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11E2A">
        <w:rPr>
          <w:color w:val="B4B4B4"/>
          <w:sz w:val="20"/>
        </w:rPr>
        <w:t>(SDG_INDICATOR_INFO)</w:t>
      </w:r>
    </w:p>
    <w:p w14:paraId="043ED752" w14:textId="28D7692E" w:rsidR="00D24330" w:rsidRPr="00A96255" w:rsidRDefault="00D24330" w:rsidP="00EA05D3">
      <w:pPr>
        <w:pStyle w:val="MIndHeader"/>
      </w:pPr>
      <w:r w:rsidRPr="00A96255">
        <w:t xml:space="preserve">0.a. Goal </w:t>
      </w:r>
      <w:r w:rsidRPr="00011E2A">
        <w:rPr>
          <w:color w:val="B4B4B4"/>
          <w:sz w:val="20"/>
        </w:rPr>
        <w:t>(SDG_GOAL)</w:t>
      </w:r>
    </w:p>
    <w:p w14:paraId="0C615824" w14:textId="0141ED8A" w:rsidR="00D24330" w:rsidRPr="00A96255" w:rsidRDefault="00E8763D" w:rsidP="002F5F0C">
      <w:pPr>
        <w:pStyle w:val="MGTHeader"/>
      </w:pPr>
      <w:r w:rsidRPr="00E8763D">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sidRPr="00011E2A">
        <w:rPr>
          <w:color w:val="B4B4B4"/>
          <w:sz w:val="20"/>
        </w:rPr>
        <w:t>(SDG_TARGET)</w:t>
      </w:r>
    </w:p>
    <w:p w14:paraId="0D7F1B46" w14:textId="39484C72" w:rsidR="00D24330" w:rsidRPr="00A96255" w:rsidRDefault="00E8763D" w:rsidP="00D24330">
      <w:pPr>
        <w:pStyle w:val="MGTHeader"/>
      </w:pPr>
      <w:r w:rsidRPr="00E8763D">
        <w:t>Target 13.1: Strengthen resilience and adaptive capacity to climate-related hazards and natural disasters in all countries</w:t>
      </w:r>
    </w:p>
    <w:p w14:paraId="3E67E7E0" w14:textId="77777777" w:rsidR="00D24330" w:rsidRPr="00A96255" w:rsidRDefault="00D24330" w:rsidP="00D24330">
      <w:pPr>
        <w:pStyle w:val="MIndHeader"/>
      </w:pPr>
      <w:r w:rsidRPr="00A96255">
        <w:t xml:space="preserve">0.c. Indicator </w:t>
      </w:r>
      <w:r w:rsidRPr="00011E2A">
        <w:rPr>
          <w:color w:val="B4B4B4"/>
          <w:sz w:val="20"/>
        </w:rPr>
        <w:t>(SDG_INDICATOR)</w:t>
      </w:r>
    </w:p>
    <w:p w14:paraId="6045F6C3" w14:textId="7DEDF748" w:rsidR="00D24330" w:rsidRPr="00A96255" w:rsidRDefault="00E8763D" w:rsidP="00D24330">
      <w:pPr>
        <w:pStyle w:val="MGTHeader"/>
      </w:pPr>
      <w:r w:rsidRPr="00E8763D">
        <w:t>Indicator 13.1.1: Number of deaths, missing persons and directly affected persons attributed to disasters per 100,000 population</w:t>
      </w:r>
    </w:p>
    <w:p w14:paraId="37E5E4F6" w14:textId="77777777" w:rsidR="00D24330" w:rsidRPr="00A96255" w:rsidRDefault="00D24330" w:rsidP="00D24330">
      <w:pPr>
        <w:pStyle w:val="MIndHeader"/>
      </w:pPr>
      <w:r w:rsidRPr="00A96255">
        <w:t xml:space="preserve">0.d. Series </w:t>
      </w:r>
      <w:r w:rsidRPr="00011E2A">
        <w:rPr>
          <w:color w:val="B4B4B4"/>
          <w:sz w:val="20"/>
        </w:rPr>
        <w:t>(SDG_SERIES_DESCR)</w:t>
      </w:r>
    </w:p>
    <w:p w14:paraId="36BD6129" w14:textId="77777777" w:rsidR="00421E6B" w:rsidRDefault="00421E6B" w:rsidP="00421E6B">
      <w:pPr>
        <w:pStyle w:val="MGTHeader"/>
      </w:pPr>
      <w:r>
        <w:t>VC_DSR_AFFCT - Number of people affected by disaster [1.5.1, 11.5.1, 13.1.1]</w:t>
      </w:r>
    </w:p>
    <w:p w14:paraId="1A4536B7" w14:textId="77777777" w:rsidR="00421E6B" w:rsidRDefault="00421E6B" w:rsidP="00421E6B">
      <w:pPr>
        <w:pStyle w:val="MGTHeader"/>
      </w:pPr>
      <w:r>
        <w:t>VC_DSR_DAFF - Number of directly affected persons attributed to disasters per 100,000 population [1.5.1, 11.5.1, 13.1.1]</w:t>
      </w:r>
    </w:p>
    <w:p w14:paraId="6C50D5A2" w14:textId="77777777" w:rsidR="00421E6B" w:rsidRDefault="00421E6B" w:rsidP="00421E6B">
      <w:pPr>
        <w:pStyle w:val="MGTHeader"/>
      </w:pPr>
      <w:r>
        <w:t>VC_DSR_IJILN - Number of injured or ill people attributed to disasters [1.5.1, 11.5.1, 13.1.1]</w:t>
      </w:r>
    </w:p>
    <w:p w14:paraId="742088CE" w14:textId="77777777" w:rsidR="00421E6B" w:rsidRDefault="00421E6B" w:rsidP="00421E6B">
      <w:pPr>
        <w:pStyle w:val="MGTHeader"/>
      </w:pPr>
      <w:r>
        <w:t>VC_DSR_MISS - Number of missing persons due to disaster [1.5.1, 11.5.1, 13.1.1]</w:t>
      </w:r>
    </w:p>
    <w:p w14:paraId="1F2D48D7" w14:textId="77777777" w:rsidR="00421E6B" w:rsidRDefault="00421E6B" w:rsidP="00421E6B">
      <w:pPr>
        <w:pStyle w:val="MGTHeader"/>
      </w:pPr>
      <w:r>
        <w:t>VC_DSR_MMHN - Number of deaths and missing persons attributed to disasters [1.5.1, 11.5.1, 13.1.1]</w:t>
      </w:r>
    </w:p>
    <w:p w14:paraId="27501947" w14:textId="77777777" w:rsidR="00421E6B" w:rsidRDefault="00421E6B" w:rsidP="00421E6B">
      <w:pPr>
        <w:pStyle w:val="MGTHeader"/>
      </w:pPr>
      <w:r>
        <w:t>VC_DSR_MORT - Number of deaths due to disaster [1.5.1, 11.5.1, 13.1.1]</w:t>
      </w:r>
    </w:p>
    <w:p w14:paraId="46E682F9" w14:textId="77777777" w:rsidR="00421E6B" w:rsidRDefault="00421E6B" w:rsidP="00421E6B">
      <w:pPr>
        <w:pStyle w:val="MGTHeader"/>
      </w:pPr>
      <w:r>
        <w:t>VC_DSR_MTMP - Number of deaths and missing persons attributed to disasters per 100,000 population [1.5.1, 11.5.1, 13.1.1]</w:t>
      </w:r>
    </w:p>
    <w:p w14:paraId="143B5D8E" w14:textId="77777777" w:rsidR="00421E6B" w:rsidRDefault="00421E6B" w:rsidP="00421E6B">
      <w:pPr>
        <w:pStyle w:val="MGTHeader"/>
      </w:pPr>
      <w:r>
        <w:t>VC_DSR_PDAN - Number of people whose damaged dwellings were attributed to disasters [1.5.1, 11.5.1, 13.1.1]</w:t>
      </w:r>
    </w:p>
    <w:p w14:paraId="4480D4EC" w14:textId="77777777" w:rsidR="00421E6B" w:rsidRDefault="00421E6B" w:rsidP="00421E6B">
      <w:pPr>
        <w:pStyle w:val="MGTHeader"/>
      </w:pPr>
      <w:r>
        <w:t>VC_DSR_PDLN - Number of people whose livelihoods were disrupted or destroyed, attributed to disasters [1.5.1, 11.5.1, 13.1.1]</w:t>
      </w:r>
    </w:p>
    <w:p w14:paraId="1D752E63" w14:textId="77777777" w:rsidR="00421E6B" w:rsidRPr="00A96255" w:rsidRDefault="00421E6B" w:rsidP="00421E6B">
      <w:pPr>
        <w:pStyle w:val="MGTHeader"/>
      </w:pPr>
      <w:r>
        <w:t>VC_DSR_PDYN - Number of people whose destroyed dwellings were attributed to disasters [1.5.1, 11.5.1, 13.1.1]</w:t>
      </w:r>
    </w:p>
    <w:p w14:paraId="157DACE7" w14:textId="77777777" w:rsidR="00D24330" w:rsidRPr="000B2517" w:rsidRDefault="00D24330" w:rsidP="00D24330">
      <w:pPr>
        <w:pStyle w:val="MIndHeader"/>
        <w:rPr>
          <w:lang w:val="it-IT"/>
        </w:rPr>
      </w:pPr>
      <w:r w:rsidRPr="000B2517">
        <w:rPr>
          <w:lang w:val="it-IT"/>
        </w:rPr>
        <w:t xml:space="preserve">0.e. Metadata update </w:t>
      </w:r>
      <w:r w:rsidRPr="000B2517">
        <w:rPr>
          <w:color w:val="B4B4B4"/>
          <w:sz w:val="20"/>
          <w:lang w:val="it-IT"/>
        </w:rPr>
        <w:t>(META_LAST_UPDATE)</w:t>
      </w:r>
    </w:p>
    <w:sdt>
      <w:sdtPr>
        <w:id w:val="1264879962"/>
        <w:placeholder>
          <w:docPart w:val="DefaultPlaceholder_-1854013437"/>
        </w:placeholder>
        <w:date w:fullDate="2024-12-20T00:00:00Z">
          <w:dateFormat w:val="yyyy-MM-dd"/>
          <w:lid w:val="en-US"/>
          <w:storeMappedDataAs w:val="dateTime"/>
          <w:calendar w:val="gregorian"/>
        </w:date>
      </w:sdtPr>
      <w:sdtContent>
        <w:p w14:paraId="03424B60" w14:textId="2E04F951" w:rsidR="00D24330" w:rsidRPr="00A96255" w:rsidRDefault="00895124"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011E2A">
        <w:rPr>
          <w:color w:val="B4B4B4"/>
          <w:sz w:val="20"/>
        </w:rPr>
        <w:t>(SDG_RELATED_INDICATORS)</w:t>
      </w:r>
    </w:p>
    <w:p w14:paraId="21524279" w14:textId="77B4DA4E" w:rsidR="00D24330" w:rsidRPr="00A96255" w:rsidRDefault="00362B07" w:rsidP="00D24330">
      <w:pPr>
        <w:pStyle w:val="MGTHeader"/>
      </w:pPr>
      <w:r>
        <w:t>1.5.1, 11.5.1</w:t>
      </w:r>
    </w:p>
    <w:p w14:paraId="077BC49E" w14:textId="77777777" w:rsidR="00D24330" w:rsidRPr="00A96255" w:rsidRDefault="00D24330" w:rsidP="00D24330">
      <w:pPr>
        <w:pStyle w:val="MIndHeader"/>
      </w:pPr>
      <w:r w:rsidRPr="00A96255">
        <w:t xml:space="preserve">0.g. International organisations(s) responsible for global monitoring </w:t>
      </w:r>
      <w:r w:rsidRPr="00011E2A">
        <w:rPr>
          <w:color w:val="B4B4B4"/>
          <w:sz w:val="20"/>
        </w:rPr>
        <w:t>(SDG_CUSTODIAN_AGENCIES)</w:t>
      </w:r>
    </w:p>
    <w:p w14:paraId="0393368E" w14:textId="59FF06ED" w:rsidR="00621893" w:rsidRPr="00A96255" w:rsidRDefault="00E8763D" w:rsidP="00D24330">
      <w:pPr>
        <w:pStyle w:val="MGTHeader"/>
        <w:rPr>
          <w:color w:val="4A4A4A"/>
        </w:rPr>
      </w:pPr>
      <w:r w:rsidRPr="00E8763D">
        <w:t>United Nations Office for Disaster Reduction (</w:t>
      </w:r>
      <w:r w:rsidR="00FC4F5D">
        <w:t>UNDRR</w:t>
      </w:r>
      <w:r w:rsidRPr="00E8763D">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11E2A">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11E2A">
        <w:rPr>
          <w:color w:val="B4B4B4"/>
          <w:sz w:val="20"/>
          <w:szCs w:val="22"/>
        </w:rPr>
        <w:t>(CONTACT_ORGANISATION)</w:t>
      </w:r>
    </w:p>
    <w:p w14:paraId="065F26D2" w14:textId="27B98652" w:rsidR="00576CFA" w:rsidRDefault="00E8763D" w:rsidP="00576CFA">
      <w:pPr>
        <w:pStyle w:val="MText"/>
      </w:pPr>
      <w:r w:rsidRPr="00E8763D">
        <w:t>United Nations Office for Disaster Reduction (</w:t>
      </w:r>
      <w:r w:rsidR="001E4F73">
        <w:t>UNDRR</w:t>
      </w:r>
      <w:r w:rsidRPr="00E8763D">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11E2A">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11E2A">
        <w:rPr>
          <w:color w:val="B4B4B4"/>
          <w:sz w:val="20"/>
          <w:szCs w:val="22"/>
        </w:rPr>
        <w:t>(STAT_CONC_DEF)</w:t>
      </w:r>
    </w:p>
    <w:p w14:paraId="13A3CB96" w14:textId="77777777" w:rsidR="00E8763D" w:rsidRPr="009B0509" w:rsidRDefault="00E8763D" w:rsidP="00E8763D">
      <w:pPr>
        <w:pStyle w:val="MText"/>
        <w:rPr>
          <w:b/>
          <w:bCs/>
        </w:rPr>
      </w:pPr>
      <w:r w:rsidRPr="009B0509">
        <w:rPr>
          <w:b/>
          <w:bCs/>
        </w:rPr>
        <w:t>Definition:</w:t>
      </w:r>
    </w:p>
    <w:p w14:paraId="3F2D3D0B" w14:textId="3194F815" w:rsidR="00C553D4" w:rsidRDefault="00E8763D" w:rsidP="00C553D4">
      <w:pPr>
        <w:pStyle w:val="MText"/>
      </w:pPr>
      <w:r>
        <w:t xml:space="preserve">This indicator measures the number of people who died, went missing or were directly affected by disasters per 100,000 population. </w:t>
      </w:r>
    </w:p>
    <w:p w14:paraId="6891CD9C" w14:textId="77777777" w:rsidR="00C553D4" w:rsidRDefault="00C553D4" w:rsidP="00C553D4">
      <w:pPr>
        <w:pStyle w:val="MText"/>
      </w:pPr>
    </w:p>
    <w:p w14:paraId="6524B014" w14:textId="77777777" w:rsidR="00E8763D" w:rsidRPr="009B0509" w:rsidRDefault="00E8763D" w:rsidP="00E8763D">
      <w:pPr>
        <w:pStyle w:val="MText"/>
        <w:rPr>
          <w:b/>
          <w:bCs/>
        </w:rPr>
      </w:pPr>
      <w:r w:rsidRPr="009B0509">
        <w:rPr>
          <w:b/>
          <w:bCs/>
        </w:rPr>
        <w:t>Concepts:</w:t>
      </w:r>
    </w:p>
    <w:p w14:paraId="64E60536" w14:textId="77777777" w:rsidR="00193C43" w:rsidRDefault="00193C43" w:rsidP="00193C43">
      <w:pPr>
        <w:pStyle w:val="MText"/>
      </w:pPr>
      <w:r w:rsidRPr="000B2517">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6762C766" w14:textId="77777777" w:rsidR="00193C43" w:rsidRDefault="00193C43" w:rsidP="00193C43">
      <w:pPr>
        <w:pStyle w:val="MText"/>
      </w:pPr>
    </w:p>
    <w:p w14:paraId="53888BA4" w14:textId="77777777" w:rsidR="00193C43" w:rsidRDefault="00193C43" w:rsidP="00193C43">
      <w:pPr>
        <w:pStyle w:val="MText"/>
      </w:pPr>
      <w:r w:rsidRPr="000B2517">
        <w:rPr>
          <w:b/>
          <w:bCs/>
        </w:rPr>
        <w:t>Death</w:t>
      </w:r>
      <w:r>
        <w:t>: The number of people who died during the disaster, or directly after, as a direct result of the hazardous event.</w:t>
      </w:r>
    </w:p>
    <w:p w14:paraId="3861E886" w14:textId="77777777" w:rsidR="00193C43" w:rsidRDefault="00193C43" w:rsidP="00193C43">
      <w:pPr>
        <w:pStyle w:val="MText"/>
      </w:pPr>
    </w:p>
    <w:p w14:paraId="1F221D45" w14:textId="77777777" w:rsidR="00193C43" w:rsidRDefault="00193C43" w:rsidP="00193C43">
      <w:pPr>
        <w:pStyle w:val="MText"/>
      </w:pPr>
      <w:r w:rsidRPr="000B2517">
        <w:rPr>
          <w:b/>
          <w:bCs/>
        </w:rPr>
        <w:t>Missing persons</w:t>
      </w:r>
      <w:r>
        <w:t>: The number of people whose whereabouts is unknown since the hazardous event. It includes people who are presumed dead, for whom there is no physical evidence such as a body, and for which an official/legal report has been filed with competent authorities.</w:t>
      </w:r>
    </w:p>
    <w:p w14:paraId="7AC9A991" w14:textId="77777777" w:rsidR="00193C43" w:rsidRDefault="00193C43" w:rsidP="00193C43">
      <w:pPr>
        <w:pStyle w:val="MText"/>
      </w:pPr>
    </w:p>
    <w:p w14:paraId="257B2726" w14:textId="77777777" w:rsidR="00193C43" w:rsidRDefault="00193C43" w:rsidP="00193C43">
      <w:pPr>
        <w:pStyle w:val="MText"/>
      </w:pPr>
      <w:r w:rsidRPr="000B2517">
        <w:rPr>
          <w:b/>
          <w:bCs/>
        </w:rPr>
        <w:t>Disaster-affected persons</w:t>
      </w:r>
      <w:r>
        <w:t xml:space="preserve">: People who are affected, either directly or indirectly, by a hazardous event. Directly affected are those who have suffered injury, illness or other health effects. Indirectly affected are people who have suffered consequences, other than or in addition to direct </w:t>
      </w:r>
      <w:proofErr w:type="gramStart"/>
      <w:r>
        <w:t>effects  (</w:t>
      </w:r>
      <w:proofErr w:type="gramEnd"/>
      <w:r>
        <w:t xml:space="preserve">UNDRR, 2017, https://www.preventionweb.net/terminology/disaster). </w:t>
      </w:r>
    </w:p>
    <w:p w14:paraId="00999FDF" w14:textId="77777777" w:rsidR="00193C43" w:rsidRDefault="00193C43" w:rsidP="00193C43">
      <w:pPr>
        <w:pStyle w:val="MText"/>
      </w:pPr>
    </w:p>
    <w:p w14:paraId="2096D0EE" w14:textId="77777777" w:rsidR="00193C43" w:rsidRDefault="00193C43" w:rsidP="00193C43">
      <w:pPr>
        <w:pStyle w:val="MText"/>
      </w:pPr>
      <w:r w:rsidRPr="000B2517">
        <w:rPr>
          <w:b/>
          <w:bCs/>
        </w:rPr>
        <w:t>Injured or ill persons</w:t>
      </w:r>
      <w:r>
        <w:t xml:space="preserve">: People suffering from a new or exacerbated physical or psychological harm, trauma or an illness </w:t>
      </w:r>
      <w:proofErr w:type="gramStart"/>
      <w:r>
        <w:t>as a result of</w:t>
      </w:r>
      <w:proofErr w:type="gramEnd"/>
      <w:r>
        <w:t xml:space="preserve"> a disaster.</w:t>
      </w:r>
    </w:p>
    <w:p w14:paraId="54DA06AA" w14:textId="77777777" w:rsidR="00193C43" w:rsidRDefault="00193C43" w:rsidP="00193C43">
      <w:pPr>
        <w:pStyle w:val="MText"/>
      </w:pPr>
    </w:p>
    <w:p w14:paraId="4B3E82AF" w14:textId="77777777" w:rsidR="00193C43" w:rsidRDefault="00193C43" w:rsidP="00193C43">
      <w:pPr>
        <w:pStyle w:val="MText"/>
      </w:pPr>
      <w:r w:rsidRPr="000B2517">
        <w:rPr>
          <w:b/>
          <w:bCs/>
        </w:rPr>
        <w:t>Livelihood</w:t>
      </w:r>
      <w:r>
        <w:t xml:space="preserve">: The capacities, productive assets (both living and material) and activities required for securing a means of living, on a sustainable basis, with dignity. </w:t>
      </w:r>
    </w:p>
    <w:p w14:paraId="38284A58" w14:textId="77777777" w:rsidR="00193C43" w:rsidRDefault="00193C43" w:rsidP="00193C43">
      <w:pPr>
        <w:pStyle w:val="MText"/>
      </w:pPr>
    </w:p>
    <w:p w14:paraId="7CB8D27B" w14:textId="77777777" w:rsidR="00193C43" w:rsidRDefault="00193C43" w:rsidP="00193C43">
      <w:pPr>
        <w:pStyle w:val="MText"/>
      </w:pPr>
      <w:r w:rsidRPr="000B2517">
        <w:rPr>
          <w:b/>
          <w:bCs/>
        </w:rPr>
        <w:t xml:space="preserve">People </w:t>
      </w:r>
      <w:proofErr w:type="gramStart"/>
      <w:r w:rsidRPr="000B2517">
        <w:rPr>
          <w:b/>
          <w:bCs/>
        </w:rPr>
        <w:t>whose</w:t>
      </w:r>
      <w:proofErr w:type="gramEnd"/>
      <w:r w:rsidRPr="000B2517">
        <w:rPr>
          <w:b/>
          <w:bCs/>
        </w:rPr>
        <w:t xml:space="preserve"> damaged or destroyed dwellings were attributed to disasters</w:t>
      </w:r>
      <w:r>
        <w:t xml:space="preserve">: The estimated number of inhabitants previously living in the dwellings (houses, or housing units) damaged or destroyed. These inhabitants are considered affected by the fact that their dwellings were damaged (asset property damage), and because in many cases they would be included in those evacuated, displaced, or relocated. The categories of </w:t>
      </w:r>
      <w:r w:rsidRPr="00F71381">
        <w:rPr>
          <w:i/>
          <w:iCs/>
        </w:rPr>
        <w:t>evacuated, displaced, or relocated</w:t>
      </w:r>
      <w:r>
        <w:t xml:space="preserve"> should not be included in the indicators.</w:t>
      </w:r>
    </w:p>
    <w:p w14:paraId="596FA195" w14:textId="77777777" w:rsidR="00193C43" w:rsidRDefault="00193C43" w:rsidP="00193C43">
      <w:pPr>
        <w:pStyle w:val="MText"/>
      </w:pPr>
    </w:p>
    <w:p w14:paraId="2A96B65C" w14:textId="77777777" w:rsidR="00193C43" w:rsidRDefault="00193C43" w:rsidP="00193C43">
      <w:pPr>
        <w:pStyle w:val="MText"/>
      </w:pPr>
      <w:r w:rsidRPr="000B2517">
        <w:rPr>
          <w:b/>
          <w:bCs/>
        </w:rPr>
        <w:t>Houses damaged</w:t>
      </w:r>
      <w:r>
        <w:t>: Houses (housing units) with minor damage, not structural or architectural, and which may continue to be habitable, although they may require repair and/or cleaning.</w:t>
      </w:r>
    </w:p>
    <w:p w14:paraId="72DEAA1B" w14:textId="77777777" w:rsidR="00193C43" w:rsidRDefault="00193C43" w:rsidP="00193C43">
      <w:pPr>
        <w:pStyle w:val="MText"/>
      </w:pPr>
    </w:p>
    <w:p w14:paraId="6330C0F9" w14:textId="77777777" w:rsidR="00193C43" w:rsidRDefault="00193C43" w:rsidP="00193C43">
      <w:pPr>
        <w:pStyle w:val="MText"/>
      </w:pPr>
      <w:r w:rsidRPr="000B2517">
        <w:rPr>
          <w:b/>
          <w:bCs/>
        </w:rPr>
        <w:t>Houses destroyed</w:t>
      </w:r>
      <w:r>
        <w:t>: Houses (housing units) levelled, buried, collapsed, washed away or damaged to the extent that they are no longer habitable, or must be rebuilt.</w:t>
      </w:r>
    </w:p>
    <w:p w14:paraId="6067F156" w14:textId="77777777" w:rsidR="00193C43" w:rsidRDefault="00193C43" w:rsidP="00193C43">
      <w:pPr>
        <w:pStyle w:val="MText"/>
      </w:pPr>
    </w:p>
    <w:p w14:paraId="0EA26B21" w14:textId="77777777" w:rsidR="00193C43" w:rsidRDefault="00193C43" w:rsidP="00193C43">
      <w:pPr>
        <w:pStyle w:val="MText"/>
      </w:pPr>
      <w:r w:rsidRPr="000B2517">
        <w:rPr>
          <w:b/>
          <w:bCs/>
        </w:rPr>
        <w:t>Notes</w:t>
      </w:r>
      <w:r>
        <w:t xml:space="preserve">: </w:t>
      </w:r>
    </w:p>
    <w:p w14:paraId="07F48046" w14:textId="77777777" w:rsidR="00193C43" w:rsidRDefault="00193C43" w:rsidP="00193C43">
      <w:pPr>
        <w:pStyle w:val="MText"/>
      </w:pPr>
    </w:p>
    <w:p w14:paraId="49E9A225" w14:textId="77777777" w:rsidR="00193C43" w:rsidRDefault="00193C43" w:rsidP="00193C43">
      <w:pPr>
        <w:pStyle w:val="MText"/>
      </w:pPr>
      <w:r>
        <w:lastRenderedPageBreak/>
        <w:t>1) The data on number of deaths and number of missing/presumed dead are mutually exclusive, so no-one should be double counted.</w:t>
      </w:r>
    </w:p>
    <w:p w14:paraId="22FE3F6F" w14:textId="77777777" w:rsidR="00193C43" w:rsidRDefault="00193C43" w:rsidP="00193C43">
      <w:pPr>
        <w:pStyle w:val="MText"/>
      </w:pPr>
    </w:p>
    <w:p w14:paraId="0ED43E93" w14:textId="77777777" w:rsidR="00193C43" w:rsidRDefault="00193C43" w:rsidP="00193C43">
      <w:pPr>
        <w:pStyle w:val="MText"/>
      </w:pPr>
      <w:r>
        <w:t>2) It’s important to remember that disasters are not natural, they result from human choices.</w:t>
      </w:r>
    </w:p>
    <w:p w14:paraId="6D692B28" w14:textId="77777777" w:rsidR="00321260" w:rsidRDefault="00321260" w:rsidP="00193C43">
      <w:pPr>
        <w:pStyle w:val="MText"/>
      </w:pPr>
    </w:p>
    <w:p w14:paraId="7E978238" w14:textId="77777777" w:rsidR="00321260" w:rsidRPr="00C22EC4" w:rsidRDefault="00321260" w:rsidP="00321260">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12F49D61" w14:textId="77777777" w:rsidR="00321260" w:rsidRDefault="00321260" w:rsidP="00193C43">
      <w:pPr>
        <w:pStyle w:val="MText"/>
      </w:pPr>
    </w:p>
    <w:p w14:paraId="45A0EA0F" w14:textId="77777777" w:rsidR="00E8763D" w:rsidRPr="00A96255" w:rsidRDefault="00E8763D" w:rsidP="00E8763D">
      <w:pPr>
        <w:pStyle w:val="MText"/>
      </w:pPr>
    </w:p>
    <w:p w14:paraId="7932F8BD" w14:textId="3869C451" w:rsidR="008B0AC7" w:rsidRPr="00A96255" w:rsidRDefault="00576CFA" w:rsidP="00F719A8">
      <w:pPr>
        <w:pStyle w:val="MHeader2"/>
      </w:pPr>
      <w:r w:rsidRPr="00A96255">
        <w:t xml:space="preserve">2.b. Unit of measure </w:t>
      </w:r>
      <w:r w:rsidRPr="00011E2A">
        <w:rPr>
          <w:color w:val="B4B4B4"/>
          <w:sz w:val="20"/>
          <w:szCs w:val="22"/>
        </w:rPr>
        <w:t>(UNIT_MEASURE)</w:t>
      </w:r>
    </w:p>
    <w:p w14:paraId="34704E39" w14:textId="08358754" w:rsidR="00BA1E32" w:rsidRDefault="00BA1E32" w:rsidP="00576CFA">
      <w:pPr>
        <w:pStyle w:val="MText"/>
      </w:pPr>
      <w:r>
        <w:t>For VC_DSR_MTMP - Number of deaths and missing persons attributed to disasters per 100,000 population; and VC_DSR_DAFF - Number of directly affected persons attributed to disasters per 100,000 population: ratio</w:t>
      </w:r>
    </w:p>
    <w:p w14:paraId="548E9AAA" w14:textId="74DCE258" w:rsidR="00EC2915" w:rsidRDefault="00BA1E32" w:rsidP="00576CFA">
      <w:pPr>
        <w:pStyle w:val="MText"/>
      </w:pPr>
      <w:r>
        <w:t xml:space="preserve">For other data series: </w:t>
      </w:r>
      <w:r w:rsidR="005D2026">
        <w:t>Number</w:t>
      </w:r>
    </w:p>
    <w:p w14:paraId="724B3563" w14:textId="77777777" w:rsidR="005B634A" w:rsidRPr="00A96255" w:rsidRDefault="005B634A" w:rsidP="00576CFA">
      <w:pPr>
        <w:pStyle w:val="MText"/>
      </w:pPr>
    </w:p>
    <w:p w14:paraId="651AA7AC" w14:textId="5144B8C4" w:rsidR="00DA615C" w:rsidRPr="00A96255" w:rsidRDefault="008B0AC7" w:rsidP="00F719A8">
      <w:pPr>
        <w:pStyle w:val="MHeader2"/>
      </w:pPr>
      <w:r w:rsidRPr="00A96255">
        <w:t xml:space="preserve">2.c. Classifications </w:t>
      </w:r>
      <w:r w:rsidRPr="00011E2A">
        <w:rPr>
          <w:color w:val="B4B4B4"/>
          <w:sz w:val="20"/>
          <w:szCs w:val="22"/>
        </w:rPr>
        <w:t>(CLASS_SYSTEM)</w:t>
      </w:r>
    </w:p>
    <w:p w14:paraId="3D384BA8" w14:textId="798F6AFA" w:rsidR="00EC2915" w:rsidRDefault="00CF137C" w:rsidP="00576CFA">
      <w:pPr>
        <w:pStyle w:val="MText"/>
      </w:pPr>
      <w:r>
        <w:t>N</w:t>
      </w:r>
      <w:r w:rsidR="009B14C8">
        <w:t>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11E2A">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11E2A">
        <w:rPr>
          <w:color w:val="B4B4B4"/>
          <w:sz w:val="20"/>
          <w:szCs w:val="22"/>
        </w:rPr>
        <w:t>(SOURCE_TYPE)</w:t>
      </w:r>
    </w:p>
    <w:p w14:paraId="38F0F4C9" w14:textId="77777777" w:rsidR="00E8763D" w:rsidRPr="00182C9E" w:rsidRDefault="00E8763D" w:rsidP="00E8763D">
      <w:pPr>
        <w:shd w:val="clear" w:color="auto" w:fill="FFFFFF"/>
        <w:spacing w:after="0"/>
        <w:jc w:val="both"/>
        <w:rPr>
          <w:rFonts w:eastAsia="Times New Roman" w:cs="Times New Roman"/>
          <w:b/>
          <w:bCs/>
          <w:sz w:val="21"/>
          <w:szCs w:val="21"/>
          <w:lang w:eastAsia="en-GB"/>
        </w:rPr>
      </w:pPr>
      <w:r w:rsidRPr="00182C9E">
        <w:rPr>
          <w:rFonts w:eastAsia="Times New Roman" w:cs="Times New Roman"/>
          <w:b/>
          <w:bCs/>
          <w:sz w:val="21"/>
          <w:szCs w:val="21"/>
          <w:lang w:eastAsia="en-GB"/>
        </w:rPr>
        <w:t>Data sources and collection method:</w:t>
      </w:r>
    </w:p>
    <w:p w14:paraId="08E1C3DF" w14:textId="0EEB833D" w:rsidR="00576CFA" w:rsidRPr="00A96255" w:rsidRDefault="00E8763D" w:rsidP="00E8763D">
      <w:pPr>
        <w:pStyle w:val="MText"/>
      </w:pPr>
      <w: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Pr>
          <w:bCs/>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11E2A">
        <w:rPr>
          <w:color w:val="B4B4B4"/>
          <w:sz w:val="20"/>
          <w:szCs w:val="22"/>
        </w:rPr>
        <w:t>(COLL_METHOD)</w:t>
      </w:r>
    </w:p>
    <w:p w14:paraId="5823FBC8" w14:textId="0A753DBC" w:rsidR="00576CFA" w:rsidRPr="000B2517" w:rsidRDefault="009B14C8" w:rsidP="00576CFA">
      <w:pPr>
        <w:pStyle w:val="MText"/>
        <w:rPr>
          <w:lang w:val="en-US"/>
        </w:rPr>
      </w:pPr>
      <w:r w:rsidRPr="000B2517">
        <w:rPr>
          <w:lang w:val="en-US"/>
        </w:rPr>
        <w:t>Data are reported by n</w:t>
      </w:r>
      <w:r>
        <w:rPr>
          <w:lang w:val="en-US"/>
        </w:rPr>
        <w:t>ational Sendai Framework focal points in the Sendai Framework Monitor</w:t>
      </w:r>
      <w:r w:rsidR="00BF3A2C">
        <w:rPr>
          <w:lang w:val="en-US"/>
        </w:rPr>
        <w:t xml:space="preserve"> (SFM)</w:t>
      </w:r>
      <w:r w:rsidR="00F80E14" w:rsidRPr="00F80E14">
        <w:rPr>
          <w:lang w:val="en-US"/>
        </w:rPr>
        <w:t xml:space="preserve"> </w:t>
      </w:r>
      <w:r w:rsidR="00F80E14">
        <w:rPr>
          <w:lang w:val="en-US"/>
        </w:rPr>
        <w:t xml:space="preserve">and national disaster loss database: </w:t>
      </w:r>
      <w:proofErr w:type="spellStart"/>
      <w:r w:rsidR="00F80E14">
        <w:rPr>
          <w:lang w:val="en-US"/>
        </w:rPr>
        <w:t>DesInventar</w:t>
      </w:r>
      <w:proofErr w:type="spellEnd"/>
      <w:r w:rsidR="00F80E14">
        <w:rPr>
          <w:lang w:val="en-US"/>
        </w:rPr>
        <w:t>-Sendai</w:t>
      </w:r>
      <w:r>
        <w:rPr>
          <w:lang w:val="en-US"/>
        </w:rPr>
        <w:t>.</w:t>
      </w:r>
      <w:r w:rsidR="002C2E8B">
        <w:rPr>
          <w:lang w:val="en-US"/>
        </w:rPr>
        <w:t xml:space="preserve"> Data are consisted of official, national reporting exclusively.</w:t>
      </w:r>
      <w:r w:rsidR="00BF3A2C">
        <w:rPr>
          <w:lang w:val="en-US"/>
        </w:rPr>
        <w:t xml:space="preserve"> </w:t>
      </w:r>
      <w:r w:rsidR="00BF3A2C" w:rsidRPr="00BF3A2C">
        <w:rPr>
          <w:lang w:val="en-US"/>
        </w:rPr>
        <w:t xml:space="preserve">Number of deaths attributed to disasters, </w:t>
      </w:r>
      <w:r w:rsidR="00BF3A2C">
        <w:rPr>
          <w:lang w:val="en-US"/>
        </w:rPr>
        <w:t>n</w:t>
      </w:r>
      <w:r w:rsidR="00BF3A2C" w:rsidRPr="00BF3A2C">
        <w:rPr>
          <w:lang w:val="en-US"/>
        </w:rPr>
        <w:t xml:space="preserve">umber of missing persons attributed to disasters, </w:t>
      </w:r>
      <w:r w:rsidR="00BF3A2C">
        <w:rPr>
          <w:lang w:val="en-US"/>
        </w:rPr>
        <w:t>n</w:t>
      </w:r>
      <w:r w:rsidR="00BF3A2C" w:rsidRPr="00BF3A2C">
        <w:rPr>
          <w:lang w:val="en-US"/>
        </w:rPr>
        <w:t xml:space="preserve">umber of injured or ill people attributed to disasters, </w:t>
      </w:r>
      <w:r w:rsidR="00BF3A2C">
        <w:rPr>
          <w:lang w:val="en-US"/>
        </w:rPr>
        <w:t>n</w:t>
      </w:r>
      <w:r w:rsidR="00BF3A2C" w:rsidRPr="00BF3A2C">
        <w:rPr>
          <w:lang w:val="en-US"/>
        </w:rPr>
        <w:t xml:space="preserve">umber of people whose damaged dwellings were attributed to disasters, </w:t>
      </w:r>
      <w:r w:rsidR="00BF3A2C">
        <w:rPr>
          <w:lang w:val="en-US"/>
        </w:rPr>
        <w:t>n</w:t>
      </w:r>
      <w:r w:rsidR="00BF3A2C" w:rsidRPr="00BF3A2C">
        <w:rPr>
          <w:lang w:val="en-US"/>
        </w:rPr>
        <w:t xml:space="preserve">umber of people whose destroyed dwellings were attributed to disasters, and </w:t>
      </w:r>
      <w:r w:rsidR="00BF3A2C">
        <w:rPr>
          <w:lang w:val="en-US"/>
        </w:rPr>
        <w:t>n</w:t>
      </w:r>
      <w:r w:rsidR="00BF3A2C" w:rsidRPr="00BF3A2C">
        <w:rPr>
          <w:lang w:val="en-US"/>
        </w:rPr>
        <w:t>umber of people whose livelihoods were disrupted or destroyed, attributed to disasters are reported in SFM</w:t>
      </w:r>
      <w:r w:rsidR="00F80E14">
        <w:rPr>
          <w:lang w:val="en-US"/>
        </w:rPr>
        <w:t xml:space="preserve"> and </w:t>
      </w:r>
      <w:proofErr w:type="spellStart"/>
      <w:r w:rsidR="00F80E14">
        <w:rPr>
          <w:lang w:val="en-US"/>
        </w:rPr>
        <w:t>DesInventar</w:t>
      </w:r>
      <w:proofErr w:type="spellEnd"/>
      <w:r w:rsidR="00F80E14">
        <w:rPr>
          <w:lang w:val="en-US"/>
        </w:rPr>
        <w:t>-Sendai</w:t>
      </w:r>
      <w:r w:rsidR="00BF3A2C" w:rsidRPr="00BF3A2C">
        <w:rPr>
          <w:lang w:val="en-US"/>
        </w:rPr>
        <w:t>.</w:t>
      </w:r>
      <w:r w:rsidR="00BF3A2C">
        <w:rPr>
          <w:lang w:val="en-US"/>
        </w:rPr>
        <w:t xml:space="preserve"> </w:t>
      </w:r>
      <w:r w:rsidR="00576CFA" w:rsidRPr="000B2517">
        <w:rPr>
          <w:lang w:val="en-US"/>
        </w:rPr>
        <w:tab/>
      </w:r>
    </w:p>
    <w:p w14:paraId="7D9F065F" w14:textId="77777777" w:rsidR="00EC2915" w:rsidRPr="000B2517" w:rsidRDefault="00EC2915" w:rsidP="00576CFA">
      <w:pPr>
        <w:pStyle w:val="MText"/>
        <w:rPr>
          <w:lang w:val="en-US"/>
        </w:rPr>
      </w:pPr>
    </w:p>
    <w:p w14:paraId="170A2C05" w14:textId="34873ECA" w:rsidR="00E46D96" w:rsidRPr="000B2517" w:rsidRDefault="00E46D96" w:rsidP="00F719A8">
      <w:pPr>
        <w:pStyle w:val="MHeader2"/>
        <w:rPr>
          <w:lang w:val="en-US"/>
        </w:rPr>
      </w:pPr>
      <w:r w:rsidRPr="000B2517">
        <w:rPr>
          <w:lang w:val="en-US"/>
        </w:rPr>
        <w:t xml:space="preserve">3.c. Data collection calendar </w:t>
      </w:r>
      <w:r w:rsidRPr="000B2517">
        <w:rPr>
          <w:color w:val="B4B4B4"/>
          <w:sz w:val="20"/>
          <w:szCs w:val="22"/>
          <w:lang w:val="en-US"/>
        </w:rPr>
        <w:t>(FREQ_COLL)</w:t>
      </w:r>
    </w:p>
    <w:p w14:paraId="01BA862E" w14:textId="1C09EFF4" w:rsidR="00EC2915" w:rsidRPr="000B2517" w:rsidRDefault="009B14C8" w:rsidP="00576CFA">
      <w:pPr>
        <w:pStyle w:val="MText"/>
        <w:rPr>
          <w:lang w:val="en-US"/>
        </w:rPr>
      </w:pPr>
      <w:r w:rsidRPr="000B2517">
        <w:rPr>
          <w:lang w:val="en-US"/>
        </w:rPr>
        <w:t xml:space="preserve">Data are reported in </w:t>
      </w:r>
      <w:r>
        <w:rPr>
          <w:lang w:val="en-US"/>
        </w:rPr>
        <w:t xml:space="preserve">Sendai Framework Monitor </w:t>
      </w:r>
      <w:r w:rsidR="00BF3A2C">
        <w:rPr>
          <w:lang w:val="en-US"/>
        </w:rPr>
        <w:t xml:space="preserve">(SFM) </w:t>
      </w:r>
      <w:r>
        <w:rPr>
          <w:lang w:val="en-US"/>
        </w:rPr>
        <w:t>on an ongoing basis, and snapshotted once every year.</w:t>
      </w:r>
    </w:p>
    <w:p w14:paraId="7D466604" w14:textId="674844F0" w:rsidR="00E46D96" w:rsidRPr="00F719A8" w:rsidRDefault="00E46D96" w:rsidP="00F719A8">
      <w:pPr>
        <w:pStyle w:val="MHeader2"/>
      </w:pPr>
      <w:r w:rsidRPr="00A96255">
        <w:t xml:space="preserve">3.d. Data release calendar </w:t>
      </w:r>
      <w:r w:rsidRPr="00011E2A">
        <w:rPr>
          <w:color w:val="B4B4B4"/>
          <w:sz w:val="20"/>
          <w:szCs w:val="22"/>
        </w:rPr>
        <w:t>(REL_CAL_POLICY)</w:t>
      </w:r>
    </w:p>
    <w:p w14:paraId="64C749BD" w14:textId="0A125261" w:rsidR="00EC2915" w:rsidRPr="00A96255" w:rsidRDefault="00BF3A2C" w:rsidP="00576CFA">
      <w:pPr>
        <w:pStyle w:val="MText"/>
      </w:pPr>
      <w:r>
        <w:t>Data are released once a year.</w:t>
      </w:r>
    </w:p>
    <w:p w14:paraId="3A4F3065" w14:textId="3AD52F9D" w:rsidR="00E46D96" w:rsidRPr="000B2517" w:rsidRDefault="00E46D96" w:rsidP="00F719A8">
      <w:pPr>
        <w:pStyle w:val="MHeader2"/>
        <w:rPr>
          <w:lang w:val="it-IT"/>
        </w:rPr>
      </w:pPr>
      <w:r w:rsidRPr="000B2517">
        <w:rPr>
          <w:lang w:val="it-IT"/>
        </w:rPr>
        <w:lastRenderedPageBreak/>
        <w:t xml:space="preserve">3.e. Data providers </w:t>
      </w:r>
      <w:r w:rsidRPr="000B2517">
        <w:rPr>
          <w:color w:val="B4B4B4"/>
          <w:sz w:val="20"/>
          <w:szCs w:val="22"/>
          <w:lang w:val="it-IT"/>
        </w:rPr>
        <w:t>(DATA_SOURCE)</w:t>
      </w:r>
    </w:p>
    <w:p w14:paraId="45BBA724" w14:textId="394D0F7D" w:rsidR="00BF178E" w:rsidRPr="00A96255" w:rsidRDefault="00BF178E" w:rsidP="00BF178E">
      <w:pPr>
        <w:pStyle w:val="MGTHeader"/>
        <w:rPr>
          <w:color w:val="4A4A4A"/>
        </w:rPr>
      </w:pPr>
      <w:r w:rsidRPr="00E8763D">
        <w:t>United Nations Office for Disaster Reduction (</w:t>
      </w:r>
      <w:r w:rsidR="001E4F73">
        <w:t>UNDRR</w:t>
      </w:r>
      <w:r w:rsidRPr="00E8763D">
        <w:t>)</w:t>
      </w:r>
    </w:p>
    <w:p w14:paraId="50A66E64" w14:textId="77777777" w:rsidR="00EC2915" w:rsidRPr="00BF178E"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11E2A">
        <w:rPr>
          <w:color w:val="B4B4B4"/>
          <w:sz w:val="20"/>
          <w:szCs w:val="22"/>
        </w:rPr>
        <w:t>(COMPILING_ORG)</w:t>
      </w:r>
    </w:p>
    <w:p w14:paraId="48CA0DE7" w14:textId="0081450B" w:rsidR="00BF178E" w:rsidRPr="00A96255" w:rsidRDefault="00BF178E" w:rsidP="00BF178E">
      <w:pPr>
        <w:pStyle w:val="MGTHeader"/>
        <w:rPr>
          <w:color w:val="4A4A4A"/>
        </w:rPr>
      </w:pPr>
      <w:r w:rsidRPr="00E8763D">
        <w:t>United Nations Office for Disaster Reduction (</w:t>
      </w:r>
      <w:r w:rsidR="001E4F73">
        <w:t>UNDRR</w:t>
      </w:r>
      <w:r w:rsidRPr="00E8763D">
        <w:t>)</w:t>
      </w:r>
    </w:p>
    <w:p w14:paraId="5C43435B" w14:textId="77777777" w:rsidR="00EC2915" w:rsidRPr="00A96255" w:rsidRDefault="00EC2915" w:rsidP="00576CFA">
      <w:pPr>
        <w:pStyle w:val="MText"/>
      </w:pPr>
    </w:p>
    <w:p w14:paraId="5655E768" w14:textId="5429F32E" w:rsidR="00E46D96" w:rsidRDefault="00E46D96" w:rsidP="00F719A8">
      <w:pPr>
        <w:pStyle w:val="MHeader2"/>
        <w:rPr>
          <w:color w:val="B4B4B4"/>
          <w:sz w:val="20"/>
          <w:szCs w:val="22"/>
        </w:rPr>
      </w:pPr>
      <w:r w:rsidRPr="00A96255">
        <w:t xml:space="preserve">3.g. Institutional mandate </w:t>
      </w:r>
      <w:r w:rsidRPr="00011E2A">
        <w:rPr>
          <w:color w:val="B4B4B4"/>
          <w:sz w:val="20"/>
          <w:szCs w:val="22"/>
        </w:rPr>
        <w:t>(INST_MANDATE)</w:t>
      </w:r>
    </w:p>
    <w:p w14:paraId="1DAFAA92" w14:textId="040A3620" w:rsidR="00A40094" w:rsidRDefault="00A40094">
      <w:pPr>
        <w:pStyle w:val="MGTHeader"/>
      </w:pPr>
      <w:r w:rsidRPr="000B2517">
        <w:t>The Open-ended Intergovernmental Expert Working</w:t>
      </w:r>
      <w:r>
        <w:t xml:space="preserve"> </w:t>
      </w:r>
      <w:r w:rsidRPr="000B2517">
        <w:t>Group on Indicators and Terminology Related to Disaster Risk Reduction (OIEWG) report,</w:t>
      </w:r>
      <w:r>
        <w:t xml:space="preserve"> </w:t>
      </w:r>
      <w:r w:rsidRPr="000B2517">
        <w:t>endorsed by the United Nations General Assembly in Resolution A/RES/71/276, requested</w:t>
      </w:r>
      <w:r>
        <w:t xml:space="preserve"> </w:t>
      </w:r>
      <w:r w:rsidRPr="000B2517">
        <w:t>the UN</w:t>
      </w:r>
      <w:r>
        <w:t>DRR</w:t>
      </w:r>
      <w:r w:rsidRPr="000B2517">
        <w:t xml:space="preserve"> to undertake technical work and provide technical guidance to develop</w:t>
      </w:r>
      <w:r>
        <w:t xml:space="preserve"> </w:t>
      </w:r>
      <w:r w:rsidRPr="000B2517">
        <w:t>minimum standards and metadata, the methodologies</w:t>
      </w:r>
      <w:r>
        <w:t>, and the global monitoring and measurements</w:t>
      </w:r>
      <w:r w:rsidRPr="000B2517">
        <w:t xml:space="preserve"> of the</w:t>
      </w:r>
      <w:r>
        <w:t xml:space="preserve"> SFM </w:t>
      </w:r>
      <w:r w:rsidRPr="000B2517">
        <w:t>global indicators.</w:t>
      </w:r>
    </w:p>
    <w:p w14:paraId="0F61B05D" w14:textId="4D8FB64F" w:rsidR="00691F07" w:rsidRPr="00BD694B" w:rsidRDefault="00691F07" w:rsidP="00691F07">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w:t>
      </w:r>
      <w:r>
        <w:t>s</w:t>
      </w:r>
      <w:r w:rsidRPr="006964A6">
        <w:t xml:space="preserve"> </w:t>
      </w:r>
      <w:r>
        <w:t>A and B</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59F2C71B" w14:textId="77777777" w:rsidR="00691F07" w:rsidRPr="00A96255" w:rsidRDefault="00691F07" w:rsidP="000B2517">
      <w:pPr>
        <w:pStyle w:val="MGTHeader"/>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11E2A">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11E2A">
        <w:rPr>
          <w:color w:val="B4B4B4"/>
          <w:sz w:val="20"/>
          <w:szCs w:val="22"/>
        </w:rPr>
        <w:t>(RATIONALE)</w:t>
      </w:r>
    </w:p>
    <w:p w14:paraId="627F6A6B" w14:textId="77777777" w:rsidR="00E8763D" w:rsidRDefault="00E8763D" w:rsidP="00E8763D">
      <w:pPr>
        <w:pStyle w:val="MText"/>
      </w:pPr>
      <w: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w:t>
      </w:r>
      <w:proofErr w:type="gramStart"/>
      <w:r>
        <w:t>mortality</w:t>
      </w:r>
      <w:proofErr w:type="gramEnd"/>
      <w:r>
        <w:t xml:space="preserve">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The economic, environmental and social perspectives would include poverty eradication, urban resilience, and climate change adaptation.</w:t>
      </w:r>
    </w:p>
    <w:p w14:paraId="576E5ECF" w14:textId="77777777" w:rsidR="008E3AE2" w:rsidRDefault="008E3AE2" w:rsidP="00E8763D">
      <w:pPr>
        <w:pStyle w:val="MText"/>
      </w:pPr>
    </w:p>
    <w:p w14:paraId="4D226F93" w14:textId="102ADD09" w:rsidR="00E8763D" w:rsidRDefault="00E8763D" w:rsidP="00E8763D">
      <w:pPr>
        <w:pStyle w:val="MText"/>
      </w:pPr>
      <w: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w:t>
      </w:r>
      <w:r w:rsidR="00BD23AE">
        <w:t>United Nations General Assembly (</w:t>
      </w:r>
      <w:r>
        <w:t>UNGA</w:t>
      </w:r>
      <w:r w:rsidR="00BD23AE">
        <w:t>)</w:t>
      </w:r>
      <w:r>
        <w:t xml:space="preserve"> (OIEWG report A/71/644). The relevant global indicators for the Sendai Framework will be used to report for this indicator. </w:t>
      </w:r>
    </w:p>
    <w:p w14:paraId="503F793C" w14:textId="77777777" w:rsidR="008E3AE2" w:rsidRDefault="008E3AE2" w:rsidP="00E8763D">
      <w:pPr>
        <w:pStyle w:val="MText"/>
      </w:pPr>
    </w:p>
    <w:p w14:paraId="5261113A" w14:textId="121D5C6F" w:rsidR="008E3AE2" w:rsidRPr="00A815A9" w:rsidRDefault="00E8763D" w:rsidP="008E3AE2">
      <w:pPr>
        <w:shd w:val="clear" w:color="auto" w:fill="FFFFFF"/>
        <w:spacing w:after="0"/>
        <w:rPr>
          <w:rFonts w:eastAsia="Times New Roman" w:cstheme="minorHAnsi"/>
          <w:color w:val="4A4A4A"/>
          <w:sz w:val="21"/>
          <w:szCs w:val="21"/>
          <w:lang w:eastAsia="en-GB"/>
        </w:rPr>
      </w:pPr>
      <w:r>
        <w:t>Disaster loss</w:t>
      </w:r>
      <w:r w:rsidR="007D7FB7">
        <w:t>, mortality and affected populations are</w:t>
      </w:r>
      <w:r>
        <w:t xml:space="preserve"> greatly influenced by large-scale catastrophic </w:t>
      </w:r>
      <w:r w:rsidR="008E3AE2" w:rsidRPr="00A815A9">
        <w:rPr>
          <w:rFonts w:eastAsia="Times New Roman" w:cstheme="minorHAnsi"/>
          <w:color w:val="4A4A4A"/>
          <w:sz w:val="21"/>
          <w:szCs w:val="21"/>
          <w:lang w:eastAsia="en-GB"/>
        </w:rPr>
        <w:t>events</w:t>
      </w:r>
      <w:r w:rsidR="008E3AE2">
        <w:rPr>
          <w:rFonts w:eastAsia="Times New Roman" w:cstheme="minorHAnsi"/>
          <w:color w:val="4A4A4A"/>
          <w:sz w:val="21"/>
          <w:szCs w:val="21"/>
          <w:lang w:eastAsia="en-GB"/>
        </w:rPr>
        <w:t>, as well as a high number of small-scale hazardous events</w:t>
      </w:r>
      <w:r w:rsidR="008E3AE2" w:rsidRPr="00A815A9">
        <w:rPr>
          <w:rFonts w:eastAsia="Times New Roman" w:cstheme="minorHAnsi"/>
          <w:color w:val="4A4A4A"/>
          <w:sz w:val="21"/>
          <w:szCs w:val="21"/>
          <w:lang w:eastAsia="en-GB"/>
        </w:rPr>
        <w:t xml:space="preserve">. </w:t>
      </w:r>
      <w:r w:rsidR="008E3AE2">
        <w:t xml:space="preserve">UNDRR </w:t>
      </w:r>
      <w:r w:rsidR="008E3AE2" w:rsidRPr="00A815A9">
        <w:rPr>
          <w:rFonts w:eastAsia="Times New Roman" w:cstheme="minorHAnsi"/>
          <w:color w:val="4A4A4A"/>
          <w:sz w:val="21"/>
          <w:szCs w:val="21"/>
          <w:lang w:eastAsia="en-GB"/>
        </w:rPr>
        <w:t xml:space="preserve">recommends </w:t>
      </w:r>
      <w:r w:rsidR="008E3AE2">
        <w:rPr>
          <w:rFonts w:eastAsia="Times New Roman" w:cstheme="minorHAnsi"/>
          <w:color w:val="4A4A4A"/>
          <w:sz w:val="21"/>
          <w:szCs w:val="21"/>
          <w:lang w:eastAsia="en-GB"/>
        </w:rPr>
        <w:t>Member States</w:t>
      </w:r>
      <w:r w:rsidR="008E3AE2" w:rsidRPr="00A815A9">
        <w:rPr>
          <w:rFonts w:eastAsia="Times New Roman" w:cstheme="minorHAnsi"/>
          <w:color w:val="4A4A4A"/>
          <w:sz w:val="21"/>
          <w:szCs w:val="21"/>
          <w:lang w:eastAsia="en-GB"/>
        </w:rPr>
        <w:t xml:space="preserve"> to report the data by event</w:t>
      </w:r>
      <w:r w:rsidR="008E3AE2">
        <w:rPr>
          <w:rFonts w:eastAsia="Times New Roman" w:cstheme="minorHAnsi"/>
          <w:color w:val="4A4A4A"/>
          <w:sz w:val="21"/>
          <w:szCs w:val="21"/>
          <w:lang w:eastAsia="en-GB"/>
        </w:rPr>
        <w:t xml:space="preserve"> in </w:t>
      </w:r>
      <w:proofErr w:type="spellStart"/>
      <w:r w:rsidR="008E3AE2">
        <w:rPr>
          <w:rFonts w:eastAsia="Times New Roman" w:cstheme="minorHAnsi"/>
          <w:color w:val="4A4A4A"/>
          <w:sz w:val="21"/>
          <w:szCs w:val="21"/>
          <w:lang w:eastAsia="en-GB"/>
        </w:rPr>
        <w:t>DesInventar</w:t>
      </w:r>
      <w:proofErr w:type="spellEnd"/>
      <w:r w:rsidR="008E3AE2">
        <w:rPr>
          <w:rFonts w:eastAsia="Times New Roman" w:cstheme="minorHAnsi"/>
          <w:color w:val="4A4A4A"/>
          <w:sz w:val="21"/>
          <w:szCs w:val="21"/>
          <w:lang w:eastAsia="en-GB"/>
        </w:rPr>
        <w:t>-Sendai</w:t>
      </w:r>
      <w:r w:rsidR="008E3AE2" w:rsidRPr="00A815A9">
        <w:rPr>
          <w:rFonts w:eastAsia="Times New Roman" w:cstheme="minorHAnsi"/>
          <w:color w:val="4A4A4A"/>
          <w:sz w:val="21"/>
          <w:szCs w:val="21"/>
          <w:lang w:eastAsia="en-GB"/>
        </w:rPr>
        <w:t xml:space="preserve">, </w:t>
      </w:r>
      <w:r w:rsidR="008E3AE2">
        <w:rPr>
          <w:rFonts w:eastAsia="Times New Roman" w:cstheme="minorHAnsi"/>
          <w:color w:val="4A4A4A"/>
          <w:sz w:val="21"/>
          <w:szCs w:val="21"/>
          <w:lang w:eastAsia="en-GB"/>
        </w:rPr>
        <w:t xml:space="preserve">and per the minimum reporting requirement of the Sendai Framework Monitor (SFM) using the Technical Guidance (see Reference and Documentation section), </w:t>
      </w:r>
      <w:r w:rsidR="008E3AE2" w:rsidRPr="00A815A9">
        <w:rPr>
          <w:rFonts w:eastAsia="Times New Roman" w:cstheme="minorHAnsi"/>
          <w:color w:val="4A4A4A"/>
          <w:sz w:val="21"/>
          <w:szCs w:val="21"/>
          <w:lang w:eastAsia="en-GB"/>
        </w:rPr>
        <w:t xml:space="preserve">so complementary analysis can be </w:t>
      </w:r>
      <w:r w:rsidR="008E3AE2">
        <w:rPr>
          <w:rFonts w:eastAsia="Times New Roman" w:cstheme="minorHAnsi"/>
          <w:color w:val="4A4A4A"/>
          <w:sz w:val="21"/>
          <w:szCs w:val="21"/>
          <w:lang w:eastAsia="en-GB"/>
        </w:rPr>
        <w:t>done on the regional and global scale</w:t>
      </w:r>
      <w:r w:rsidR="008E3AE2" w:rsidRPr="00A815A9">
        <w:rPr>
          <w:rFonts w:eastAsia="Times New Roman" w:cstheme="minorHAnsi"/>
          <w:color w:val="4A4A4A"/>
          <w:sz w:val="21"/>
          <w:szCs w:val="21"/>
          <w:lang w:eastAsia="en-GB"/>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sidRPr="00011E2A">
        <w:rPr>
          <w:color w:val="B4B4B4"/>
          <w:sz w:val="20"/>
          <w:szCs w:val="22"/>
        </w:rPr>
        <w:t>(REC_USE_LIM)</w:t>
      </w:r>
    </w:p>
    <w:p w14:paraId="4A8E6031" w14:textId="031728F0" w:rsidR="008E3AE2" w:rsidRPr="00C22EC4" w:rsidRDefault="008E3AE2" w:rsidP="008E3AE2">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BBB16A7" w14:textId="254E73AA" w:rsidR="00E8763D" w:rsidRDefault="00E8763D" w:rsidP="00576CFA">
      <w:pPr>
        <w:pStyle w:val="MText"/>
        <w:rPr>
          <w:bCs/>
        </w:rPr>
      </w:pPr>
    </w:p>
    <w:p w14:paraId="49629070" w14:textId="29B63EB5" w:rsidR="00E8763D" w:rsidRDefault="00E8763D" w:rsidP="00E8763D">
      <w:pPr>
        <w:pStyle w:val="MText"/>
      </w:pPr>
      <w:r>
        <w:t>Proxy, alternative and additional indicators:</w:t>
      </w:r>
    </w:p>
    <w:p w14:paraId="398C00AE" w14:textId="684CC257" w:rsidR="00EC2915" w:rsidRPr="00A96255" w:rsidRDefault="00E8763D" w:rsidP="00576CFA">
      <w:pPr>
        <w:pStyle w:val="MText"/>
      </w:pPr>
      <w:r>
        <w:t>In most cases international data sources only record events that surpass some threshold of impact and use secondary data sources which usually have non uniform or even inconsistent methodologies, producing heterogeneous datasets</w:t>
      </w:r>
    </w:p>
    <w:p w14:paraId="79EEEE38" w14:textId="75AB172D" w:rsidR="00E1050F" w:rsidRPr="00A96255" w:rsidRDefault="00E1050F" w:rsidP="00F719A8">
      <w:pPr>
        <w:pStyle w:val="MHeader2"/>
      </w:pPr>
      <w:r w:rsidRPr="00A96255">
        <w:t xml:space="preserve">4.c. Method of computation </w:t>
      </w:r>
      <w:r w:rsidRPr="00011E2A">
        <w:rPr>
          <w:color w:val="B4B4B4"/>
          <w:sz w:val="20"/>
          <w:szCs w:val="22"/>
        </w:rPr>
        <w:t>(DATA_COMP)</w:t>
      </w:r>
    </w:p>
    <w:p w14:paraId="056FD0AA" w14:textId="63C874E5" w:rsidR="00280EC4"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Related indicators as of </w:t>
      </w:r>
      <w:r w:rsidR="00280EC4">
        <w:rPr>
          <w:rFonts w:eastAsia="Times New Roman" w:cs="Times New Roman"/>
          <w:noProof/>
          <w:color w:val="4A4A4A"/>
          <w:sz w:val="21"/>
          <w:szCs w:val="21"/>
          <w:lang w:eastAsia="en-GB"/>
        </w:rPr>
        <w:t xml:space="preserve">December </w:t>
      </w:r>
      <w:r>
        <w:rPr>
          <w:rFonts w:eastAsia="Times New Roman" w:cs="Times New Roman"/>
          <w:noProof/>
          <w:color w:val="4A4A4A"/>
          <w:sz w:val="21"/>
          <w:szCs w:val="21"/>
          <w:lang w:eastAsia="en-GB"/>
        </w:rPr>
        <w:t>20</w:t>
      </w:r>
      <w:r w:rsidR="00280EC4">
        <w:rPr>
          <w:rFonts w:eastAsia="Times New Roman" w:cs="Times New Roman"/>
          <w:noProof/>
          <w:color w:val="4A4A4A"/>
          <w:sz w:val="21"/>
          <w:szCs w:val="21"/>
          <w:lang w:eastAsia="en-GB"/>
        </w:rPr>
        <w:t>17</w:t>
      </w:r>
    </w:p>
    <w:p w14:paraId="65E46C19"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53A9A391" w14:textId="1C39679C" w:rsidR="00E8763D" w:rsidRDefault="00280EC4"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For death and missing perons:</w:t>
      </w:r>
    </w:p>
    <w:p w14:paraId="2DF4E58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2715CBC0" w14:textId="1F6072B1" w:rsidR="00E8763D" w:rsidRDefault="00000000" w:rsidP="00E8763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r>
                    <w:rPr>
                      <w:rFonts w:ascii="Cambria Math" w:eastAsia="Times New Roman" w:hAnsi="Cambria Math" w:cs="Times New Roman"/>
                      <w:noProof/>
                      <w:color w:val="4A4A4A"/>
                      <w:sz w:val="21"/>
                      <w:szCs w:val="21"/>
                      <w:lang w:eastAsia="en-GB"/>
                    </w:rPr>
                    <m:t>a</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r>
                    <w:rPr>
                      <w:rFonts w:ascii="Cambria Math" w:eastAsia="Times New Roman" w:hAnsi="Cambria Math" w:cs="Times New Roman"/>
                      <w:noProof/>
                      <w:color w:val="4A4A4A"/>
                      <w:sz w:val="21"/>
                      <w:szCs w:val="21"/>
                      <w:lang w:eastAsia="en-GB"/>
                    </w:rPr>
                    <m:t>a</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m:t>
              </m:r>
              <m:r>
                <w:rPr>
                  <w:rFonts w:ascii="Cambria Math" w:eastAsia="Times New Roman" w:hAnsi="Cambria Math" w:cs="Times New Roman"/>
                  <w:noProof/>
                  <w:color w:val="4A4A4A"/>
                  <w:sz w:val="21"/>
                  <w:szCs w:val="21"/>
                  <w:lang w:eastAsia="en-GB"/>
                </w:rPr>
                <m:t>opulation</m:t>
              </m:r>
            </m:den>
          </m:f>
          <m:r>
            <w:rPr>
              <w:rFonts w:ascii="Cambria Math" w:eastAsia="Times New Roman" w:hAnsi="Cambria Math" w:cs="Times New Roman"/>
              <w:noProof/>
              <w:color w:val="4A4A4A"/>
              <w:sz w:val="21"/>
              <w:szCs w:val="21"/>
              <w:lang w:eastAsia="en-GB"/>
            </w:rPr>
            <m:t xml:space="preserve"> ×100,000</m:t>
          </m:r>
        </m:oMath>
      </m:oMathPara>
    </w:p>
    <w:p w14:paraId="0A36539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61310B89"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6ECB17C" w14:textId="39FB8003" w:rsidR="00280EC4" w:rsidRDefault="00280EC4" w:rsidP="00280EC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1</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and missing persions attributed to disasters per 100 000; </w:t>
      </w:r>
      <w:r w:rsidR="006D3DEE" w:rsidRPr="000B2517">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A-1.</w:t>
      </w:r>
    </w:p>
    <w:p w14:paraId="31947E82" w14:textId="3192A625"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2</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attributed to disasters; </w:t>
      </w:r>
    </w:p>
    <w:p w14:paraId="28C5FEBF" w14:textId="61FCA784"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missing persons attributed to disasters; and </w:t>
      </w:r>
    </w:p>
    <w:p w14:paraId="28A9E5E2" w14:textId="27186145" w:rsidR="002B3742" w:rsidRDefault="002B3742"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79E966AB"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4E11FF8D" w14:textId="68A76C0F"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Detailed methodologies can be found in the Technical Guidance (see below the Reference section)</w:t>
      </w:r>
    </w:p>
    <w:p w14:paraId="6A89839E" w14:textId="77777777" w:rsidR="00576CFA" w:rsidRDefault="00576CFA" w:rsidP="00576CFA">
      <w:pPr>
        <w:pStyle w:val="MText"/>
      </w:pPr>
    </w:p>
    <w:p w14:paraId="0A25A046" w14:textId="2C9ECA0D" w:rsidR="00280EC4" w:rsidRDefault="00280EC4" w:rsidP="00576CFA">
      <w:pPr>
        <w:pStyle w:val="MText"/>
      </w:pPr>
      <w:r>
        <w:t>For</w:t>
      </w:r>
      <w:r w:rsidR="00F22DEE">
        <w:t xml:space="preserve"> number of</w:t>
      </w:r>
      <w:r>
        <w:t xml:space="preserve"> disaster-affected </w:t>
      </w:r>
      <w:r w:rsidR="00F22DEE">
        <w:t>person:</w:t>
      </w:r>
    </w:p>
    <w:p w14:paraId="4F9E4178"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05427A27" w14:textId="7685E7FD" w:rsidR="006B74B6" w:rsidRDefault="00000000" w:rsidP="006B74B6">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Population</m:t>
              </m:r>
            </m:den>
          </m:f>
          <m:r>
            <w:rPr>
              <w:rFonts w:ascii="Cambria Math" w:eastAsia="Times New Roman" w:hAnsi="Cambria Math" w:cs="Times New Roman"/>
              <w:noProof/>
              <w:color w:val="4A4A4A"/>
              <w:sz w:val="21"/>
              <w:szCs w:val="21"/>
              <w:lang w:eastAsia="en-GB"/>
            </w:rPr>
            <m:t xml:space="preserve"> ×100,000</m:t>
          </m:r>
        </m:oMath>
      </m:oMathPara>
    </w:p>
    <w:p w14:paraId="6254F0AC"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6FA1F3C3"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31174A7" w14:textId="4C7EDC43"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directly affected people attributed to disasters, per 100,000 population</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B-1.</w:t>
      </w:r>
    </w:p>
    <w:p w14:paraId="3FB50B67" w14:textId="4B63F31B"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2</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injured or ill people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B-2.</w:t>
      </w:r>
    </w:p>
    <w:p w14:paraId="6D8B8572" w14:textId="0FEAF8DC"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damaged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B-3.</w:t>
      </w:r>
    </w:p>
    <w:p w14:paraId="1F833501" w14:textId="72611C88"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4</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destroyed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B-4.</w:t>
      </w:r>
    </w:p>
    <w:p w14:paraId="00BEEBD6" w14:textId="1F9E77AF"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5</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livelihoods were disrupted or destroyed,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B-5.</w:t>
      </w:r>
    </w:p>
    <w:p w14:paraId="07951EE4"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072BD57E" w14:textId="77777777" w:rsidR="00280EC4" w:rsidRDefault="00280EC4" w:rsidP="00576CFA">
      <w:pPr>
        <w:pStyle w:val="MText"/>
      </w:pPr>
    </w:p>
    <w:p w14:paraId="0A54723E" w14:textId="77777777" w:rsidR="00280EC4" w:rsidRPr="00A96255" w:rsidRDefault="00280EC4" w:rsidP="00576CFA">
      <w:pPr>
        <w:pStyle w:val="MText"/>
      </w:pPr>
    </w:p>
    <w:p w14:paraId="514CE3C0" w14:textId="3F3F7A53" w:rsidR="00E1050F" w:rsidRPr="00A96255" w:rsidRDefault="00576CFA" w:rsidP="00F719A8">
      <w:pPr>
        <w:pStyle w:val="MHeader2"/>
      </w:pPr>
      <w:r w:rsidRPr="00A96255">
        <w:lastRenderedPageBreak/>
        <w:t xml:space="preserve">4.d. Validation </w:t>
      </w:r>
      <w:r w:rsidRPr="00011E2A">
        <w:rPr>
          <w:color w:val="B4B4B4"/>
          <w:sz w:val="20"/>
          <w:szCs w:val="22"/>
        </w:rPr>
        <w:t>(DATA_VALIDATION)</w:t>
      </w:r>
    </w:p>
    <w:p w14:paraId="746FA91F" w14:textId="248EA43E" w:rsidR="00F719A8" w:rsidRDefault="0076405E" w:rsidP="00576CFA">
      <w:pPr>
        <w:pStyle w:val="MText"/>
      </w:pPr>
      <w:r>
        <w:t>Data are validation by UNDRR and national focal points.</w:t>
      </w:r>
    </w:p>
    <w:p w14:paraId="2CF2A343" w14:textId="0A7F0CBE" w:rsidR="00E1050F" w:rsidRPr="00A96255" w:rsidRDefault="00E1050F" w:rsidP="00F719A8">
      <w:pPr>
        <w:pStyle w:val="MHeader2"/>
      </w:pPr>
      <w:r w:rsidRPr="00A96255">
        <w:t xml:space="preserve">4.e. Adjustments </w:t>
      </w:r>
      <w:r w:rsidRPr="00011E2A">
        <w:rPr>
          <w:color w:val="B4B4B4"/>
          <w:sz w:val="20"/>
          <w:szCs w:val="22"/>
        </w:rPr>
        <w:t>(ADJUSTMENT)</w:t>
      </w:r>
    </w:p>
    <w:p w14:paraId="7FBAEBBA" w14:textId="67515EF8" w:rsidR="00EC2915" w:rsidRPr="00A96255" w:rsidRDefault="0076405E" w:rsidP="00576CFA">
      <w:pPr>
        <w:pStyle w:val="MText"/>
      </w:pPr>
      <w:r>
        <w:t>Not applicable</w:t>
      </w: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011E2A">
        <w:rPr>
          <w:color w:val="B4B4B4"/>
          <w:sz w:val="20"/>
          <w:szCs w:val="22"/>
        </w:rPr>
        <w:t>(IMPUTATION)</w:t>
      </w:r>
    </w:p>
    <w:p w14:paraId="58DCB865" w14:textId="77777777" w:rsidR="00D51E7C" w:rsidRPr="00182C9E" w:rsidRDefault="00D51E7C" w:rsidP="00D51E7C">
      <w:pPr>
        <w:pStyle w:val="MText"/>
        <w:rPr>
          <w:b/>
          <w:bCs/>
        </w:rPr>
      </w:pPr>
      <w:r w:rsidRPr="00182C9E">
        <w:rPr>
          <w:b/>
          <w:bCs/>
        </w:rPr>
        <w:t>•</w:t>
      </w:r>
      <w:r w:rsidRPr="00182C9E">
        <w:rPr>
          <w:b/>
          <w:bCs/>
        </w:rPr>
        <w:tab/>
        <w:t>At country level</w:t>
      </w:r>
    </w:p>
    <w:p w14:paraId="0AD27705" w14:textId="77777777" w:rsidR="0076405E" w:rsidRPr="00A96255" w:rsidRDefault="0076405E" w:rsidP="0076405E">
      <w:pPr>
        <w:pStyle w:val="MText"/>
      </w:pPr>
      <w:r>
        <w:t>Not applicable</w:t>
      </w:r>
    </w:p>
    <w:p w14:paraId="06DDC253" w14:textId="77777777" w:rsidR="00D51E7C" w:rsidRPr="00182C9E" w:rsidRDefault="00D51E7C" w:rsidP="00D51E7C">
      <w:pPr>
        <w:pStyle w:val="MText"/>
        <w:rPr>
          <w:b/>
          <w:bCs/>
        </w:rPr>
      </w:pPr>
      <w:r w:rsidRPr="00182C9E">
        <w:rPr>
          <w:b/>
          <w:bCs/>
        </w:rPr>
        <w:t>•</w:t>
      </w:r>
      <w:r w:rsidRPr="00182C9E">
        <w:rPr>
          <w:b/>
          <w:bCs/>
        </w:rPr>
        <w:tab/>
        <w:t>At regional and global levels</w:t>
      </w:r>
    </w:p>
    <w:p w14:paraId="2F42E545" w14:textId="77777777" w:rsidR="0076405E" w:rsidRPr="00A96255" w:rsidRDefault="0076405E" w:rsidP="0076405E">
      <w:pPr>
        <w:pStyle w:val="MText"/>
      </w:pPr>
      <w:r>
        <w:t>Not applicable</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011E2A">
        <w:rPr>
          <w:color w:val="B4B4B4"/>
          <w:sz w:val="20"/>
          <w:szCs w:val="22"/>
        </w:rPr>
        <w:t>(REG_AGG)</w:t>
      </w:r>
    </w:p>
    <w:p w14:paraId="61856277" w14:textId="77777777" w:rsidR="0076405E" w:rsidRPr="00A96255" w:rsidRDefault="0076405E" w:rsidP="0076405E">
      <w:pPr>
        <w:pStyle w:val="MText"/>
      </w:pPr>
      <w:r>
        <w:t>Not applicable</w:t>
      </w: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11E2A">
        <w:rPr>
          <w:color w:val="B4B4B4"/>
          <w:sz w:val="20"/>
          <w:szCs w:val="22"/>
        </w:rPr>
        <w:t>(DOC_METHOD)</w:t>
      </w:r>
    </w:p>
    <w:p w14:paraId="0419D7EB" w14:textId="77777777" w:rsidR="00C9570E" w:rsidRDefault="00C9570E" w:rsidP="00C9570E">
      <w:pPr>
        <w:pStyle w:val="MText"/>
        <w:numPr>
          <w:ilvl w:val="0"/>
          <w:numId w:val="6"/>
        </w:numPr>
      </w:pPr>
      <w:r>
        <w:t>Technical guidance for monitoring and reporting on progress in achieving the global targets of the Sendai Framework for Disaster Risk Reduction</w:t>
      </w:r>
    </w:p>
    <w:p w14:paraId="6E7D059F" w14:textId="77777777" w:rsidR="00C9570E" w:rsidRPr="00A96255" w:rsidRDefault="00C9570E" w:rsidP="00C9570E">
      <w:pPr>
        <w:pStyle w:val="MText"/>
        <w:numPr>
          <w:ilvl w:val="0"/>
          <w:numId w:val="6"/>
        </w:numPr>
      </w:pPr>
      <w:r>
        <w:t>ADPC Disaster and Climate Resilience e-Learning: An orientation to using the online Sendai Framework Monitor, https://courses.adpc.net/courses/course-v1:UNISDR+SFM001+2019Y1/about</w:t>
      </w:r>
    </w:p>
    <w:p w14:paraId="192E14A5" w14:textId="77777777" w:rsidR="00C9570E" w:rsidRPr="00A96255" w:rsidRDefault="00C9570E" w:rsidP="00F719A8">
      <w:pPr>
        <w:pStyle w:val="MHeader2"/>
      </w:pPr>
    </w:p>
    <w:p w14:paraId="3F2687E6" w14:textId="77777777" w:rsidR="00703762" w:rsidRPr="00A96255" w:rsidRDefault="00703762" w:rsidP="00703762">
      <w:pPr>
        <w:pStyle w:val="MText"/>
      </w:pPr>
      <w:r>
        <w:t>Not applicable</w:t>
      </w:r>
    </w:p>
    <w:p w14:paraId="494C36E8" w14:textId="22C3CD05" w:rsidR="00E1050F" w:rsidRPr="00A96255" w:rsidRDefault="00576CFA" w:rsidP="00F719A8">
      <w:pPr>
        <w:pStyle w:val="MHeader2"/>
      </w:pPr>
      <w:r w:rsidRPr="00A96255">
        <w:t xml:space="preserve">4.i. Quality management </w:t>
      </w:r>
      <w:r w:rsidRPr="00011E2A">
        <w:rPr>
          <w:color w:val="B4B4B4"/>
          <w:sz w:val="20"/>
          <w:szCs w:val="22"/>
        </w:rPr>
        <w:t>(QUALITY_MGMNT)</w:t>
      </w:r>
    </w:p>
    <w:p w14:paraId="1E0F61ED" w14:textId="77777777" w:rsidR="0076405E" w:rsidRPr="00A96255" w:rsidRDefault="0076405E" w:rsidP="0076405E">
      <w:pPr>
        <w:pStyle w:val="MText"/>
      </w:pPr>
      <w:r>
        <w:t>Not applicable</w:t>
      </w:r>
    </w:p>
    <w:p w14:paraId="17B979CA" w14:textId="449C0153" w:rsidR="00E1050F" w:rsidRPr="00A96255" w:rsidRDefault="00E1050F" w:rsidP="00F719A8">
      <w:pPr>
        <w:pStyle w:val="MHeader2"/>
      </w:pPr>
      <w:r w:rsidRPr="00A96255">
        <w:t xml:space="preserve">4.j Quality assurance </w:t>
      </w:r>
      <w:r w:rsidRPr="00011E2A">
        <w:rPr>
          <w:color w:val="B4B4B4"/>
          <w:sz w:val="20"/>
          <w:szCs w:val="22"/>
        </w:rPr>
        <w:t>(QUALITY_ASSURE)</w:t>
      </w:r>
    </w:p>
    <w:p w14:paraId="643BF939" w14:textId="77777777" w:rsidR="0076405E" w:rsidRPr="00A96255" w:rsidRDefault="0076405E" w:rsidP="0076405E">
      <w:pPr>
        <w:pStyle w:val="MText"/>
      </w:pPr>
      <w:r>
        <w:t>Not applicable</w:t>
      </w:r>
    </w:p>
    <w:p w14:paraId="34ADD322" w14:textId="1A21C057" w:rsidR="00E1050F" w:rsidRPr="00A96255" w:rsidRDefault="00576CFA" w:rsidP="00F719A8">
      <w:pPr>
        <w:pStyle w:val="MHeader2"/>
      </w:pPr>
      <w:r w:rsidRPr="00A96255">
        <w:t xml:space="preserve">4.k Quality assessment </w:t>
      </w:r>
      <w:r w:rsidRPr="00011E2A">
        <w:rPr>
          <w:color w:val="B4B4B4"/>
          <w:sz w:val="20"/>
          <w:szCs w:val="22"/>
        </w:rPr>
        <w:t>(QUALITY_ASSMNT)</w:t>
      </w:r>
    </w:p>
    <w:p w14:paraId="541C31EC" w14:textId="77777777" w:rsidR="0076405E" w:rsidRPr="00A96255" w:rsidRDefault="0076405E" w:rsidP="0076405E">
      <w:pPr>
        <w:pStyle w:val="MText"/>
      </w:pPr>
      <w:r>
        <w:t>Not applicable</w:t>
      </w:r>
    </w:p>
    <w:p w14:paraId="17787B3C" w14:textId="03FE81A9" w:rsidR="00E1050F" w:rsidRPr="00A96255" w:rsidRDefault="00576CFA" w:rsidP="000412A0">
      <w:pPr>
        <w:pStyle w:val="MHeader"/>
        <w:spacing w:after="100"/>
      </w:pPr>
      <w:r w:rsidRPr="00A96255">
        <w:t xml:space="preserve">5. Data availability and disaggregation </w:t>
      </w:r>
      <w:r w:rsidRPr="00011E2A">
        <w:rPr>
          <w:color w:val="B4B4B4"/>
          <w:sz w:val="20"/>
          <w:szCs w:val="22"/>
        </w:rPr>
        <w:t>(COVERAGE)</w:t>
      </w:r>
    </w:p>
    <w:p w14:paraId="4CD8F3EF" w14:textId="77777777" w:rsidR="00F719A8" w:rsidRPr="00F719A8" w:rsidRDefault="00F719A8" w:rsidP="00E1050F">
      <w:pPr>
        <w:pStyle w:val="MText"/>
        <w:rPr>
          <w:highlight w:val="yellow"/>
        </w:rPr>
      </w:pPr>
    </w:p>
    <w:p w14:paraId="464A8CCF" w14:textId="27C17D3B" w:rsidR="00576CFA" w:rsidRPr="0079627A" w:rsidRDefault="00D51E7C" w:rsidP="00576CFA">
      <w:pPr>
        <w:pStyle w:val="MText"/>
        <w:rPr>
          <w:b/>
          <w:bCs/>
        </w:rPr>
      </w:pPr>
      <w:r w:rsidRPr="0079627A">
        <w:rPr>
          <w:b/>
          <w:bCs/>
        </w:rPr>
        <w:t>Data availability:</w:t>
      </w:r>
    </w:p>
    <w:p w14:paraId="2D0542F7" w14:textId="5E020E3A" w:rsidR="00D51E7C" w:rsidRPr="000B2517" w:rsidRDefault="000B6C82" w:rsidP="00576CFA">
      <w:pPr>
        <w:pStyle w:val="MText"/>
      </w:pPr>
      <w:r w:rsidRPr="000B2517">
        <w:t>2005-2023</w:t>
      </w:r>
    </w:p>
    <w:p w14:paraId="5853D6F7" w14:textId="44EE14E1" w:rsidR="00D51E7C" w:rsidRPr="0079627A" w:rsidRDefault="00D51E7C" w:rsidP="00576CFA">
      <w:pPr>
        <w:pStyle w:val="MText"/>
        <w:rPr>
          <w:b/>
          <w:bCs/>
        </w:rPr>
      </w:pPr>
      <w:r w:rsidRPr="0079627A">
        <w:rPr>
          <w:b/>
          <w:bCs/>
        </w:rPr>
        <w:t>Time series:</w:t>
      </w:r>
    </w:p>
    <w:p w14:paraId="08C85B38" w14:textId="7785F6F1" w:rsidR="000B6C82" w:rsidRPr="000B2517" w:rsidRDefault="00D57F54" w:rsidP="000B6C82">
      <w:pPr>
        <w:pStyle w:val="MText"/>
      </w:pPr>
      <w:r w:rsidRPr="000B2517">
        <w:t>Annual</w:t>
      </w:r>
    </w:p>
    <w:p w14:paraId="760C013A" w14:textId="4597FCBD" w:rsidR="00D51E7C" w:rsidRPr="0079627A" w:rsidRDefault="00D51E7C" w:rsidP="00576CFA">
      <w:pPr>
        <w:pStyle w:val="MText"/>
        <w:rPr>
          <w:b/>
          <w:bCs/>
        </w:rPr>
      </w:pPr>
    </w:p>
    <w:p w14:paraId="72C7C370" w14:textId="2CC6A0AD" w:rsidR="00D51E7C" w:rsidRPr="0079627A" w:rsidRDefault="00D51E7C" w:rsidP="00576CFA">
      <w:pPr>
        <w:pStyle w:val="MText"/>
        <w:rPr>
          <w:b/>
          <w:bCs/>
        </w:rPr>
      </w:pPr>
      <w:r w:rsidRPr="0079627A">
        <w:rPr>
          <w:b/>
          <w:bCs/>
        </w:rPr>
        <w:t>Disaggregation:</w:t>
      </w:r>
    </w:p>
    <w:p w14:paraId="2EC21AEC" w14:textId="77777777" w:rsidR="00E8763D" w:rsidRDefault="00E8763D" w:rsidP="00E8763D">
      <w:pPr>
        <w:pStyle w:val="MText"/>
      </w:pPr>
      <w:r>
        <w:t xml:space="preserve">Number of deaths attributed to disasters; </w:t>
      </w:r>
    </w:p>
    <w:p w14:paraId="678F890D" w14:textId="77777777" w:rsidR="00E8763D" w:rsidRDefault="00E8763D" w:rsidP="00E8763D">
      <w:pPr>
        <w:pStyle w:val="MText"/>
      </w:pPr>
      <w:r>
        <w:t xml:space="preserve">Number of missing persons attributed to disasters; and </w:t>
      </w:r>
    </w:p>
    <w:p w14:paraId="0889B635" w14:textId="77777777" w:rsidR="00E8763D" w:rsidRDefault="00E8763D" w:rsidP="00E8763D">
      <w:pPr>
        <w:pStyle w:val="MText"/>
      </w:pPr>
      <w:r>
        <w:t xml:space="preserve">Number of directly affected people attributed to disasters. </w:t>
      </w:r>
    </w:p>
    <w:p w14:paraId="261FB3BF" w14:textId="77777777" w:rsidR="00E8763D" w:rsidRDefault="00E8763D" w:rsidP="00E8763D">
      <w:pPr>
        <w:pStyle w:val="MText"/>
      </w:pPr>
    </w:p>
    <w:p w14:paraId="293F6B79" w14:textId="25F63242" w:rsidR="00E8763D" w:rsidRDefault="00E8763D" w:rsidP="00E8763D">
      <w:pPr>
        <w:pStyle w:val="MText"/>
      </w:pPr>
      <w:r>
        <w:lastRenderedPageBreak/>
        <w:t xml:space="preserve"> [</w:t>
      </w:r>
      <w:r w:rsidR="0076405E">
        <w:t xml:space="preserve">Optional </w:t>
      </w:r>
      <w:r>
        <w:t>Disaggregation]:</w:t>
      </w:r>
    </w:p>
    <w:p w14:paraId="010AC692" w14:textId="4729B2D4" w:rsidR="00E8763D" w:rsidRDefault="00E8763D" w:rsidP="00E8763D">
      <w:pPr>
        <w:pStyle w:val="MText"/>
      </w:pPr>
      <w:r>
        <w:t>Hazard</w:t>
      </w:r>
      <w:r w:rsidR="0076405E">
        <w:t xml:space="preserve"> types</w:t>
      </w:r>
    </w:p>
    <w:p w14:paraId="157078B4" w14:textId="77777777" w:rsidR="00E8763D" w:rsidRDefault="00E8763D" w:rsidP="00E8763D">
      <w:pPr>
        <w:pStyle w:val="MText"/>
      </w:pPr>
      <w:r>
        <w:t>Geography (Administrative Unit)</w:t>
      </w:r>
    </w:p>
    <w:p w14:paraId="16D34492" w14:textId="77777777" w:rsidR="00E8763D" w:rsidRDefault="00E8763D" w:rsidP="00E8763D">
      <w:pPr>
        <w:pStyle w:val="MText"/>
      </w:pPr>
      <w:r>
        <w:t>Sex</w:t>
      </w:r>
    </w:p>
    <w:p w14:paraId="41FA5657" w14:textId="77777777" w:rsidR="00E8763D" w:rsidRDefault="00E8763D" w:rsidP="00E8763D">
      <w:pPr>
        <w:pStyle w:val="MText"/>
      </w:pPr>
      <w:r>
        <w:t>Age (3 categories)</w:t>
      </w:r>
    </w:p>
    <w:p w14:paraId="3BCF19C4" w14:textId="77777777" w:rsidR="00E8763D" w:rsidRDefault="00E8763D" w:rsidP="00E8763D">
      <w:pPr>
        <w:pStyle w:val="MText"/>
      </w:pPr>
      <w:r>
        <w:t>Disability</w:t>
      </w:r>
    </w:p>
    <w:p w14:paraId="5B0ECA4A" w14:textId="131C4162" w:rsidR="00E8763D" w:rsidRDefault="00E8763D" w:rsidP="00E8763D">
      <w:pPr>
        <w:pStyle w:val="MText"/>
      </w:pPr>
      <w: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11E2A">
        <w:rPr>
          <w:color w:val="B4B4B4"/>
          <w:sz w:val="20"/>
          <w:szCs w:val="22"/>
        </w:rPr>
        <w:t>(COMPARABILITY)</w:t>
      </w:r>
    </w:p>
    <w:p w14:paraId="3595E072" w14:textId="4F25FF2B" w:rsidR="00D51E7C" w:rsidRPr="0079627A" w:rsidRDefault="00D51E7C" w:rsidP="00576CFA">
      <w:pPr>
        <w:pStyle w:val="MText"/>
        <w:rPr>
          <w:b/>
          <w:bCs/>
        </w:rPr>
      </w:pPr>
      <w:r w:rsidRPr="0079627A">
        <w:rPr>
          <w:b/>
          <w:bCs/>
        </w:rPr>
        <w:t>Sources of discrepancies:</w:t>
      </w:r>
    </w:p>
    <w:p w14:paraId="11A3EA9E" w14:textId="77777777" w:rsidR="001056A0" w:rsidRPr="00A96255" w:rsidRDefault="001056A0" w:rsidP="001056A0">
      <w:pPr>
        <w:pStyle w:val="MText"/>
      </w:pPr>
      <w:r>
        <w:t>Not applicable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11E2A">
        <w:rPr>
          <w:color w:val="B4B4B4"/>
          <w:sz w:val="20"/>
          <w:szCs w:val="22"/>
        </w:rPr>
        <w:t>(OTHER_DOC)</w:t>
      </w:r>
    </w:p>
    <w:p w14:paraId="6F895316" w14:textId="77777777" w:rsidR="0079627A" w:rsidRPr="000B2517" w:rsidRDefault="00E8763D" w:rsidP="00E8763D">
      <w:pPr>
        <w:shd w:val="clear" w:color="auto" w:fill="FFFFFF"/>
        <w:spacing w:after="0"/>
        <w:rPr>
          <w:rStyle w:val="Hyperlink"/>
          <w:rFonts w:eastAsia="Times New Roman" w:cs="Times New Roman"/>
          <w:sz w:val="21"/>
          <w:szCs w:val="21"/>
          <w:lang w:val="it-IT" w:eastAsia="en-GB"/>
        </w:rPr>
      </w:pPr>
      <w:r w:rsidRPr="000B2517">
        <w:rPr>
          <w:rFonts w:eastAsia="Times New Roman" w:cs="Times New Roman"/>
          <w:b/>
          <w:bCs/>
          <w:color w:val="4A4A4A"/>
          <w:sz w:val="21"/>
          <w:szCs w:val="21"/>
          <w:lang w:val="it-IT" w:eastAsia="en-GB"/>
        </w:rPr>
        <w:t xml:space="preserve">Official SDG Metadata URL: </w:t>
      </w:r>
      <w:hyperlink r:id="rId11" w:history="1">
        <w:r w:rsidRPr="000B2517">
          <w:rPr>
            <w:rStyle w:val="Hyperlink"/>
            <w:rFonts w:eastAsia="Times New Roman" w:cs="Times New Roman"/>
            <w:sz w:val="21"/>
            <w:szCs w:val="21"/>
            <w:lang w:val="it-IT" w:eastAsia="en-GB"/>
          </w:rPr>
          <w:t>https://unstats.un.org/sdgs/metadata/files/Metadata-01-05-01.pdf</w:t>
        </w:r>
      </w:hyperlink>
    </w:p>
    <w:p w14:paraId="3F7837A0" w14:textId="77777777" w:rsidR="00E8763D" w:rsidRPr="000B2517" w:rsidRDefault="00E8763D" w:rsidP="00E8763D">
      <w:pPr>
        <w:shd w:val="clear" w:color="auto" w:fill="FFFFFF"/>
        <w:spacing w:after="0"/>
        <w:jc w:val="both"/>
        <w:rPr>
          <w:rFonts w:eastAsia="Times New Roman" w:cs="Times New Roman"/>
          <w:b/>
          <w:bCs/>
          <w:color w:val="4A4A4A"/>
          <w:sz w:val="21"/>
          <w:szCs w:val="21"/>
          <w:lang w:val="it-IT" w:eastAsia="en-GB"/>
        </w:rPr>
      </w:pPr>
    </w:p>
    <w:p w14:paraId="01FABF4F" w14:textId="77777777"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URL: </w:t>
      </w:r>
    </w:p>
    <w:p w14:paraId="0B89E66F" w14:textId="70F2E69D"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Technical guidance for monitoring and reporting on progress in achieving the global targets of the Sendai Framework for Disaster Risk Reduction (</w:t>
      </w:r>
      <w:r w:rsidR="002F501B">
        <w:rPr>
          <w:rFonts w:eastAsia="Times New Roman" w:cs="Times New Roman"/>
          <w:b/>
          <w:bCs/>
          <w:color w:val="4A4A4A"/>
          <w:sz w:val="21"/>
          <w:szCs w:val="21"/>
          <w:lang w:eastAsia="en-GB"/>
        </w:rPr>
        <w:t xml:space="preserve">UNDRR </w:t>
      </w:r>
      <w:r>
        <w:rPr>
          <w:rFonts w:eastAsia="Times New Roman" w:cs="Times New Roman"/>
          <w:b/>
          <w:bCs/>
          <w:color w:val="4A4A4A"/>
          <w:sz w:val="21"/>
          <w:szCs w:val="21"/>
          <w:lang w:eastAsia="en-GB"/>
        </w:rPr>
        <w:t>2017)</w:t>
      </w:r>
    </w:p>
    <w:p w14:paraId="4459F4A9" w14:textId="77777777" w:rsidR="00E8763D" w:rsidRDefault="00E8763D" w:rsidP="00E8763D">
      <w:pPr>
        <w:shd w:val="clear" w:color="auto" w:fill="FFFFFF"/>
        <w:spacing w:after="0"/>
        <w:jc w:val="both"/>
        <w:rPr>
          <w:rFonts w:eastAsia="Times New Roman" w:cs="Times New Roman"/>
          <w:bCs/>
          <w:color w:val="4A4A4A"/>
          <w:sz w:val="21"/>
          <w:szCs w:val="21"/>
          <w:lang w:eastAsia="en-GB"/>
        </w:rPr>
      </w:pPr>
      <w:hyperlink r:id="rId12" w:history="1">
        <w:r>
          <w:rPr>
            <w:rStyle w:val="Hyperlink"/>
            <w:rFonts w:eastAsia="Times New Roman" w:cs="Times New Roman"/>
            <w:bCs/>
            <w:sz w:val="21"/>
            <w:szCs w:val="21"/>
            <w:lang w:eastAsia="en-GB"/>
          </w:rPr>
          <w:t>https://www.preventionweb.net/files/54970_collectionoftechnicalguidancenoteso.pdf</w:t>
        </w:r>
      </w:hyperlink>
    </w:p>
    <w:p w14:paraId="4A0BDB0A" w14:textId="77777777" w:rsidR="00E8763D" w:rsidRDefault="00E8763D" w:rsidP="00E8763D">
      <w:pPr>
        <w:shd w:val="clear" w:color="auto" w:fill="FFFFFF"/>
        <w:spacing w:after="0"/>
        <w:jc w:val="both"/>
        <w:rPr>
          <w:rFonts w:eastAsia="Times New Roman" w:cs="Times New Roman"/>
          <w:bCs/>
          <w:color w:val="4A4A4A"/>
          <w:sz w:val="21"/>
          <w:szCs w:val="21"/>
          <w:lang w:eastAsia="en-GB"/>
        </w:rPr>
      </w:pPr>
    </w:p>
    <w:p w14:paraId="70172061" w14:textId="4EE70D6B" w:rsidR="00075E43" w:rsidRPr="000B2517" w:rsidRDefault="00075E43" w:rsidP="00E8763D">
      <w:pPr>
        <w:shd w:val="clear" w:color="auto" w:fill="FFFFFF"/>
        <w:spacing w:after="0"/>
        <w:jc w:val="both"/>
        <w:rPr>
          <w:rFonts w:eastAsia="Times New Roman" w:cs="Times New Roman"/>
          <w:bCs/>
          <w:color w:val="4A4A4A"/>
          <w:sz w:val="21"/>
          <w:szCs w:val="21"/>
          <w:lang w:val="it-IT" w:eastAsia="en-GB"/>
        </w:rPr>
      </w:pPr>
      <w:r w:rsidRPr="000B2517">
        <w:rPr>
          <w:rFonts w:eastAsia="Times New Roman" w:cs="Times New Roman"/>
          <w:bCs/>
          <w:color w:val="4A4A4A"/>
          <w:sz w:val="21"/>
          <w:szCs w:val="21"/>
          <w:lang w:val="it-IT" w:eastAsia="en-GB"/>
        </w:rPr>
        <w:t>Sendai Framework Monitor</w:t>
      </w:r>
    </w:p>
    <w:p w14:paraId="0A5788F6" w14:textId="552CA4AE" w:rsidR="005173BA" w:rsidRPr="000B2517" w:rsidRDefault="005173BA" w:rsidP="00E8763D">
      <w:pPr>
        <w:shd w:val="clear" w:color="auto" w:fill="FFFFFF"/>
        <w:spacing w:after="0"/>
        <w:jc w:val="both"/>
        <w:rPr>
          <w:rFonts w:eastAsia="Times New Roman" w:cs="Times New Roman"/>
          <w:bCs/>
          <w:color w:val="4A4A4A"/>
          <w:sz w:val="21"/>
          <w:szCs w:val="21"/>
          <w:lang w:val="it-IT" w:eastAsia="en-GB"/>
        </w:rPr>
      </w:pPr>
      <w:hyperlink r:id="rId13" w:history="1">
        <w:r w:rsidRPr="000B2517">
          <w:rPr>
            <w:rStyle w:val="Hyperlink"/>
            <w:rFonts w:eastAsia="Times New Roman" w:cs="Times New Roman"/>
            <w:bCs/>
            <w:sz w:val="21"/>
            <w:szCs w:val="21"/>
            <w:lang w:val="it-IT" w:eastAsia="en-GB"/>
          </w:rPr>
          <w:t>https://sendaimonitor.undrr.org/</w:t>
        </w:r>
      </w:hyperlink>
    </w:p>
    <w:p w14:paraId="4015212E" w14:textId="3997A9BD" w:rsidR="00075E43" w:rsidRPr="000B2517" w:rsidRDefault="00075E43" w:rsidP="00E8763D">
      <w:pPr>
        <w:shd w:val="clear" w:color="auto" w:fill="FFFFFF"/>
        <w:spacing w:after="0"/>
        <w:jc w:val="both"/>
        <w:rPr>
          <w:rFonts w:eastAsia="Times New Roman" w:cs="Times New Roman"/>
          <w:bCs/>
          <w:color w:val="4A4A4A"/>
          <w:sz w:val="21"/>
          <w:szCs w:val="21"/>
          <w:lang w:val="it-IT" w:eastAsia="en-GB"/>
        </w:rPr>
      </w:pPr>
      <w:r w:rsidRPr="000B2517">
        <w:rPr>
          <w:rFonts w:eastAsia="Times New Roman" w:cs="Times New Roman"/>
          <w:bCs/>
          <w:color w:val="4A4A4A"/>
          <w:sz w:val="21"/>
          <w:szCs w:val="21"/>
          <w:lang w:val="it-IT" w:eastAsia="en-GB"/>
        </w:rPr>
        <w:br/>
        <w:t>DesInventar-Sendai</w:t>
      </w:r>
    </w:p>
    <w:p w14:paraId="4254E19D" w14:textId="66FDABA4" w:rsidR="00075E43" w:rsidRPr="000B2517" w:rsidRDefault="00075E43" w:rsidP="00E8763D">
      <w:pPr>
        <w:shd w:val="clear" w:color="auto" w:fill="FFFFFF"/>
        <w:spacing w:after="0"/>
        <w:jc w:val="both"/>
        <w:rPr>
          <w:rFonts w:eastAsia="Times New Roman" w:cs="Times New Roman"/>
          <w:bCs/>
          <w:color w:val="4A4A4A"/>
          <w:sz w:val="21"/>
          <w:szCs w:val="21"/>
          <w:lang w:val="it-IT" w:eastAsia="en-GB"/>
        </w:rPr>
      </w:pPr>
      <w:hyperlink r:id="rId14" w:history="1">
        <w:r w:rsidRPr="000B2517">
          <w:rPr>
            <w:rStyle w:val="Hyperlink"/>
            <w:rFonts w:eastAsia="Times New Roman" w:cs="Times New Roman"/>
            <w:bCs/>
            <w:sz w:val="21"/>
            <w:szCs w:val="21"/>
            <w:lang w:val="it-IT" w:eastAsia="en-GB"/>
          </w:rPr>
          <w:t>https://www.desinventar.net/</w:t>
        </w:r>
      </w:hyperlink>
    </w:p>
    <w:p w14:paraId="653C52AF" w14:textId="77777777" w:rsidR="00075E43" w:rsidRPr="000B2517" w:rsidRDefault="00075E43" w:rsidP="00E8763D">
      <w:pPr>
        <w:shd w:val="clear" w:color="auto" w:fill="FFFFFF"/>
        <w:spacing w:after="0"/>
        <w:jc w:val="both"/>
        <w:rPr>
          <w:rFonts w:eastAsia="Times New Roman" w:cs="Times New Roman"/>
          <w:bCs/>
          <w:color w:val="4A4A4A"/>
          <w:sz w:val="21"/>
          <w:szCs w:val="21"/>
          <w:lang w:val="it-IT" w:eastAsia="en-GB"/>
        </w:rPr>
      </w:pPr>
    </w:p>
    <w:p w14:paraId="43DEEF84" w14:textId="77777777" w:rsidR="00E8763D" w:rsidRDefault="00E8763D" w:rsidP="00E8763D">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references:</w:t>
      </w:r>
    </w:p>
    <w:p w14:paraId="384B0992" w14:textId="01B3AB01" w:rsidR="00186795" w:rsidRDefault="00E8763D" w:rsidP="00E8763D">
      <w:pPr>
        <w:shd w:val="clear" w:color="auto" w:fill="FFFFFF"/>
        <w:spacing w:after="0"/>
      </w:pPr>
      <w:r w:rsidRPr="00E8763D">
        <w:rPr>
          <w:rFonts w:eastAsia="Times New Roman" w:cs="Times New Roman"/>
          <w:b/>
          <w:bCs/>
          <w:color w:val="4A4A4A"/>
          <w:sz w:val="21"/>
          <w:szCs w:val="21"/>
          <w:lang w:eastAsia="en-GB"/>
        </w:rPr>
        <w:t>Report of the open-ended intergovernmental expert working group on indicators and terminology relating to disaster risk reduction (OEIWG</w:t>
      </w:r>
      <w:r w:rsidRPr="00E8763D">
        <w:rPr>
          <w:rFonts w:eastAsia="Times New Roman" w:cs="Times New Roman"/>
          <w:color w:val="4A4A4A"/>
          <w:sz w:val="21"/>
          <w:szCs w:val="21"/>
          <w:lang w:eastAsia="en-GB"/>
        </w:rPr>
        <w:t>). Endorsed by UNGA on 2nd February 2017. Available at:</w:t>
      </w:r>
      <w:r>
        <w:t xml:space="preserve"> </w:t>
      </w:r>
      <w:hyperlink r:id="rId15" w:history="1">
        <w:r>
          <w:rPr>
            <w:rStyle w:val="Hyperlink"/>
          </w:rPr>
          <w:t>https://www.preventionweb.net/publications/view/51748</w:t>
        </w:r>
      </w:hyperlink>
    </w:p>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4FA54" w14:textId="77777777" w:rsidR="00994C62" w:rsidRDefault="00994C62" w:rsidP="00573C0B">
      <w:pPr>
        <w:spacing w:after="0" w:line="240" w:lineRule="auto"/>
      </w:pPr>
      <w:r>
        <w:separator/>
      </w:r>
    </w:p>
  </w:endnote>
  <w:endnote w:type="continuationSeparator" w:id="0">
    <w:p w14:paraId="648E5409" w14:textId="77777777" w:rsidR="00994C62" w:rsidRDefault="00994C62" w:rsidP="00573C0B">
      <w:pPr>
        <w:spacing w:after="0" w:line="240" w:lineRule="auto"/>
      </w:pPr>
      <w:r>
        <w:continuationSeparator/>
      </w:r>
    </w:p>
  </w:endnote>
  <w:endnote w:type="continuationNotice" w:id="1">
    <w:p w14:paraId="4149FF6B" w14:textId="77777777" w:rsidR="00994C62" w:rsidRDefault="00994C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E7DA489" w14:paraId="034A730C" w14:textId="77777777" w:rsidTr="5E7DA489">
      <w:tc>
        <w:tcPr>
          <w:tcW w:w="3005" w:type="dxa"/>
        </w:tcPr>
        <w:p w14:paraId="3C45EE86" w14:textId="32949E1B" w:rsidR="5E7DA489" w:rsidRDefault="5E7DA489" w:rsidP="5E7DA489">
          <w:pPr>
            <w:pStyle w:val="Header"/>
            <w:ind w:left="-115"/>
          </w:pPr>
        </w:p>
      </w:tc>
      <w:tc>
        <w:tcPr>
          <w:tcW w:w="3005" w:type="dxa"/>
        </w:tcPr>
        <w:p w14:paraId="534682DC" w14:textId="22FA1DFB" w:rsidR="5E7DA489" w:rsidRDefault="5E7DA489" w:rsidP="5E7DA489">
          <w:pPr>
            <w:pStyle w:val="Header"/>
            <w:jc w:val="center"/>
          </w:pPr>
        </w:p>
      </w:tc>
      <w:tc>
        <w:tcPr>
          <w:tcW w:w="3005" w:type="dxa"/>
        </w:tcPr>
        <w:p w14:paraId="0EF2BE61" w14:textId="02F2EF21" w:rsidR="5E7DA489" w:rsidRDefault="5E7DA489" w:rsidP="5E7DA489">
          <w:pPr>
            <w:pStyle w:val="Header"/>
            <w:ind w:right="-115"/>
            <w:jc w:val="right"/>
          </w:pPr>
        </w:p>
      </w:tc>
    </w:tr>
  </w:tbl>
  <w:p w14:paraId="20458E04" w14:textId="0D0CDB1D" w:rsidR="5E7DA489" w:rsidRDefault="5E7DA489" w:rsidP="5E7DA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78D5C" w14:textId="77777777" w:rsidR="00994C62" w:rsidRDefault="00994C62" w:rsidP="00573C0B">
      <w:pPr>
        <w:spacing w:after="0" w:line="240" w:lineRule="auto"/>
      </w:pPr>
      <w:r>
        <w:separator/>
      </w:r>
    </w:p>
  </w:footnote>
  <w:footnote w:type="continuationSeparator" w:id="0">
    <w:p w14:paraId="6345F04E" w14:textId="77777777" w:rsidR="00994C62" w:rsidRDefault="00994C62" w:rsidP="00573C0B">
      <w:pPr>
        <w:spacing w:after="0" w:line="240" w:lineRule="auto"/>
      </w:pPr>
      <w:r>
        <w:continuationSeparator/>
      </w:r>
    </w:p>
  </w:footnote>
  <w:footnote w:type="continuationNotice" w:id="1">
    <w:p w14:paraId="3BC9BF90" w14:textId="77777777" w:rsidR="00994C62" w:rsidRDefault="00994C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318610AB" w:rsidR="00077F46" w:rsidRPr="00757E8A" w:rsidRDefault="5E7DA48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E7DA489">
      <w:rPr>
        <w:color w:val="404040" w:themeColor="text1" w:themeTint="BF"/>
        <w:sz w:val="18"/>
        <w:szCs w:val="18"/>
      </w:rPr>
      <w:t>Last updated:</w:t>
    </w:r>
    <w:bookmarkEnd w:id="5"/>
    <w:bookmarkEnd w:id="6"/>
    <w:bookmarkEnd w:id="7"/>
    <w:bookmarkEnd w:id="8"/>
    <w:bookmarkEnd w:id="9"/>
    <w:bookmarkEnd w:id="10"/>
    <w:r w:rsidRPr="5E7DA489">
      <w:rPr>
        <w:color w:val="404040" w:themeColor="text1" w:themeTint="BF"/>
        <w:sz w:val="18"/>
        <w:szCs w:val="18"/>
      </w:rPr>
      <w:t xml:space="preserve"> </w:t>
    </w:r>
    <w:r w:rsidR="00895124">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6B2BBF"/>
    <w:multiLevelType w:val="hybridMultilevel"/>
    <w:tmpl w:val="1428B6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08060">
    <w:abstractNumId w:val="4"/>
  </w:num>
  <w:num w:numId="2" w16cid:durableId="895435312">
    <w:abstractNumId w:val="0"/>
  </w:num>
  <w:num w:numId="3" w16cid:durableId="1919558355">
    <w:abstractNumId w:val="5"/>
  </w:num>
  <w:num w:numId="4" w16cid:durableId="1626735015">
    <w:abstractNumId w:val="3"/>
  </w:num>
  <w:num w:numId="5" w16cid:durableId="1595549553">
    <w:abstractNumId w:val="2"/>
  </w:num>
  <w:num w:numId="6"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96"/>
    <w:rsid w:val="000070BA"/>
    <w:rsid w:val="00011E2A"/>
    <w:rsid w:val="000173F9"/>
    <w:rsid w:val="00030A15"/>
    <w:rsid w:val="00032479"/>
    <w:rsid w:val="000412A0"/>
    <w:rsid w:val="00047DDA"/>
    <w:rsid w:val="0005455A"/>
    <w:rsid w:val="00071F07"/>
    <w:rsid w:val="00075E43"/>
    <w:rsid w:val="0007759D"/>
    <w:rsid w:val="000777AB"/>
    <w:rsid w:val="00077F46"/>
    <w:rsid w:val="00085359"/>
    <w:rsid w:val="00090FB1"/>
    <w:rsid w:val="000957AB"/>
    <w:rsid w:val="00096186"/>
    <w:rsid w:val="000A72E4"/>
    <w:rsid w:val="000B0E2F"/>
    <w:rsid w:val="000B2430"/>
    <w:rsid w:val="000B2517"/>
    <w:rsid w:val="000B3F2A"/>
    <w:rsid w:val="000B6C82"/>
    <w:rsid w:val="000D0B30"/>
    <w:rsid w:val="000D2A70"/>
    <w:rsid w:val="000E21F1"/>
    <w:rsid w:val="000E40FB"/>
    <w:rsid w:val="000E6708"/>
    <w:rsid w:val="000F703E"/>
    <w:rsid w:val="001056A0"/>
    <w:rsid w:val="00106F22"/>
    <w:rsid w:val="00120E86"/>
    <w:rsid w:val="00125DE9"/>
    <w:rsid w:val="00127EB1"/>
    <w:rsid w:val="001332E0"/>
    <w:rsid w:val="00134DE7"/>
    <w:rsid w:val="0017281B"/>
    <w:rsid w:val="00182C9E"/>
    <w:rsid w:val="00185354"/>
    <w:rsid w:val="001854DC"/>
    <w:rsid w:val="00186795"/>
    <w:rsid w:val="00193C43"/>
    <w:rsid w:val="00194D09"/>
    <w:rsid w:val="001A7D5C"/>
    <w:rsid w:val="001B60AA"/>
    <w:rsid w:val="001B63C8"/>
    <w:rsid w:val="001C1972"/>
    <w:rsid w:val="001C421F"/>
    <w:rsid w:val="001D360D"/>
    <w:rsid w:val="001E4F73"/>
    <w:rsid w:val="00210149"/>
    <w:rsid w:val="00226FDD"/>
    <w:rsid w:val="00241EB1"/>
    <w:rsid w:val="00261A8D"/>
    <w:rsid w:val="00262EBA"/>
    <w:rsid w:val="00280EC4"/>
    <w:rsid w:val="00283C1C"/>
    <w:rsid w:val="00291A00"/>
    <w:rsid w:val="00291A11"/>
    <w:rsid w:val="002A30CE"/>
    <w:rsid w:val="002A315C"/>
    <w:rsid w:val="002A3342"/>
    <w:rsid w:val="002A64BA"/>
    <w:rsid w:val="002B3742"/>
    <w:rsid w:val="002B4989"/>
    <w:rsid w:val="002C2510"/>
    <w:rsid w:val="002C2E8B"/>
    <w:rsid w:val="002D714E"/>
    <w:rsid w:val="002E53C3"/>
    <w:rsid w:val="002F1468"/>
    <w:rsid w:val="002F501B"/>
    <w:rsid w:val="002F5F0C"/>
    <w:rsid w:val="00321260"/>
    <w:rsid w:val="003265EB"/>
    <w:rsid w:val="00336DAC"/>
    <w:rsid w:val="0034329E"/>
    <w:rsid w:val="00343FAA"/>
    <w:rsid w:val="00347F5E"/>
    <w:rsid w:val="00353C98"/>
    <w:rsid w:val="00353CD1"/>
    <w:rsid w:val="00362B07"/>
    <w:rsid w:val="003674F6"/>
    <w:rsid w:val="00371A20"/>
    <w:rsid w:val="003821B4"/>
    <w:rsid w:val="00382CF3"/>
    <w:rsid w:val="00387D52"/>
    <w:rsid w:val="003A4C1D"/>
    <w:rsid w:val="003A7CEA"/>
    <w:rsid w:val="003B6737"/>
    <w:rsid w:val="003B7352"/>
    <w:rsid w:val="003F0BD3"/>
    <w:rsid w:val="003F278A"/>
    <w:rsid w:val="003F7A02"/>
    <w:rsid w:val="004109F9"/>
    <w:rsid w:val="00421E6B"/>
    <w:rsid w:val="00422EA5"/>
    <w:rsid w:val="00422EFA"/>
    <w:rsid w:val="0042791F"/>
    <w:rsid w:val="00437FE3"/>
    <w:rsid w:val="004456ED"/>
    <w:rsid w:val="00450C39"/>
    <w:rsid w:val="004602E6"/>
    <w:rsid w:val="004748AA"/>
    <w:rsid w:val="0048045A"/>
    <w:rsid w:val="004841B8"/>
    <w:rsid w:val="004930F2"/>
    <w:rsid w:val="004B0F1C"/>
    <w:rsid w:val="004C074D"/>
    <w:rsid w:val="004F2EE6"/>
    <w:rsid w:val="00502DBA"/>
    <w:rsid w:val="005040C4"/>
    <w:rsid w:val="00507637"/>
    <w:rsid w:val="00507852"/>
    <w:rsid w:val="00514DBF"/>
    <w:rsid w:val="00516A42"/>
    <w:rsid w:val="005173BA"/>
    <w:rsid w:val="00533780"/>
    <w:rsid w:val="00550921"/>
    <w:rsid w:val="00554649"/>
    <w:rsid w:val="00555859"/>
    <w:rsid w:val="005611E8"/>
    <w:rsid w:val="00563712"/>
    <w:rsid w:val="00573631"/>
    <w:rsid w:val="00573C0B"/>
    <w:rsid w:val="00576CFA"/>
    <w:rsid w:val="0058556D"/>
    <w:rsid w:val="00592AF2"/>
    <w:rsid w:val="005947AD"/>
    <w:rsid w:val="00597748"/>
    <w:rsid w:val="005979E8"/>
    <w:rsid w:val="005B634A"/>
    <w:rsid w:val="005D0AF4"/>
    <w:rsid w:val="005D2026"/>
    <w:rsid w:val="005E54BD"/>
    <w:rsid w:val="005E5742"/>
    <w:rsid w:val="005F6CCA"/>
    <w:rsid w:val="006104AF"/>
    <w:rsid w:val="00621893"/>
    <w:rsid w:val="006351E1"/>
    <w:rsid w:val="00637A7D"/>
    <w:rsid w:val="006447B1"/>
    <w:rsid w:val="00662775"/>
    <w:rsid w:val="00667A10"/>
    <w:rsid w:val="006852FC"/>
    <w:rsid w:val="00691F07"/>
    <w:rsid w:val="006B40AB"/>
    <w:rsid w:val="006B5DC5"/>
    <w:rsid w:val="006B74B6"/>
    <w:rsid w:val="006C4BFD"/>
    <w:rsid w:val="006C7D30"/>
    <w:rsid w:val="006D3DEE"/>
    <w:rsid w:val="006E3C08"/>
    <w:rsid w:val="006E7C14"/>
    <w:rsid w:val="00700ACF"/>
    <w:rsid w:val="00703762"/>
    <w:rsid w:val="00712487"/>
    <w:rsid w:val="007530CA"/>
    <w:rsid w:val="00756D68"/>
    <w:rsid w:val="007578D9"/>
    <w:rsid w:val="00757E8A"/>
    <w:rsid w:val="00763E43"/>
    <w:rsid w:val="0076405E"/>
    <w:rsid w:val="00764EB5"/>
    <w:rsid w:val="00777A95"/>
    <w:rsid w:val="00782416"/>
    <w:rsid w:val="0079311A"/>
    <w:rsid w:val="0079627A"/>
    <w:rsid w:val="007B0364"/>
    <w:rsid w:val="007C7B78"/>
    <w:rsid w:val="007D0981"/>
    <w:rsid w:val="007D1929"/>
    <w:rsid w:val="007D7FB7"/>
    <w:rsid w:val="007E6C6A"/>
    <w:rsid w:val="00803CF1"/>
    <w:rsid w:val="008104BB"/>
    <w:rsid w:val="00813D32"/>
    <w:rsid w:val="008249C5"/>
    <w:rsid w:val="00831792"/>
    <w:rsid w:val="0084489E"/>
    <w:rsid w:val="008526F9"/>
    <w:rsid w:val="0085285E"/>
    <w:rsid w:val="00853023"/>
    <w:rsid w:val="008534D4"/>
    <w:rsid w:val="00863196"/>
    <w:rsid w:val="00881E28"/>
    <w:rsid w:val="00894C4B"/>
    <w:rsid w:val="00895124"/>
    <w:rsid w:val="008A12E3"/>
    <w:rsid w:val="008A42FA"/>
    <w:rsid w:val="008B0AC7"/>
    <w:rsid w:val="008C2335"/>
    <w:rsid w:val="008C67C1"/>
    <w:rsid w:val="008D1D39"/>
    <w:rsid w:val="008D5008"/>
    <w:rsid w:val="008E3AE2"/>
    <w:rsid w:val="008F07D2"/>
    <w:rsid w:val="009129A8"/>
    <w:rsid w:val="00917851"/>
    <w:rsid w:val="00917F65"/>
    <w:rsid w:val="009311E7"/>
    <w:rsid w:val="00942694"/>
    <w:rsid w:val="009766AA"/>
    <w:rsid w:val="00994C62"/>
    <w:rsid w:val="009A7E3A"/>
    <w:rsid w:val="009B0509"/>
    <w:rsid w:val="009B0C59"/>
    <w:rsid w:val="009B1265"/>
    <w:rsid w:val="009B14C8"/>
    <w:rsid w:val="009B4A15"/>
    <w:rsid w:val="009B5693"/>
    <w:rsid w:val="009C61A2"/>
    <w:rsid w:val="009C78E4"/>
    <w:rsid w:val="009D687E"/>
    <w:rsid w:val="009F6DE7"/>
    <w:rsid w:val="00A03626"/>
    <w:rsid w:val="00A10583"/>
    <w:rsid w:val="00A37FCB"/>
    <w:rsid w:val="00A40094"/>
    <w:rsid w:val="00A427ED"/>
    <w:rsid w:val="00A54863"/>
    <w:rsid w:val="00A61D74"/>
    <w:rsid w:val="00A8688B"/>
    <w:rsid w:val="00A91163"/>
    <w:rsid w:val="00A9286F"/>
    <w:rsid w:val="00A96255"/>
    <w:rsid w:val="00A96C77"/>
    <w:rsid w:val="00AA1714"/>
    <w:rsid w:val="00AB285B"/>
    <w:rsid w:val="00AF5552"/>
    <w:rsid w:val="00AF5CB4"/>
    <w:rsid w:val="00AF5ED1"/>
    <w:rsid w:val="00AF64AA"/>
    <w:rsid w:val="00AF71D6"/>
    <w:rsid w:val="00B00E1E"/>
    <w:rsid w:val="00B216EE"/>
    <w:rsid w:val="00B3175F"/>
    <w:rsid w:val="00B31E2C"/>
    <w:rsid w:val="00B329B0"/>
    <w:rsid w:val="00B379D7"/>
    <w:rsid w:val="00B402D8"/>
    <w:rsid w:val="00B4237C"/>
    <w:rsid w:val="00B42FE8"/>
    <w:rsid w:val="00B52AFD"/>
    <w:rsid w:val="00B54077"/>
    <w:rsid w:val="00B76815"/>
    <w:rsid w:val="00B8087E"/>
    <w:rsid w:val="00BA1E32"/>
    <w:rsid w:val="00BB646E"/>
    <w:rsid w:val="00BC6CBB"/>
    <w:rsid w:val="00BD1BA1"/>
    <w:rsid w:val="00BD23AE"/>
    <w:rsid w:val="00BF178E"/>
    <w:rsid w:val="00BF3A2C"/>
    <w:rsid w:val="00C019E5"/>
    <w:rsid w:val="00C17036"/>
    <w:rsid w:val="00C24D45"/>
    <w:rsid w:val="00C26D48"/>
    <w:rsid w:val="00C35BC4"/>
    <w:rsid w:val="00C43F5B"/>
    <w:rsid w:val="00C55041"/>
    <w:rsid w:val="00C553D4"/>
    <w:rsid w:val="00C9570E"/>
    <w:rsid w:val="00CA0B8F"/>
    <w:rsid w:val="00CB4371"/>
    <w:rsid w:val="00CB79DC"/>
    <w:rsid w:val="00CC516D"/>
    <w:rsid w:val="00CE156E"/>
    <w:rsid w:val="00CE55FF"/>
    <w:rsid w:val="00CF137C"/>
    <w:rsid w:val="00D24330"/>
    <w:rsid w:val="00D40056"/>
    <w:rsid w:val="00D51E7C"/>
    <w:rsid w:val="00D54F29"/>
    <w:rsid w:val="00D57F54"/>
    <w:rsid w:val="00D7020C"/>
    <w:rsid w:val="00D70AD9"/>
    <w:rsid w:val="00D72152"/>
    <w:rsid w:val="00D94BA5"/>
    <w:rsid w:val="00D9510F"/>
    <w:rsid w:val="00DA615C"/>
    <w:rsid w:val="00DC7E86"/>
    <w:rsid w:val="00DD1BC6"/>
    <w:rsid w:val="00DD2DF3"/>
    <w:rsid w:val="00DE5DC3"/>
    <w:rsid w:val="00DF0414"/>
    <w:rsid w:val="00E00D8A"/>
    <w:rsid w:val="00E05BF6"/>
    <w:rsid w:val="00E1050F"/>
    <w:rsid w:val="00E11604"/>
    <w:rsid w:val="00E11D92"/>
    <w:rsid w:val="00E130A0"/>
    <w:rsid w:val="00E210C4"/>
    <w:rsid w:val="00E23DB7"/>
    <w:rsid w:val="00E27050"/>
    <w:rsid w:val="00E37498"/>
    <w:rsid w:val="00E4552A"/>
    <w:rsid w:val="00E46D96"/>
    <w:rsid w:val="00E52CCA"/>
    <w:rsid w:val="00E5730A"/>
    <w:rsid w:val="00E601C1"/>
    <w:rsid w:val="00E66409"/>
    <w:rsid w:val="00E76148"/>
    <w:rsid w:val="00E81D5B"/>
    <w:rsid w:val="00E863A7"/>
    <w:rsid w:val="00E8763D"/>
    <w:rsid w:val="00E976B9"/>
    <w:rsid w:val="00EA05D3"/>
    <w:rsid w:val="00EB19AD"/>
    <w:rsid w:val="00EB2F31"/>
    <w:rsid w:val="00EB6493"/>
    <w:rsid w:val="00EC2915"/>
    <w:rsid w:val="00ED05A9"/>
    <w:rsid w:val="00ED1BA0"/>
    <w:rsid w:val="00ED48C2"/>
    <w:rsid w:val="00ED7209"/>
    <w:rsid w:val="00EE2D49"/>
    <w:rsid w:val="00F17257"/>
    <w:rsid w:val="00F22DEE"/>
    <w:rsid w:val="00F34D24"/>
    <w:rsid w:val="00F4130B"/>
    <w:rsid w:val="00F556A2"/>
    <w:rsid w:val="00F719A8"/>
    <w:rsid w:val="00F80E14"/>
    <w:rsid w:val="00F878B9"/>
    <w:rsid w:val="00FB24E8"/>
    <w:rsid w:val="00FB3770"/>
    <w:rsid w:val="00FB3B2B"/>
    <w:rsid w:val="00FC18DA"/>
    <w:rsid w:val="00FC3917"/>
    <w:rsid w:val="00FC4F5D"/>
    <w:rsid w:val="00FD60DA"/>
    <w:rsid w:val="00FF07B4"/>
    <w:rsid w:val="5E7DA489"/>
    <w:rsid w:val="6A0239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3A4C1D"/>
    <w:rPr>
      <w:color w:val="605E5C"/>
      <w:shd w:val="clear" w:color="auto" w:fill="E1DFDD"/>
    </w:rPr>
  </w:style>
  <w:style w:type="paragraph" w:styleId="Revision">
    <w:name w:val="Revision"/>
    <w:hidden/>
    <w:uiPriority w:val="99"/>
    <w:semiHidden/>
    <w:rsid w:val="00E863A7"/>
    <w:pPr>
      <w:spacing w:after="0" w:line="240" w:lineRule="auto"/>
    </w:pPr>
  </w:style>
  <w:style w:type="character" w:styleId="UnresolvedMention">
    <w:name w:val="Unresolved Mention"/>
    <w:basedOn w:val="DefaultParagraphFont"/>
    <w:uiPriority w:val="99"/>
    <w:semiHidden/>
    <w:unhideWhenUsed/>
    <w:rsid w:val="0007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2309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004089">
      <w:bodyDiv w:val="1"/>
      <w:marLeft w:val="0"/>
      <w:marRight w:val="0"/>
      <w:marTop w:val="0"/>
      <w:marBottom w:val="0"/>
      <w:divBdr>
        <w:top w:val="none" w:sz="0" w:space="0" w:color="auto"/>
        <w:left w:val="none" w:sz="0" w:space="0" w:color="auto"/>
        <w:bottom w:val="none" w:sz="0" w:space="0" w:color="auto"/>
        <w:right w:val="none" w:sz="0" w:space="0" w:color="auto"/>
      </w:divBdr>
    </w:div>
    <w:div w:id="16582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01-05-01.pdf" TargetMode="External"/><Relationship Id="rId5" Type="http://schemas.openxmlformats.org/officeDocument/2006/relationships/numbering" Target="numbering.xml"/><Relationship Id="rId15" Type="http://schemas.openxmlformats.org/officeDocument/2006/relationships/hyperlink" Target="https://www.preventionweb.net/publications/view/51748"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22BC068-7F90-4606-92A5-28ED111F62A7}"/>
      </w:docPartPr>
      <w:docPartBody>
        <w:p w:rsidR="001065A7" w:rsidRDefault="0023747E">
          <w:r w:rsidRPr="00DE0A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7E"/>
    <w:rsid w:val="000B3F2A"/>
    <w:rsid w:val="001065A7"/>
    <w:rsid w:val="001E768E"/>
    <w:rsid w:val="0023747E"/>
    <w:rsid w:val="00262EBA"/>
    <w:rsid w:val="002630E1"/>
    <w:rsid w:val="004153F2"/>
    <w:rsid w:val="005158EB"/>
    <w:rsid w:val="00543111"/>
    <w:rsid w:val="006E7C14"/>
    <w:rsid w:val="007C3EBD"/>
    <w:rsid w:val="00943DDB"/>
    <w:rsid w:val="00A2640C"/>
    <w:rsid w:val="00C10783"/>
    <w:rsid w:val="00C30DE6"/>
    <w:rsid w:val="00C55041"/>
    <w:rsid w:val="00CA0B8F"/>
    <w:rsid w:val="00DB1462"/>
    <w:rsid w:val="00E47F1B"/>
    <w:rsid w:val="00E601C1"/>
    <w:rsid w:val="00E76148"/>
    <w:rsid w:val="00F564F5"/>
    <w:rsid w:val="00FD5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2B69B-255B-4259-BD8E-7127DC79D4FD}">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7</cp:revision>
  <cp:lastPrinted>2024-09-19T11:58:00Z</cp:lastPrinted>
  <dcterms:created xsi:type="dcterms:W3CDTF">2024-09-25T17:32:00Z</dcterms:created>
  <dcterms:modified xsi:type="dcterms:W3CDTF">2024-12-20T07:24:00Z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