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39B23406" w:rsidR="006C4BFD" w:rsidRPr="00A96255" w:rsidRDefault="006C4BFD" w:rsidP="006C4BFD">
      <w:pPr>
        <w:spacing w:after="0"/>
        <w:jc w:val="center"/>
        <w:rPr>
          <w:rFonts w:cs="Calibri"/>
        </w:rPr>
      </w:pPr>
      <w:r w:rsidRPr="68C9CEAD">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2A010BB" w14:textId="77777777" w:rsidR="00E65DCD" w:rsidRPr="00A96255" w:rsidRDefault="00E65DCD" w:rsidP="00E65DCD">
      <w:pPr>
        <w:pStyle w:val="MGTHeader"/>
      </w:pPr>
      <w:r>
        <w:t>Goal 16: Promote peaceful and inclusive societies for sustainable development, provide access to justice for all and build effective, accountable and inclusive institutions at all levels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3F8FC74C" w14:textId="4F467C90" w:rsidR="00E65DCD" w:rsidRPr="00A96255" w:rsidRDefault="00E65DCD" w:rsidP="00E65DCD">
      <w:pPr>
        <w:pStyle w:val="MGTHeader"/>
      </w:pPr>
      <w:r>
        <w:t>Target 16.10:</w:t>
      </w:r>
      <w:r w:rsidR="4358344A">
        <w:t xml:space="preserve"> </w:t>
      </w:r>
      <w:r>
        <w:t>Ensure public access to information and protect fundamental freedoms, in accordance with national legislation and international agreements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28D70F5B" w14:textId="76905613" w:rsidR="00E65DCD" w:rsidRPr="00A96255" w:rsidRDefault="00E65DCD" w:rsidP="00E65DCD">
      <w:pPr>
        <w:pStyle w:val="MGTHeader"/>
      </w:pPr>
      <w:r>
        <w:t>Indicator 16.10.1: Number of verified cases of killing, kidnapping, enforced disappearance, arbitrary detention and torture of journalists, associated media personnel, trade unionists and human rights advocates in the previous 12 months</w:t>
      </w:r>
    </w:p>
    <w:p w14:paraId="37E5E4F6" w14:textId="77777777" w:rsidR="00D24330" w:rsidRPr="00ED3109" w:rsidRDefault="00D24330" w:rsidP="00D24330">
      <w:pPr>
        <w:pStyle w:val="MIndHeader"/>
        <w:rPr>
          <w:lang w:val="en-US"/>
        </w:rPr>
      </w:pPr>
      <w:r w:rsidRPr="00ED3109">
        <w:rPr>
          <w:lang w:val="en-US"/>
        </w:rPr>
        <w:t xml:space="preserve">0.d. Series </w:t>
      </w:r>
      <w:r>
        <w:rPr>
          <w:color w:val="B4B4B4"/>
          <w:sz w:val="20"/>
        </w:rPr>
        <w:t>(SDG_SERIES_DESCR)</w:t>
      </w:r>
    </w:p>
    <w:p w14:paraId="734C8FFE" w14:textId="77777777" w:rsidR="00AB4436" w:rsidRPr="00AB4436" w:rsidRDefault="00AB4436" w:rsidP="00AB4436">
      <w:pPr>
        <w:pStyle w:val="MGTHeader"/>
        <w:rPr>
          <w:lang w:val="en-US"/>
        </w:rPr>
      </w:pPr>
      <w:r w:rsidRPr="00AB4436">
        <w:rPr>
          <w:lang w:val="en-US"/>
        </w:rPr>
        <w:t>VC_VAW_MTUHRA - Number of cases of killings of human rights defenders, journalists and trade unionists [16.10.1]</w:t>
      </w:r>
    </w:p>
    <w:p w14:paraId="0FE26E2C" w14:textId="77777777" w:rsidR="00A91280" w:rsidRDefault="00AB4436" w:rsidP="00AB4436">
      <w:pPr>
        <w:pStyle w:val="MGTHeader"/>
        <w:rPr>
          <w:lang w:val="en-US"/>
        </w:rPr>
      </w:pPr>
      <w:r w:rsidRPr="00AB4436">
        <w:rPr>
          <w:lang w:val="en-US"/>
        </w:rPr>
        <w:t>VC_VOC_ENFDIS - Number of cases of enforced disappearance of human rights defenders, journalists and trade unionists [16.10.1]</w:t>
      </w:r>
    </w:p>
    <w:p w14:paraId="771888BA" w14:textId="1A430E7E" w:rsidR="00D24330" w:rsidRPr="00ED3109" w:rsidRDefault="00A91280" w:rsidP="00AB4436">
      <w:pPr>
        <w:pStyle w:val="MGTHeader"/>
        <w:rPr>
          <w:lang w:val="en-US"/>
        </w:rPr>
      </w:pPr>
      <w:r w:rsidRPr="00A91280">
        <w:rPr>
          <w:lang w:val="en-US"/>
        </w:rPr>
        <w:t>VC_VAW_MTUHRAN - Countries with at least one verified case of killings of human rights defenders, journalists, and trade unionists (1 = YES, 0 = NO) [16.10.1]</w:t>
      </w:r>
    </w:p>
    <w:p w14:paraId="157DACE7" w14:textId="77777777" w:rsidR="00D24330" w:rsidRPr="004C1196" w:rsidRDefault="00D24330" w:rsidP="00D24330">
      <w:pPr>
        <w:pStyle w:val="MIndHeader"/>
        <w:rPr>
          <w:lang w:val="pt-PT"/>
        </w:rPr>
      </w:pPr>
      <w:r w:rsidRPr="004C1196">
        <w:rPr>
          <w:lang w:val="pt-PT"/>
        </w:rPr>
        <w:t xml:space="preserve">0.e. Metadata update </w:t>
      </w:r>
      <w:r>
        <w:rPr>
          <w:color w:val="B4B4B4"/>
          <w:sz w:val="20"/>
        </w:rPr>
        <w:t>(META_LAST_UPDATE)</w:t>
      </w:r>
    </w:p>
    <w:sdt>
      <w:sdtPr>
        <w:rPr>
          <w:lang w:val="en-US"/>
        </w:rPr>
        <w:id w:val="-347179484"/>
        <w:placeholder>
          <w:docPart w:val="DefaultPlaceholder_-1854013437"/>
        </w:placeholder>
        <w:date w:fullDate="2024-09-27T00:00:00Z">
          <w:dateFormat w:val="yyyy-MM-dd"/>
          <w:lid w:val="en-US"/>
          <w:storeMappedDataAs w:val="dateTime"/>
          <w:calendar w:val="gregorian"/>
        </w:date>
      </w:sdtPr>
      <w:sdtContent>
        <w:p w14:paraId="03424B60" w14:textId="37140EA6" w:rsidR="00D24330" w:rsidRPr="00ED3109" w:rsidRDefault="00361DDF" w:rsidP="00D24330">
          <w:pPr>
            <w:pStyle w:val="MGTHeader"/>
            <w:rPr>
              <w:lang w:val="en-US"/>
            </w:rPr>
          </w:pPr>
          <w:r>
            <w:rPr>
              <w:lang w:val="en-US"/>
            </w:rPr>
            <w:t>2024-09-27</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14CFF5B1" w14:textId="2D10449D" w:rsidR="00E65DCD" w:rsidRDefault="00E65DCD" w:rsidP="00E65DCD">
      <w:pPr>
        <w:pStyle w:val="MGTHeader"/>
      </w:pPr>
      <w:r>
        <w:t>16.1.1 Number of victims of intentional homicide per 100,000 population, by sex and age</w:t>
      </w:r>
    </w:p>
    <w:p w14:paraId="09113D67" w14:textId="64250B82" w:rsidR="00E65DCD" w:rsidRDefault="00E65DCD" w:rsidP="00E65DCD">
      <w:pPr>
        <w:pStyle w:val="MGTHeader"/>
      </w:pPr>
      <w:r>
        <w:t>16.1.2 Conflict-related deaths per 100,000 population, by sex, age and cause</w:t>
      </w:r>
    </w:p>
    <w:p w14:paraId="756D516F" w14:textId="7C375736" w:rsidR="00E65DCD" w:rsidRDefault="00E65DCD" w:rsidP="00E65DCD">
      <w:pPr>
        <w:pStyle w:val="MGTHeader"/>
      </w:pPr>
      <w:r>
        <w:t>16.1.3 Proportion of population subjected to physical, psychological or sexual violence in the previous 12 months</w:t>
      </w:r>
    </w:p>
    <w:p w14:paraId="7DDA184A" w14:textId="72199C6A" w:rsidR="00E65DCD" w:rsidRDefault="00E65DCD" w:rsidP="00E65DCD">
      <w:pPr>
        <w:pStyle w:val="MGTHeader"/>
      </w:pPr>
      <w:r>
        <w:t>16.1.4 Proportion of population that feel safe walking alone around the area they live</w:t>
      </w:r>
    </w:p>
    <w:p w14:paraId="32E2D096" w14:textId="5B927AA1" w:rsidR="00E65DCD" w:rsidRDefault="00E65DCD" w:rsidP="00E65DCD">
      <w:pPr>
        <w:pStyle w:val="MGTHeader"/>
      </w:pPr>
      <w:r>
        <w:t>16.10.2 Number of countries that adopt and implement constitutional, statutory and/or policy guarantees for public access to information</w:t>
      </w:r>
    </w:p>
    <w:p w14:paraId="4268CE27" w14:textId="1D775087" w:rsidR="00E65DCD" w:rsidRDefault="00E65DCD" w:rsidP="00E65DCD">
      <w:pPr>
        <w:pStyle w:val="MGTHeader"/>
      </w:pPr>
      <w:r>
        <w:t>16.3.1 Proportion of victims of violence in the previous 12 months who reported their victimization to competent authorities or other officially recognized conflict resolution mechanisms</w:t>
      </w:r>
    </w:p>
    <w:p w14:paraId="49B988D5" w14:textId="0558FCF3" w:rsidR="00E65DCD" w:rsidRDefault="00E65DCD" w:rsidP="00E65DCD">
      <w:pPr>
        <w:pStyle w:val="MGTHeader"/>
      </w:pPr>
      <w:r>
        <w:t>16.3.2 Un-sentenced detainees as a proportion of overall prison population</w:t>
      </w:r>
    </w:p>
    <w:p w14:paraId="1314821B" w14:textId="41ECA8B4" w:rsidR="00E65DCD" w:rsidRPr="00A96255" w:rsidRDefault="00E65DCD" w:rsidP="00D24330">
      <w:pPr>
        <w:pStyle w:val="MGTHeader"/>
      </w:pPr>
      <w:r>
        <w:t>16.a.1 Existence of independent national human rights institutions in compliance with the Paris Principles</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371F71BE" w14:textId="1149CA3D" w:rsidR="00E65DCD" w:rsidRPr="00E65DCD" w:rsidRDefault="00E65DCD" w:rsidP="00D24330">
      <w:pPr>
        <w:pStyle w:val="MGTHeader"/>
      </w:pPr>
      <w:r w:rsidRPr="00A1595B">
        <w:t>Office of the United Nations High Commissioner for Human Rights (OHCHR) United Nations Educational, Scientific and Cultural Organization (UNESCO) International Labour Organization (ILO)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lastRenderedPageBreak/>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0CA33643" w:rsidR="00576CFA" w:rsidRDefault="00E65DCD" w:rsidP="00576CFA">
      <w:pPr>
        <w:pStyle w:val="MText"/>
      </w:pPr>
      <w:r w:rsidRPr="006957BF">
        <w:t>Office of the United Nations High Commissioner for Human Rights (OHCHR) United Nations Educational, Scientific and Cultural Organization (UNESCO) International Labour Organization (ILO)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2AEE0F8" w14:textId="77777777" w:rsidR="00E65DCD" w:rsidRPr="002A1A5E" w:rsidRDefault="00E65DCD" w:rsidP="00E65DCD">
      <w:pPr>
        <w:pStyle w:val="TableParagraph"/>
        <w:spacing w:before="1"/>
        <w:rPr>
          <w:b/>
          <w:color w:val="4A4A4A"/>
          <w:sz w:val="21"/>
          <w:szCs w:val="21"/>
        </w:rPr>
      </w:pPr>
      <w:r w:rsidRPr="002A1A5E">
        <w:rPr>
          <w:b/>
          <w:color w:val="4A4A4A"/>
          <w:sz w:val="21"/>
          <w:szCs w:val="21"/>
        </w:rPr>
        <w:t>Definition:</w:t>
      </w:r>
    </w:p>
    <w:p w14:paraId="19F97A90" w14:textId="77777777" w:rsidR="00E65DCD" w:rsidRPr="002A1A5E" w:rsidRDefault="00E65DCD" w:rsidP="00E65DCD">
      <w:pPr>
        <w:pStyle w:val="TableParagraph"/>
        <w:spacing w:before="4"/>
        <w:rPr>
          <w:rFonts w:ascii="Times New Roman"/>
          <w:color w:val="4A4A4A"/>
          <w:sz w:val="21"/>
          <w:szCs w:val="21"/>
        </w:rPr>
      </w:pPr>
    </w:p>
    <w:p w14:paraId="12DFB271" w14:textId="77777777" w:rsidR="00E65DCD" w:rsidRPr="002A1A5E" w:rsidRDefault="00E65DCD" w:rsidP="00E65DCD">
      <w:pPr>
        <w:pStyle w:val="TableParagraph"/>
        <w:spacing w:before="1" w:line="235" w:lineRule="auto"/>
        <w:ind w:left="208" w:right="229"/>
        <w:rPr>
          <w:color w:val="4A4A4A"/>
          <w:sz w:val="21"/>
          <w:szCs w:val="21"/>
        </w:rPr>
      </w:pPr>
      <w:r w:rsidRPr="002A1A5E">
        <w:rPr>
          <w:color w:val="4A4A4A"/>
          <w:sz w:val="21"/>
          <w:szCs w:val="21"/>
        </w:rPr>
        <w:t>This indicator is defined as the number of verified cases of killing, enforced disappearance, torture, arbitrary detention, kidnapping and other harmful acts committed against journalists, trade unionists and human rights defenders on an annual basis.</w:t>
      </w:r>
    </w:p>
    <w:p w14:paraId="2ACD6182" w14:textId="77777777" w:rsidR="00E65DCD" w:rsidRPr="002A1A5E" w:rsidRDefault="00E65DCD" w:rsidP="00E65DCD">
      <w:pPr>
        <w:pStyle w:val="TableParagraph"/>
        <w:spacing w:before="4"/>
        <w:rPr>
          <w:rFonts w:ascii="Times New Roman"/>
          <w:color w:val="4A4A4A"/>
          <w:sz w:val="21"/>
          <w:szCs w:val="21"/>
        </w:rPr>
      </w:pPr>
    </w:p>
    <w:p w14:paraId="5B421F41" w14:textId="1782BFD0" w:rsidR="00E65DCD" w:rsidRPr="002A1A5E" w:rsidRDefault="00E65DCD" w:rsidP="00D62484">
      <w:pPr>
        <w:pStyle w:val="TableParagraph"/>
        <w:ind w:left="208" w:right="205"/>
        <w:rPr>
          <w:color w:val="4A4A4A"/>
          <w:sz w:val="21"/>
          <w:szCs w:val="21"/>
        </w:rPr>
      </w:pPr>
      <w:r w:rsidRPr="7E34152B">
        <w:rPr>
          <w:i/>
          <w:iCs/>
          <w:color w:val="4A4A4A"/>
          <w:sz w:val="21"/>
          <w:szCs w:val="21"/>
        </w:rPr>
        <w:t xml:space="preserve">‘Journalists’ </w:t>
      </w:r>
      <w:r w:rsidRPr="002A1A5E">
        <w:rPr>
          <w:color w:val="4A4A4A"/>
          <w:sz w:val="21"/>
          <w:szCs w:val="21"/>
        </w:rPr>
        <w:t xml:space="preserve">refers to everyone who observes, describes, documents and analyses </w:t>
      </w:r>
      <w:r w:rsidRPr="002A1A5E">
        <w:rPr>
          <w:color w:val="4A4A4A"/>
          <w:spacing w:val="-3"/>
          <w:sz w:val="21"/>
          <w:szCs w:val="21"/>
        </w:rPr>
        <w:t xml:space="preserve">events, </w:t>
      </w:r>
      <w:r w:rsidRPr="002A1A5E">
        <w:rPr>
          <w:color w:val="4A4A4A"/>
          <w:sz w:val="21"/>
          <w:szCs w:val="21"/>
        </w:rPr>
        <w:t>statements,</w:t>
      </w:r>
      <w:r w:rsidRPr="002A1A5E">
        <w:rPr>
          <w:color w:val="4A4A4A"/>
          <w:spacing w:val="-12"/>
          <w:sz w:val="21"/>
          <w:szCs w:val="21"/>
        </w:rPr>
        <w:t xml:space="preserve"> </w:t>
      </w:r>
      <w:r w:rsidRPr="002A1A5E">
        <w:rPr>
          <w:color w:val="4A4A4A"/>
          <w:spacing w:val="1"/>
          <w:sz w:val="21"/>
          <w:szCs w:val="21"/>
        </w:rPr>
        <w:t>policies,</w:t>
      </w:r>
      <w:r w:rsidRPr="002A1A5E">
        <w:rPr>
          <w:color w:val="4A4A4A"/>
          <w:spacing w:val="-12"/>
          <w:sz w:val="21"/>
          <w:szCs w:val="21"/>
        </w:rPr>
        <w:t xml:space="preserve"> </w:t>
      </w:r>
      <w:r w:rsidRPr="002A1A5E">
        <w:rPr>
          <w:color w:val="4A4A4A"/>
          <w:sz w:val="21"/>
          <w:szCs w:val="21"/>
        </w:rPr>
        <w:t>and</w:t>
      </w:r>
      <w:r w:rsidRPr="002A1A5E">
        <w:rPr>
          <w:color w:val="4A4A4A"/>
          <w:spacing w:val="-15"/>
          <w:sz w:val="21"/>
          <w:szCs w:val="21"/>
        </w:rPr>
        <w:t xml:space="preserve"> </w:t>
      </w:r>
      <w:r w:rsidRPr="002A1A5E">
        <w:rPr>
          <w:color w:val="4A4A4A"/>
          <w:sz w:val="21"/>
          <w:szCs w:val="21"/>
        </w:rPr>
        <w:t>any</w:t>
      </w:r>
      <w:r w:rsidRPr="002A1A5E">
        <w:rPr>
          <w:color w:val="4A4A4A"/>
          <w:spacing w:val="-13"/>
          <w:sz w:val="21"/>
          <w:szCs w:val="21"/>
        </w:rPr>
        <w:t xml:space="preserve"> </w:t>
      </w:r>
      <w:r w:rsidRPr="002A1A5E">
        <w:rPr>
          <w:color w:val="4A4A4A"/>
          <w:sz w:val="21"/>
          <w:szCs w:val="21"/>
        </w:rPr>
        <w:t>propositions</w:t>
      </w:r>
      <w:r w:rsidR="05D36022" w:rsidRPr="002A1A5E">
        <w:rPr>
          <w:color w:val="4A4A4A"/>
          <w:sz w:val="21"/>
          <w:szCs w:val="21"/>
        </w:rPr>
        <w:t xml:space="preserve"> </w:t>
      </w:r>
      <w:r w:rsidRPr="002A1A5E">
        <w:rPr>
          <w:color w:val="4A4A4A"/>
          <w:sz w:val="21"/>
          <w:szCs w:val="21"/>
        </w:rPr>
        <w:t>that</w:t>
      </w:r>
      <w:r w:rsidRPr="002A1A5E">
        <w:rPr>
          <w:color w:val="4A4A4A"/>
          <w:spacing w:val="-17"/>
          <w:sz w:val="21"/>
          <w:szCs w:val="21"/>
        </w:rPr>
        <w:t xml:space="preserve"> </w:t>
      </w:r>
      <w:r w:rsidRPr="002A1A5E">
        <w:rPr>
          <w:color w:val="4A4A4A"/>
          <w:spacing w:val="-3"/>
          <w:sz w:val="21"/>
          <w:szCs w:val="21"/>
        </w:rPr>
        <w:t>can</w:t>
      </w:r>
      <w:r w:rsidRPr="002A1A5E">
        <w:rPr>
          <w:color w:val="4A4A4A"/>
          <w:spacing w:val="-15"/>
          <w:sz w:val="21"/>
          <w:szCs w:val="21"/>
        </w:rPr>
        <w:t xml:space="preserve"> </w:t>
      </w:r>
      <w:r w:rsidRPr="002A1A5E">
        <w:rPr>
          <w:color w:val="4A4A4A"/>
          <w:sz w:val="21"/>
          <w:szCs w:val="21"/>
        </w:rPr>
        <w:t>affect</w:t>
      </w:r>
      <w:r w:rsidRPr="002A1A5E">
        <w:rPr>
          <w:color w:val="4A4A4A"/>
          <w:spacing w:val="-17"/>
          <w:sz w:val="21"/>
          <w:szCs w:val="21"/>
        </w:rPr>
        <w:t xml:space="preserve"> </w:t>
      </w:r>
      <w:r w:rsidRPr="002A1A5E">
        <w:rPr>
          <w:color w:val="4A4A4A"/>
          <w:sz w:val="21"/>
          <w:szCs w:val="21"/>
        </w:rPr>
        <w:t>society,</w:t>
      </w:r>
      <w:r w:rsidRPr="002A1A5E">
        <w:rPr>
          <w:color w:val="4A4A4A"/>
          <w:spacing w:val="-12"/>
          <w:sz w:val="21"/>
          <w:szCs w:val="21"/>
        </w:rPr>
        <w:t xml:space="preserve"> </w:t>
      </w:r>
      <w:r w:rsidRPr="002A1A5E">
        <w:rPr>
          <w:color w:val="4A4A4A"/>
          <w:spacing w:val="1"/>
          <w:sz w:val="21"/>
          <w:szCs w:val="21"/>
        </w:rPr>
        <w:t>with</w:t>
      </w:r>
      <w:r w:rsidRPr="002A1A5E">
        <w:rPr>
          <w:color w:val="4A4A4A"/>
          <w:spacing w:val="-15"/>
          <w:sz w:val="21"/>
          <w:szCs w:val="21"/>
        </w:rPr>
        <w:t xml:space="preserve"> </w:t>
      </w:r>
      <w:r w:rsidRPr="002A1A5E">
        <w:rPr>
          <w:color w:val="4A4A4A"/>
          <w:sz w:val="21"/>
          <w:szCs w:val="21"/>
        </w:rPr>
        <w:t>the</w:t>
      </w:r>
      <w:r w:rsidRPr="002A1A5E">
        <w:rPr>
          <w:color w:val="4A4A4A"/>
          <w:spacing w:val="-7"/>
          <w:sz w:val="21"/>
          <w:szCs w:val="21"/>
        </w:rPr>
        <w:t xml:space="preserve"> </w:t>
      </w:r>
      <w:r w:rsidRPr="002A1A5E">
        <w:rPr>
          <w:color w:val="4A4A4A"/>
          <w:sz w:val="21"/>
          <w:szCs w:val="21"/>
        </w:rPr>
        <w:t>purpose</w:t>
      </w:r>
      <w:r w:rsidRPr="002A1A5E">
        <w:rPr>
          <w:color w:val="4A4A4A"/>
          <w:spacing w:val="-7"/>
          <w:sz w:val="21"/>
          <w:szCs w:val="21"/>
        </w:rPr>
        <w:t xml:space="preserve"> </w:t>
      </w:r>
      <w:r w:rsidRPr="002A1A5E">
        <w:rPr>
          <w:color w:val="4A4A4A"/>
          <w:sz w:val="21"/>
          <w:szCs w:val="21"/>
        </w:rPr>
        <w:t>of</w:t>
      </w:r>
      <w:r w:rsidRPr="002A1A5E">
        <w:rPr>
          <w:color w:val="4A4A4A"/>
          <w:spacing w:val="-8"/>
          <w:sz w:val="21"/>
          <w:szCs w:val="21"/>
        </w:rPr>
        <w:t xml:space="preserve"> </w:t>
      </w:r>
      <w:r w:rsidRPr="002A1A5E">
        <w:rPr>
          <w:color w:val="4A4A4A"/>
          <w:spacing w:val="-4"/>
          <w:sz w:val="21"/>
          <w:szCs w:val="21"/>
        </w:rPr>
        <w:t xml:space="preserve">systematizing </w:t>
      </w:r>
      <w:r w:rsidRPr="002A1A5E">
        <w:rPr>
          <w:color w:val="4A4A4A"/>
          <w:sz w:val="21"/>
          <w:szCs w:val="21"/>
        </w:rPr>
        <w:t>such information and gathering of facts and analyses to inform sectors of society or soci</w:t>
      </w:r>
      <w:r w:rsidRPr="002A1A5E">
        <w:rPr>
          <w:color w:val="4A4A4A"/>
          <w:spacing w:val="1"/>
          <w:sz w:val="21"/>
          <w:szCs w:val="21"/>
        </w:rPr>
        <w:t xml:space="preserve">ety </w:t>
      </w:r>
      <w:r w:rsidRPr="002A1A5E">
        <w:rPr>
          <w:color w:val="4A4A4A"/>
          <w:sz w:val="21"/>
          <w:szCs w:val="21"/>
        </w:rPr>
        <w:t xml:space="preserve">as a </w:t>
      </w:r>
      <w:r w:rsidRPr="002A1A5E">
        <w:rPr>
          <w:color w:val="4A4A4A"/>
          <w:spacing w:val="1"/>
          <w:sz w:val="21"/>
          <w:szCs w:val="21"/>
        </w:rPr>
        <w:t>whole,</w:t>
      </w:r>
      <w:r w:rsidRPr="002A1A5E">
        <w:rPr>
          <w:color w:val="4A4A4A"/>
          <w:spacing w:val="-14"/>
          <w:sz w:val="21"/>
          <w:szCs w:val="21"/>
        </w:rPr>
        <w:t xml:space="preserve"> </w:t>
      </w:r>
      <w:r w:rsidRPr="002A1A5E">
        <w:rPr>
          <w:color w:val="4A4A4A"/>
          <w:sz w:val="21"/>
          <w:szCs w:val="21"/>
        </w:rPr>
        <w:t>and</w:t>
      </w:r>
      <w:r w:rsidRPr="002A1A5E">
        <w:rPr>
          <w:color w:val="4A4A4A"/>
          <w:spacing w:val="2"/>
          <w:sz w:val="21"/>
          <w:szCs w:val="21"/>
        </w:rPr>
        <w:t xml:space="preserve"> </w:t>
      </w:r>
      <w:r w:rsidRPr="002A1A5E">
        <w:rPr>
          <w:color w:val="4A4A4A"/>
          <w:sz w:val="21"/>
          <w:szCs w:val="21"/>
        </w:rPr>
        <w:t>others</w:t>
      </w:r>
      <w:r w:rsidRPr="002A1A5E">
        <w:rPr>
          <w:color w:val="4A4A4A"/>
          <w:spacing w:val="2"/>
          <w:sz w:val="21"/>
          <w:szCs w:val="21"/>
        </w:rPr>
        <w:t xml:space="preserve"> </w:t>
      </w:r>
      <w:r w:rsidRPr="002A1A5E">
        <w:rPr>
          <w:color w:val="4A4A4A"/>
          <w:sz w:val="21"/>
          <w:szCs w:val="21"/>
        </w:rPr>
        <w:t>who</w:t>
      </w:r>
      <w:r w:rsidRPr="002A1A5E">
        <w:rPr>
          <w:color w:val="4A4A4A"/>
          <w:spacing w:val="1"/>
          <w:sz w:val="21"/>
          <w:szCs w:val="21"/>
        </w:rPr>
        <w:t xml:space="preserve"> </w:t>
      </w:r>
      <w:r w:rsidRPr="002A1A5E">
        <w:rPr>
          <w:color w:val="4A4A4A"/>
          <w:sz w:val="21"/>
          <w:szCs w:val="21"/>
        </w:rPr>
        <w:t>share</w:t>
      </w:r>
      <w:r w:rsidRPr="002A1A5E">
        <w:rPr>
          <w:color w:val="4A4A4A"/>
          <w:spacing w:val="10"/>
          <w:sz w:val="21"/>
          <w:szCs w:val="21"/>
        </w:rPr>
        <w:t xml:space="preserve"> </w:t>
      </w:r>
      <w:r w:rsidRPr="002A1A5E">
        <w:rPr>
          <w:color w:val="4A4A4A"/>
          <w:sz w:val="21"/>
          <w:szCs w:val="21"/>
        </w:rPr>
        <w:t>these</w:t>
      </w:r>
      <w:r w:rsidRPr="002A1A5E">
        <w:rPr>
          <w:color w:val="4A4A4A"/>
          <w:spacing w:val="-9"/>
          <w:sz w:val="21"/>
          <w:szCs w:val="21"/>
        </w:rPr>
        <w:t xml:space="preserve"> </w:t>
      </w:r>
      <w:r w:rsidRPr="002A1A5E">
        <w:rPr>
          <w:color w:val="4A4A4A"/>
          <w:sz w:val="21"/>
          <w:szCs w:val="21"/>
        </w:rPr>
        <w:t>journalistic</w:t>
      </w:r>
      <w:r w:rsidRPr="002A1A5E">
        <w:rPr>
          <w:color w:val="4A4A4A"/>
          <w:spacing w:val="-24"/>
          <w:sz w:val="21"/>
          <w:szCs w:val="21"/>
        </w:rPr>
        <w:t xml:space="preserve"> </w:t>
      </w:r>
      <w:r w:rsidRPr="002A1A5E">
        <w:rPr>
          <w:color w:val="4A4A4A"/>
          <w:sz w:val="21"/>
          <w:szCs w:val="21"/>
        </w:rPr>
        <w:t>functions,</w:t>
      </w:r>
      <w:r w:rsidRPr="002A1A5E">
        <w:rPr>
          <w:color w:val="4A4A4A"/>
          <w:spacing w:val="-14"/>
          <w:sz w:val="21"/>
          <w:szCs w:val="21"/>
        </w:rPr>
        <w:t xml:space="preserve"> </w:t>
      </w:r>
      <w:r w:rsidRPr="002A1A5E">
        <w:rPr>
          <w:color w:val="4A4A4A"/>
          <w:sz w:val="21"/>
          <w:szCs w:val="21"/>
        </w:rPr>
        <w:t>including</w:t>
      </w:r>
      <w:r w:rsidRPr="002A1A5E">
        <w:rPr>
          <w:color w:val="4A4A4A"/>
          <w:spacing w:val="-19"/>
          <w:sz w:val="21"/>
          <w:szCs w:val="21"/>
        </w:rPr>
        <w:t xml:space="preserve"> </w:t>
      </w:r>
      <w:r w:rsidRPr="002A1A5E">
        <w:rPr>
          <w:color w:val="4A4A4A"/>
          <w:sz w:val="21"/>
          <w:szCs w:val="21"/>
        </w:rPr>
        <w:t>all</w:t>
      </w:r>
      <w:r w:rsidRPr="002A1A5E">
        <w:rPr>
          <w:color w:val="4A4A4A"/>
          <w:spacing w:val="10"/>
          <w:sz w:val="21"/>
          <w:szCs w:val="21"/>
        </w:rPr>
        <w:t xml:space="preserve"> </w:t>
      </w:r>
      <w:r w:rsidRPr="002A1A5E">
        <w:rPr>
          <w:color w:val="4A4A4A"/>
          <w:spacing w:val="1"/>
          <w:sz w:val="21"/>
          <w:szCs w:val="21"/>
        </w:rPr>
        <w:t>media</w:t>
      </w:r>
      <w:r w:rsidRPr="002A1A5E">
        <w:rPr>
          <w:color w:val="4A4A4A"/>
          <w:spacing w:val="-22"/>
          <w:sz w:val="21"/>
          <w:szCs w:val="21"/>
        </w:rPr>
        <w:t xml:space="preserve"> </w:t>
      </w:r>
      <w:r w:rsidRPr="002A1A5E">
        <w:rPr>
          <w:color w:val="4A4A4A"/>
          <w:sz w:val="21"/>
          <w:szCs w:val="21"/>
        </w:rPr>
        <w:t>workers</w:t>
      </w:r>
      <w:r w:rsidRPr="002A1A5E">
        <w:rPr>
          <w:color w:val="4A4A4A"/>
          <w:spacing w:val="2"/>
          <w:sz w:val="21"/>
          <w:szCs w:val="21"/>
        </w:rPr>
        <w:t xml:space="preserve"> </w:t>
      </w:r>
      <w:r w:rsidRPr="002A1A5E">
        <w:rPr>
          <w:color w:val="4A4A4A"/>
          <w:sz w:val="21"/>
          <w:szCs w:val="21"/>
        </w:rPr>
        <w:t>and</w:t>
      </w:r>
      <w:r w:rsidRPr="002A1A5E">
        <w:rPr>
          <w:color w:val="4A4A4A"/>
          <w:spacing w:val="2"/>
          <w:sz w:val="21"/>
          <w:szCs w:val="21"/>
        </w:rPr>
        <w:t xml:space="preserve"> </w:t>
      </w:r>
      <w:r w:rsidRPr="002A1A5E">
        <w:rPr>
          <w:color w:val="4A4A4A"/>
          <w:sz w:val="21"/>
          <w:szCs w:val="21"/>
        </w:rPr>
        <w:t>support</w:t>
      </w:r>
      <w:r w:rsidR="00CB03D9">
        <w:rPr>
          <w:color w:val="4A4A4A"/>
          <w:sz w:val="21"/>
          <w:szCs w:val="21"/>
        </w:rPr>
        <w:t xml:space="preserve"> </w:t>
      </w:r>
      <w:r w:rsidRPr="002A1A5E">
        <w:rPr>
          <w:color w:val="4A4A4A"/>
          <w:sz w:val="21"/>
          <w:szCs w:val="21"/>
        </w:rPr>
        <w:t>staff,</w:t>
      </w:r>
      <w:r w:rsidR="00D62484">
        <w:rPr>
          <w:color w:val="4A4A4A"/>
          <w:sz w:val="21"/>
          <w:szCs w:val="21"/>
        </w:rPr>
        <w:t xml:space="preserve"> </w:t>
      </w:r>
      <w:r w:rsidRPr="002A1A5E">
        <w:rPr>
          <w:color w:val="4A4A4A"/>
          <w:sz w:val="21"/>
          <w:szCs w:val="21"/>
        </w:rPr>
        <w:t>as well</w:t>
      </w:r>
      <w:r w:rsidR="00D62484">
        <w:rPr>
          <w:color w:val="4A4A4A"/>
          <w:sz w:val="21"/>
          <w:szCs w:val="21"/>
        </w:rPr>
        <w:t xml:space="preserve"> </w:t>
      </w:r>
      <w:r w:rsidRPr="002A1A5E">
        <w:rPr>
          <w:color w:val="4A4A4A"/>
          <w:sz w:val="21"/>
          <w:szCs w:val="21"/>
        </w:rPr>
        <w:t>as</w:t>
      </w:r>
      <w:r w:rsidR="00D62484">
        <w:rPr>
          <w:color w:val="4A4A4A"/>
          <w:sz w:val="21"/>
          <w:szCs w:val="21"/>
        </w:rPr>
        <w:t xml:space="preserve"> </w:t>
      </w:r>
      <w:r w:rsidRPr="002A1A5E">
        <w:rPr>
          <w:color w:val="4A4A4A"/>
          <w:sz w:val="21"/>
          <w:szCs w:val="21"/>
        </w:rPr>
        <w:t xml:space="preserve"> community</w:t>
      </w:r>
      <w:r w:rsidR="00D62484">
        <w:rPr>
          <w:color w:val="4A4A4A"/>
          <w:sz w:val="21"/>
          <w:szCs w:val="21"/>
        </w:rPr>
        <w:t xml:space="preserve"> </w:t>
      </w:r>
      <w:r w:rsidRPr="002A1A5E">
        <w:rPr>
          <w:color w:val="4A4A4A"/>
          <w:sz w:val="21"/>
          <w:szCs w:val="21"/>
        </w:rPr>
        <w:t xml:space="preserve"> media</w:t>
      </w:r>
      <w:r w:rsidR="00D62484">
        <w:rPr>
          <w:color w:val="4A4A4A"/>
          <w:sz w:val="21"/>
          <w:szCs w:val="21"/>
        </w:rPr>
        <w:t xml:space="preserve"> </w:t>
      </w:r>
      <w:r w:rsidRPr="002A1A5E">
        <w:rPr>
          <w:color w:val="4A4A4A"/>
          <w:sz w:val="21"/>
          <w:szCs w:val="21"/>
        </w:rPr>
        <w:t>workers</w:t>
      </w:r>
      <w:r w:rsidR="00D62484">
        <w:rPr>
          <w:color w:val="4A4A4A"/>
          <w:sz w:val="21"/>
          <w:szCs w:val="21"/>
        </w:rPr>
        <w:t xml:space="preserve"> </w:t>
      </w:r>
      <w:r w:rsidRPr="002A1A5E">
        <w:rPr>
          <w:color w:val="4A4A4A"/>
          <w:sz w:val="21"/>
          <w:szCs w:val="21"/>
        </w:rPr>
        <w:t xml:space="preserve"> and</w:t>
      </w:r>
      <w:r w:rsidR="00D62484">
        <w:rPr>
          <w:color w:val="4A4A4A"/>
          <w:sz w:val="21"/>
          <w:szCs w:val="21"/>
        </w:rPr>
        <w:t xml:space="preserve"> </w:t>
      </w:r>
      <w:r w:rsidRPr="002A1A5E">
        <w:rPr>
          <w:color w:val="4A4A4A"/>
          <w:sz w:val="21"/>
          <w:szCs w:val="21"/>
        </w:rPr>
        <w:t xml:space="preserve"> so-called</w:t>
      </w:r>
      <w:r w:rsidR="00D62484">
        <w:rPr>
          <w:color w:val="4A4A4A"/>
          <w:sz w:val="21"/>
          <w:szCs w:val="21"/>
        </w:rPr>
        <w:t xml:space="preserve"> </w:t>
      </w:r>
      <w:r w:rsidRPr="002A1A5E">
        <w:rPr>
          <w:color w:val="4A4A4A"/>
          <w:sz w:val="21"/>
          <w:szCs w:val="21"/>
        </w:rPr>
        <w:t>“citizen journalists”</w:t>
      </w:r>
      <w:r w:rsidR="00D62484">
        <w:rPr>
          <w:color w:val="4A4A4A"/>
          <w:sz w:val="21"/>
          <w:szCs w:val="21"/>
        </w:rPr>
        <w:t xml:space="preserve"> </w:t>
      </w:r>
      <w:r w:rsidRPr="002A1A5E">
        <w:rPr>
          <w:color w:val="4A4A4A"/>
          <w:sz w:val="21"/>
          <w:szCs w:val="21"/>
        </w:rPr>
        <w:t>when</w:t>
      </w:r>
      <w:r w:rsidR="00D62484">
        <w:rPr>
          <w:color w:val="4A4A4A"/>
          <w:sz w:val="21"/>
          <w:szCs w:val="21"/>
        </w:rPr>
        <w:t xml:space="preserve"> </w:t>
      </w:r>
      <w:r w:rsidRPr="002A1A5E">
        <w:rPr>
          <w:color w:val="4A4A4A"/>
          <w:sz w:val="21"/>
          <w:szCs w:val="21"/>
        </w:rPr>
        <w:t>they momentarily play that role,</w:t>
      </w:r>
      <w:r w:rsidR="00F573DA">
        <w:rPr>
          <w:rStyle w:val="FootnoteReference"/>
          <w:color w:val="4A4A4A"/>
          <w:position w:val="6"/>
          <w:sz w:val="21"/>
          <w:szCs w:val="21"/>
        </w:rPr>
        <w:footnoteReference w:id="2"/>
      </w:r>
      <w:r w:rsidRPr="002A1A5E">
        <w:rPr>
          <w:color w:val="4A4A4A"/>
          <w:position w:val="6"/>
          <w:sz w:val="21"/>
          <w:szCs w:val="21"/>
        </w:rPr>
        <w:t xml:space="preserve"> </w:t>
      </w:r>
      <w:r w:rsidRPr="002A1A5E">
        <w:rPr>
          <w:color w:val="4A4A4A"/>
          <w:sz w:val="21"/>
          <w:szCs w:val="21"/>
        </w:rPr>
        <w:t>professional full-time reporters and analysts, as well as bloggers and others who engage in forms of self-publication in print, on the internet or elsewhere.</w:t>
      </w:r>
      <w:r w:rsidR="00380A4D">
        <w:rPr>
          <w:rStyle w:val="FootnoteReference"/>
          <w:color w:val="4A4A4A"/>
          <w:sz w:val="21"/>
          <w:szCs w:val="21"/>
        </w:rPr>
        <w:footnoteReference w:id="3"/>
      </w:r>
    </w:p>
    <w:p w14:paraId="12B5EB04" w14:textId="77777777" w:rsidR="00E65DCD" w:rsidRPr="002A1A5E" w:rsidRDefault="00E65DCD" w:rsidP="009016DD">
      <w:pPr>
        <w:pStyle w:val="BodyText"/>
        <w:spacing w:before="8"/>
        <w:rPr>
          <w:color w:val="4A4A4A"/>
          <w:sz w:val="21"/>
          <w:szCs w:val="21"/>
        </w:rPr>
      </w:pPr>
    </w:p>
    <w:p w14:paraId="6805A93B" w14:textId="5EC74F05" w:rsidR="00E65DCD" w:rsidRPr="002A1A5E" w:rsidRDefault="00E65DCD" w:rsidP="009016DD">
      <w:pPr>
        <w:pStyle w:val="BodyText"/>
        <w:spacing w:before="1" w:line="242" w:lineRule="auto"/>
        <w:ind w:left="318" w:right="344" w:firstLine="48"/>
        <w:rPr>
          <w:color w:val="4A4A4A"/>
          <w:sz w:val="21"/>
          <w:szCs w:val="21"/>
        </w:rPr>
      </w:pPr>
      <w:r w:rsidRPr="002A1A5E">
        <w:rPr>
          <w:i/>
          <w:color w:val="4A4A4A"/>
          <w:sz w:val="21"/>
          <w:szCs w:val="21"/>
        </w:rPr>
        <w:t xml:space="preserve">‘Trade unionists’ </w:t>
      </w:r>
      <w:r w:rsidRPr="002A1A5E">
        <w:rPr>
          <w:color w:val="4A4A4A"/>
          <w:sz w:val="21"/>
          <w:szCs w:val="21"/>
        </w:rPr>
        <w:t>refers to everyone exercising their right to form and to join trade unions for the protection of their interests.</w:t>
      </w:r>
      <w:r w:rsidR="00380A4D">
        <w:rPr>
          <w:rStyle w:val="FootnoteReference"/>
          <w:color w:val="4A4A4A"/>
          <w:position w:val="6"/>
          <w:sz w:val="21"/>
          <w:szCs w:val="21"/>
        </w:rPr>
        <w:footnoteReference w:id="4"/>
      </w:r>
      <w:r w:rsidRPr="002A1A5E">
        <w:rPr>
          <w:color w:val="4A4A4A"/>
          <w:position w:val="6"/>
          <w:sz w:val="21"/>
          <w:szCs w:val="21"/>
        </w:rPr>
        <w:t xml:space="preserve"> </w:t>
      </w:r>
      <w:r w:rsidRPr="002A1A5E">
        <w:rPr>
          <w:color w:val="4A4A4A"/>
          <w:sz w:val="21"/>
          <w:szCs w:val="21"/>
        </w:rPr>
        <w:t>A trade union is an association of workers organized to protect and promote their common interests.</w:t>
      </w:r>
      <w:r w:rsidR="00380A4D">
        <w:rPr>
          <w:rStyle w:val="FootnoteReference"/>
          <w:color w:val="4A4A4A"/>
          <w:sz w:val="21"/>
          <w:szCs w:val="21"/>
        </w:rPr>
        <w:footnoteReference w:id="5"/>
      </w:r>
    </w:p>
    <w:p w14:paraId="3C3A1FCA" w14:textId="77777777" w:rsidR="00E65DCD" w:rsidRPr="002A1A5E" w:rsidRDefault="00E65DCD" w:rsidP="00E65DCD">
      <w:pPr>
        <w:pStyle w:val="BodyText"/>
        <w:rPr>
          <w:color w:val="4A4A4A"/>
          <w:sz w:val="21"/>
          <w:szCs w:val="21"/>
        </w:rPr>
      </w:pPr>
    </w:p>
    <w:p w14:paraId="1CE25CAE" w14:textId="0CBB0ADB" w:rsidR="00E65DCD" w:rsidRPr="002A1A5E" w:rsidRDefault="00E65DCD" w:rsidP="00E65DCD">
      <w:pPr>
        <w:pStyle w:val="BodyText"/>
        <w:spacing w:line="242" w:lineRule="auto"/>
        <w:ind w:left="318" w:right="360"/>
        <w:rPr>
          <w:color w:val="4A4A4A"/>
          <w:sz w:val="21"/>
          <w:szCs w:val="21"/>
        </w:rPr>
      </w:pPr>
      <w:r w:rsidRPr="002A1A5E">
        <w:rPr>
          <w:i/>
          <w:color w:val="4A4A4A"/>
          <w:sz w:val="21"/>
          <w:szCs w:val="21"/>
        </w:rPr>
        <w:t xml:space="preserve">‘Human rights defenders’ </w:t>
      </w:r>
      <w:r w:rsidRPr="002A1A5E">
        <w:rPr>
          <w:color w:val="4A4A4A"/>
          <w:sz w:val="21"/>
          <w:szCs w:val="21"/>
        </w:rPr>
        <w:t>refers to everyone exercising their right, individually and in association with others, to promote and to strive for the protection and realization of human rights and fundamental freedoms at national and international levels,</w:t>
      </w:r>
      <w:r w:rsidR="00380A4D">
        <w:rPr>
          <w:rStyle w:val="FootnoteReference"/>
          <w:color w:val="4A4A4A"/>
          <w:position w:val="6"/>
          <w:sz w:val="21"/>
          <w:szCs w:val="21"/>
        </w:rPr>
        <w:footnoteReference w:id="6"/>
      </w:r>
      <w:r w:rsidRPr="002A1A5E">
        <w:rPr>
          <w:color w:val="4A4A4A"/>
          <w:position w:val="6"/>
          <w:sz w:val="21"/>
          <w:szCs w:val="21"/>
        </w:rPr>
        <w:t xml:space="preserve"> </w:t>
      </w:r>
      <w:r w:rsidRPr="002A1A5E">
        <w:rPr>
          <w:color w:val="4A4A4A"/>
          <w:sz w:val="21"/>
          <w:szCs w:val="21"/>
        </w:rPr>
        <w:t>including some journalists and trade unionists. While the term ‘human rights advocate’ is broadly speaking a synonymous of ‘human rights defender,’ the latter is preferred as it is more consistent with internationally agreed human rights standards and established practice.</w:t>
      </w:r>
    </w:p>
    <w:p w14:paraId="330A3FF3" w14:textId="77777777" w:rsidR="00E65DCD" w:rsidRPr="002A1A5E" w:rsidRDefault="00E65DCD" w:rsidP="00E65DCD">
      <w:pPr>
        <w:pStyle w:val="BodyText"/>
        <w:spacing w:before="6"/>
        <w:rPr>
          <w:color w:val="4A4A4A"/>
          <w:sz w:val="21"/>
          <w:szCs w:val="21"/>
        </w:rPr>
      </w:pPr>
    </w:p>
    <w:p w14:paraId="2B4424B8" w14:textId="77777777" w:rsidR="00E65DCD" w:rsidRPr="002A1A5E" w:rsidRDefault="00E65DCD" w:rsidP="00E65DCD">
      <w:pPr>
        <w:pStyle w:val="BodyText"/>
        <w:spacing w:line="242" w:lineRule="auto"/>
        <w:ind w:left="318" w:right="360"/>
        <w:rPr>
          <w:color w:val="4A4A4A"/>
          <w:sz w:val="21"/>
          <w:szCs w:val="21"/>
        </w:rPr>
      </w:pPr>
      <w:r w:rsidRPr="002A1A5E">
        <w:rPr>
          <w:color w:val="4A4A4A"/>
          <w:sz w:val="21"/>
          <w:szCs w:val="21"/>
        </w:rPr>
        <w:t>The different categories of violations tracked by the indicator have been defined in accordance with international law and methodological standards and monitoring practices developed by the OHCHR and other international mechanisms and classified drawing on the International Classification of Crime for Statistical Purposes (ICCS) disseminated by the UN Office of Drugs and Crime (UNODC). As such:</w:t>
      </w:r>
    </w:p>
    <w:p w14:paraId="70417FB5" w14:textId="77777777" w:rsidR="00E65DCD" w:rsidRPr="002A1A5E" w:rsidRDefault="00E65DCD" w:rsidP="00E65DCD">
      <w:pPr>
        <w:pStyle w:val="BodyText"/>
        <w:spacing w:before="5"/>
        <w:rPr>
          <w:color w:val="4A4A4A"/>
          <w:sz w:val="21"/>
          <w:szCs w:val="21"/>
        </w:rPr>
      </w:pPr>
    </w:p>
    <w:p w14:paraId="294168C6" w14:textId="3DA34E55" w:rsidR="00E65DCD" w:rsidRPr="007A1345" w:rsidRDefault="00E65DCD" w:rsidP="00336486">
      <w:pPr>
        <w:pStyle w:val="ListParagraph"/>
        <w:widowControl w:val="0"/>
        <w:numPr>
          <w:ilvl w:val="0"/>
          <w:numId w:val="5"/>
        </w:numPr>
        <w:tabs>
          <w:tab w:val="left" w:pos="1038"/>
          <w:tab w:val="left" w:pos="1039"/>
        </w:tabs>
        <w:autoSpaceDE w:val="0"/>
        <w:autoSpaceDN w:val="0"/>
        <w:spacing w:before="6" w:after="0" w:line="235" w:lineRule="auto"/>
        <w:ind w:right="374"/>
        <w:contextualSpacing w:val="0"/>
        <w:rPr>
          <w:color w:val="4A4A4A"/>
          <w:sz w:val="21"/>
          <w:szCs w:val="21"/>
        </w:rPr>
      </w:pPr>
      <w:r w:rsidRPr="007A1345">
        <w:rPr>
          <w:i/>
          <w:color w:val="4A4A4A"/>
          <w:spacing w:val="-3"/>
          <w:sz w:val="21"/>
          <w:szCs w:val="21"/>
        </w:rPr>
        <w:t>‘Killing’</w:t>
      </w:r>
      <w:r w:rsidRPr="007A1345">
        <w:rPr>
          <w:i/>
          <w:color w:val="4A4A4A"/>
          <w:spacing w:val="22"/>
          <w:sz w:val="21"/>
          <w:szCs w:val="21"/>
        </w:rPr>
        <w:t xml:space="preserve"> </w:t>
      </w:r>
      <w:r w:rsidRPr="007A1345">
        <w:rPr>
          <w:color w:val="4A4A4A"/>
          <w:spacing w:val="2"/>
          <w:sz w:val="21"/>
          <w:szCs w:val="21"/>
        </w:rPr>
        <w:t>is</w:t>
      </w:r>
      <w:r w:rsidRPr="007A1345">
        <w:rPr>
          <w:color w:val="4A4A4A"/>
          <w:sz w:val="21"/>
          <w:szCs w:val="21"/>
        </w:rPr>
        <w:t xml:space="preserve"> </w:t>
      </w:r>
      <w:r w:rsidRPr="007A1345">
        <w:rPr>
          <w:color w:val="4A4A4A"/>
          <w:spacing w:val="2"/>
          <w:sz w:val="21"/>
          <w:szCs w:val="21"/>
        </w:rPr>
        <w:t>defined</w:t>
      </w:r>
      <w:r w:rsidRPr="007A1345">
        <w:rPr>
          <w:color w:val="4A4A4A"/>
          <w:spacing w:val="-14"/>
          <w:sz w:val="21"/>
          <w:szCs w:val="21"/>
        </w:rPr>
        <w:t xml:space="preserve"> </w:t>
      </w:r>
      <w:r w:rsidRPr="007A1345">
        <w:rPr>
          <w:color w:val="4A4A4A"/>
          <w:sz w:val="21"/>
          <w:szCs w:val="21"/>
        </w:rPr>
        <w:t>as</w:t>
      </w:r>
      <w:r w:rsidRPr="007A1345">
        <w:rPr>
          <w:color w:val="4A4A4A"/>
          <w:spacing w:val="-17"/>
          <w:sz w:val="21"/>
          <w:szCs w:val="21"/>
        </w:rPr>
        <w:t xml:space="preserve"> </w:t>
      </w:r>
      <w:r w:rsidRPr="007A1345">
        <w:rPr>
          <w:color w:val="4A4A4A"/>
          <w:sz w:val="21"/>
          <w:szCs w:val="21"/>
        </w:rPr>
        <w:t>any</w:t>
      </w:r>
      <w:r w:rsidRPr="007A1345">
        <w:rPr>
          <w:color w:val="4A4A4A"/>
          <w:spacing w:val="1"/>
          <w:sz w:val="21"/>
          <w:szCs w:val="21"/>
        </w:rPr>
        <w:t xml:space="preserve"> </w:t>
      </w:r>
      <w:r w:rsidRPr="007A1345">
        <w:rPr>
          <w:color w:val="4A4A4A"/>
          <w:sz w:val="21"/>
          <w:szCs w:val="21"/>
        </w:rPr>
        <w:t>extrajudicial</w:t>
      </w:r>
      <w:r w:rsidRPr="007A1345">
        <w:rPr>
          <w:color w:val="4A4A4A"/>
          <w:spacing w:val="-9"/>
          <w:sz w:val="21"/>
          <w:szCs w:val="21"/>
        </w:rPr>
        <w:t xml:space="preserve"> </w:t>
      </w:r>
      <w:r w:rsidRPr="007A1345">
        <w:rPr>
          <w:color w:val="4A4A4A"/>
          <w:spacing w:val="1"/>
          <w:sz w:val="21"/>
          <w:szCs w:val="21"/>
        </w:rPr>
        <w:t>execution</w:t>
      </w:r>
      <w:r w:rsidRPr="007A1345">
        <w:rPr>
          <w:color w:val="4A4A4A"/>
          <w:spacing w:val="-17"/>
          <w:sz w:val="21"/>
          <w:szCs w:val="21"/>
        </w:rPr>
        <w:t xml:space="preserve"> </w:t>
      </w:r>
      <w:r w:rsidRPr="007A1345">
        <w:rPr>
          <w:color w:val="4A4A4A"/>
          <w:sz w:val="21"/>
          <w:szCs w:val="21"/>
        </w:rPr>
        <w:t>or</w:t>
      </w:r>
      <w:r w:rsidRPr="007A1345">
        <w:rPr>
          <w:color w:val="4A4A4A"/>
          <w:spacing w:val="-24"/>
          <w:sz w:val="21"/>
          <w:szCs w:val="21"/>
        </w:rPr>
        <w:t xml:space="preserve"> </w:t>
      </w:r>
      <w:r w:rsidRPr="007A1345">
        <w:rPr>
          <w:color w:val="4A4A4A"/>
          <w:sz w:val="21"/>
          <w:szCs w:val="21"/>
        </w:rPr>
        <w:t>other</w:t>
      </w:r>
      <w:r w:rsidRPr="007A1345">
        <w:rPr>
          <w:color w:val="4A4A4A"/>
          <w:spacing w:val="-6"/>
          <w:sz w:val="21"/>
          <w:szCs w:val="21"/>
        </w:rPr>
        <w:t xml:space="preserve"> </w:t>
      </w:r>
      <w:r w:rsidRPr="007A1345">
        <w:rPr>
          <w:color w:val="4A4A4A"/>
          <w:sz w:val="21"/>
          <w:szCs w:val="21"/>
        </w:rPr>
        <w:t>unlawful</w:t>
      </w:r>
      <w:r w:rsidRPr="007A1345">
        <w:rPr>
          <w:color w:val="4A4A4A"/>
          <w:spacing w:val="-9"/>
          <w:sz w:val="21"/>
          <w:szCs w:val="21"/>
        </w:rPr>
        <w:t xml:space="preserve"> </w:t>
      </w:r>
      <w:r w:rsidRPr="007A1345">
        <w:rPr>
          <w:color w:val="4A4A4A"/>
          <w:spacing w:val="3"/>
          <w:sz w:val="21"/>
          <w:szCs w:val="21"/>
        </w:rPr>
        <w:t>killing</w:t>
      </w:r>
      <w:r w:rsidRPr="007A1345">
        <w:rPr>
          <w:color w:val="4A4A4A"/>
          <w:spacing w:val="-20"/>
          <w:sz w:val="21"/>
          <w:szCs w:val="21"/>
        </w:rPr>
        <w:t xml:space="preserve"> </w:t>
      </w:r>
      <w:r w:rsidRPr="007A1345">
        <w:rPr>
          <w:color w:val="4A4A4A"/>
          <w:sz w:val="21"/>
          <w:szCs w:val="21"/>
        </w:rPr>
        <w:t>by</w:t>
      </w:r>
      <w:r w:rsidRPr="007A1345">
        <w:rPr>
          <w:color w:val="4A4A4A"/>
          <w:spacing w:val="-16"/>
          <w:sz w:val="21"/>
          <w:szCs w:val="21"/>
        </w:rPr>
        <w:t xml:space="preserve"> </w:t>
      </w:r>
      <w:r w:rsidRPr="007A1345">
        <w:rPr>
          <w:color w:val="4A4A4A"/>
          <w:sz w:val="21"/>
          <w:szCs w:val="21"/>
        </w:rPr>
        <w:t>State</w:t>
      </w:r>
      <w:r w:rsidRPr="007A1345">
        <w:rPr>
          <w:color w:val="4A4A4A"/>
          <w:spacing w:val="-10"/>
          <w:sz w:val="21"/>
          <w:szCs w:val="21"/>
        </w:rPr>
        <w:t xml:space="preserve"> </w:t>
      </w:r>
      <w:r w:rsidRPr="007A1345">
        <w:rPr>
          <w:color w:val="4A4A4A"/>
          <w:spacing w:val="-3"/>
          <w:sz w:val="21"/>
          <w:szCs w:val="21"/>
        </w:rPr>
        <w:t>actors</w:t>
      </w:r>
      <w:r w:rsidRPr="007A1345">
        <w:rPr>
          <w:color w:val="4A4A4A"/>
          <w:spacing w:val="18"/>
          <w:sz w:val="21"/>
          <w:szCs w:val="21"/>
        </w:rPr>
        <w:t xml:space="preserve"> </w:t>
      </w:r>
      <w:r w:rsidRPr="007A1345">
        <w:rPr>
          <w:color w:val="4A4A4A"/>
          <w:sz w:val="21"/>
          <w:szCs w:val="21"/>
        </w:rPr>
        <w:t xml:space="preserve">or other </w:t>
      </w:r>
      <w:r w:rsidRPr="007A1345">
        <w:rPr>
          <w:color w:val="4A4A4A"/>
          <w:spacing w:val="-3"/>
          <w:sz w:val="21"/>
          <w:szCs w:val="21"/>
        </w:rPr>
        <w:t xml:space="preserve">actors </w:t>
      </w:r>
      <w:r w:rsidRPr="007A1345">
        <w:rPr>
          <w:color w:val="4A4A4A"/>
          <w:sz w:val="21"/>
          <w:szCs w:val="21"/>
        </w:rPr>
        <w:t xml:space="preserve">acting </w:t>
      </w:r>
      <w:r w:rsidRPr="007A1345">
        <w:rPr>
          <w:color w:val="4A4A4A"/>
          <w:spacing w:val="1"/>
          <w:sz w:val="21"/>
          <w:szCs w:val="21"/>
        </w:rPr>
        <w:t xml:space="preserve">with </w:t>
      </w:r>
      <w:r w:rsidRPr="007A1345">
        <w:rPr>
          <w:color w:val="4A4A4A"/>
          <w:sz w:val="21"/>
          <w:szCs w:val="21"/>
        </w:rPr>
        <w:t>the State’s permission, support or acquiescence that were motivated</w:t>
      </w:r>
      <w:r w:rsidRPr="007A1345">
        <w:rPr>
          <w:color w:val="4A4A4A"/>
          <w:spacing w:val="-18"/>
          <w:sz w:val="21"/>
          <w:szCs w:val="21"/>
        </w:rPr>
        <w:t xml:space="preserve"> </w:t>
      </w:r>
      <w:r w:rsidRPr="007A1345">
        <w:rPr>
          <w:color w:val="4A4A4A"/>
          <w:sz w:val="21"/>
          <w:szCs w:val="21"/>
        </w:rPr>
        <w:t>by the</w:t>
      </w:r>
      <w:r w:rsidRPr="007A1345">
        <w:rPr>
          <w:color w:val="4A4A4A"/>
          <w:spacing w:val="7"/>
          <w:sz w:val="21"/>
          <w:szCs w:val="21"/>
        </w:rPr>
        <w:t xml:space="preserve"> </w:t>
      </w:r>
      <w:r w:rsidRPr="007A1345">
        <w:rPr>
          <w:color w:val="4A4A4A"/>
          <w:spacing w:val="1"/>
          <w:sz w:val="21"/>
          <w:szCs w:val="21"/>
        </w:rPr>
        <w:t>victim,</w:t>
      </w:r>
      <w:r w:rsidRPr="007A1345">
        <w:rPr>
          <w:color w:val="4A4A4A"/>
          <w:spacing w:val="-15"/>
          <w:sz w:val="21"/>
          <w:szCs w:val="21"/>
        </w:rPr>
        <w:t xml:space="preserve"> </w:t>
      </w:r>
      <w:r w:rsidRPr="007A1345">
        <w:rPr>
          <w:color w:val="4A4A4A"/>
          <w:sz w:val="21"/>
          <w:szCs w:val="21"/>
        </w:rPr>
        <w:t>or</w:t>
      </w:r>
      <w:r w:rsidRPr="007A1345">
        <w:rPr>
          <w:color w:val="4A4A4A"/>
          <w:spacing w:val="10"/>
          <w:sz w:val="21"/>
          <w:szCs w:val="21"/>
        </w:rPr>
        <w:t xml:space="preserve"> </w:t>
      </w:r>
      <w:r w:rsidRPr="007A1345">
        <w:rPr>
          <w:color w:val="4A4A4A"/>
          <w:sz w:val="21"/>
          <w:szCs w:val="21"/>
        </w:rPr>
        <w:t>someone</w:t>
      </w:r>
      <w:r w:rsidRPr="007A1345">
        <w:rPr>
          <w:color w:val="4A4A4A"/>
          <w:spacing w:val="-11"/>
          <w:sz w:val="21"/>
          <w:szCs w:val="21"/>
        </w:rPr>
        <w:t xml:space="preserve"> </w:t>
      </w:r>
      <w:r w:rsidRPr="007A1345">
        <w:rPr>
          <w:color w:val="4A4A4A"/>
          <w:sz w:val="21"/>
          <w:szCs w:val="21"/>
        </w:rPr>
        <w:t>associated</w:t>
      </w:r>
      <w:r w:rsidRPr="007A1345">
        <w:rPr>
          <w:color w:val="4A4A4A"/>
          <w:spacing w:val="-18"/>
          <w:sz w:val="21"/>
          <w:szCs w:val="21"/>
        </w:rPr>
        <w:t xml:space="preserve"> </w:t>
      </w:r>
      <w:r w:rsidRPr="007A1345">
        <w:rPr>
          <w:color w:val="4A4A4A"/>
          <w:spacing w:val="1"/>
          <w:sz w:val="21"/>
          <w:szCs w:val="21"/>
        </w:rPr>
        <w:t>with</w:t>
      </w:r>
      <w:r w:rsidRPr="007A1345">
        <w:rPr>
          <w:color w:val="4A4A4A"/>
          <w:spacing w:val="-18"/>
          <w:sz w:val="21"/>
          <w:szCs w:val="21"/>
        </w:rPr>
        <w:t xml:space="preserve"> </w:t>
      </w:r>
      <w:r w:rsidRPr="007A1345">
        <w:rPr>
          <w:color w:val="4A4A4A"/>
          <w:sz w:val="21"/>
          <w:szCs w:val="21"/>
        </w:rPr>
        <w:t>the</w:t>
      </w:r>
      <w:r w:rsidRPr="007A1345">
        <w:rPr>
          <w:color w:val="4A4A4A"/>
          <w:spacing w:val="7"/>
          <w:sz w:val="21"/>
          <w:szCs w:val="21"/>
        </w:rPr>
        <w:t xml:space="preserve"> </w:t>
      </w:r>
      <w:r w:rsidRPr="007A1345">
        <w:rPr>
          <w:color w:val="4A4A4A"/>
          <w:sz w:val="21"/>
          <w:szCs w:val="21"/>
        </w:rPr>
        <w:t>victim,</w:t>
      </w:r>
      <w:r w:rsidRPr="007A1345">
        <w:rPr>
          <w:color w:val="4A4A4A"/>
          <w:spacing w:val="-15"/>
          <w:sz w:val="21"/>
          <w:szCs w:val="21"/>
        </w:rPr>
        <w:t xml:space="preserve"> </w:t>
      </w:r>
      <w:r w:rsidRPr="007A1345">
        <w:rPr>
          <w:color w:val="4A4A4A"/>
          <w:sz w:val="21"/>
          <w:szCs w:val="21"/>
        </w:rPr>
        <w:t>engaging</w:t>
      </w:r>
      <w:r w:rsidRPr="007A1345">
        <w:rPr>
          <w:color w:val="4A4A4A"/>
          <w:spacing w:val="-3"/>
          <w:sz w:val="21"/>
          <w:szCs w:val="21"/>
        </w:rPr>
        <w:t xml:space="preserve"> </w:t>
      </w:r>
      <w:r w:rsidRPr="007A1345">
        <w:rPr>
          <w:color w:val="4A4A4A"/>
          <w:spacing w:val="2"/>
          <w:sz w:val="21"/>
          <w:szCs w:val="21"/>
        </w:rPr>
        <w:t>in</w:t>
      </w:r>
      <w:r w:rsidRPr="007A1345">
        <w:rPr>
          <w:color w:val="4A4A4A"/>
          <w:sz w:val="21"/>
          <w:szCs w:val="21"/>
        </w:rPr>
        <w:t xml:space="preserve"> </w:t>
      </w:r>
      <w:r w:rsidRPr="007A1345">
        <w:rPr>
          <w:color w:val="4A4A4A"/>
          <w:spacing w:val="1"/>
          <w:sz w:val="21"/>
          <w:szCs w:val="21"/>
        </w:rPr>
        <w:t>activities</w:t>
      </w:r>
      <w:r w:rsidRPr="007A1345">
        <w:rPr>
          <w:color w:val="4A4A4A"/>
          <w:spacing w:val="-18"/>
          <w:sz w:val="21"/>
          <w:szCs w:val="21"/>
        </w:rPr>
        <w:t xml:space="preserve"> </w:t>
      </w:r>
      <w:r w:rsidRPr="007A1345">
        <w:rPr>
          <w:color w:val="4A4A4A"/>
          <w:sz w:val="21"/>
          <w:szCs w:val="21"/>
        </w:rPr>
        <w:t>as</w:t>
      </w:r>
      <w:r w:rsidRPr="007A1345">
        <w:rPr>
          <w:color w:val="4A4A4A"/>
          <w:spacing w:val="-18"/>
          <w:sz w:val="21"/>
          <w:szCs w:val="21"/>
        </w:rPr>
        <w:t xml:space="preserve"> </w:t>
      </w:r>
      <w:r w:rsidRPr="007A1345">
        <w:rPr>
          <w:color w:val="4A4A4A"/>
          <w:sz w:val="21"/>
          <w:szCs w:val="21"/>
        </w:rPr>
        <w:t xml:space="preserve">a </w:t>
      </w:r>
      <w:r w:rsidRPr="007A1345">
        <w:rPr>
          <w:color w:val="4A4A4A"/>
          <w:sz w:val="21"/>
          <w:szCs w:val="21"/>
        </w:rPr>
        <w:lastRenderedPageBreak/>
        <w:t xml:space="preserve">journalist, trade unionist or human rights </w:t>
      </w:r>
      <w:r w:rsidRPr="007A1345">
        <w:rPr>
          <w:color w:val="4A4A4A"/>
          <w:spacing w:val="1"/>
          <w:sz w:val="21"/>
          <w:szCs w:val="21"/>
        </w:rPr>
        <w:t xml:space="preserve">defender; </w:t>
      </w:r>
      <w:r w:rsidRPr="007A1345">
        <w:rPr>
          <w:color w:val="4A4A4A"/>
          <w:sz w:val="21"/>
          <w:szCs w:val="21"/>
        </w:rPr>
        <w:t xml:space="preserve">or </w:t>
      </w:r>
      <w:r w:rsidRPr="007A1345">
        <w:rPr>
          <w:color w:val="4A4A4A"/>
          <w:spacing w:val="2"/>
          <w:sz w:val="21"/>
          <w:szCs w:val="21"/>
        </w:rPr>
        <w:t xml:space="preserve">while </w:t>
      </w:r>
      <w:r w:rsidRPr="007A1345">
        <w:rPr>
          <w:color w:val="4A4A4A"/>
          <w:sz w:val="21"/>
          <w:szCs w:val="21"/>
        </w:rPr>
        <w:t xml:space="preserve">the victim was engaged </w:t>
      </w:r>
      <w:r w:rsidRPr="007A1345">
        <w:rPr>
          <w:color w:val="4A4A4A"/>
          <w:spacing w:val="2"/>
          <w:sz w:val="21"/>
          <w:szCs w:val="21"/>
        </w:rPr>
        <w:t xml:space="preserve">in </w:t>
      </w:r>
      <w:r w:rsidRPr="007A1345">
        <w:rPr>
          <w:color w:val="4A4A4A"/>
          <w:sz w:val="21"/>
          <w:szCs w:val="21"/>
        </w:rPr>
        <w:t>such activities; or by</w:t>
      </w:r>
      <w:r w:rsidRPr="007A1345">
        <w:rPr>
          <w:color w:val="4A4A4A"/>
          <w:spacing w:val="-6"/>
          <w:sz w:val="21"/>
          <w:szCs w:val="21"/>
        </w:rPr>
        <w:t xml:space="preserve"> </w:t>
      </w:r>
      <w:r w:rsidRPr="007A1345">
        <w:rPr>
          <w:color w:val="4A4A4A"/>
          <w:sz w:val="21"/>
          <w:szCs w:val="21"/>
        </w:rPr>
        <w:t xml:space="preserve">persons or groups not acting </w:t>
      </w:r>
      <w:r w:rsidRPr="007A1345">
        <w:rPr>
          <w:color w:val="4A4A4A"/>
          <w:spacing w:val="1"/>
          <w:sz w:val="21"/>
          <w:szCs w:val="21"/>
        </w:rPr>
        <w:t xml:space="preserve">with </w:t>
      </w:r>
      <w:r w:rsidRPr="007A1345">
        <w:rPr>
          <w:color w:val="4A4A4A"/>
          <w:sz w:val="21"/>
          <w:szCs w:val="21"/>
        </w:rPr>
        <w:t xml:space="preserve">the support or acquiescence of the State whose harmful </w:t>
      </w:r>
      <w:r w:rsidRPr="007A1345">
        <w:rPr>
          <w:color w:val="4A4A4A"/>
          <w:spacing w:val="-3"/>
          <w:sz w:val="21"/>
          <w:szCs w:val="21"/>
        </w:rPr>
        <w:t xml:space="preserve">acts </w:t>
      </w:r>
      <w:r w:rsidRPr="007A1345">
        <w:rPr>
          <w:color w:val="4A4A4A"/>
          <w:sz w:val="21"/>
          <w:szCs w:val="21"/>
        </w:rPr>
        <w:t xml:space="preserve">were </w:t>
      </w:r>
      <w:r w:rsidRPr="007A1345">
        <w:rPr>
          <w:color w:val="4A4A4A"/>
          <w:spacing w:val="2"/>
          <w:sz w:val="21"/>
          <w:szCs w:val="21"/>
        </w:rPr>
        <w:t xml:space="preserve">either </w:t>
      </w:r>
      <w:r w:rsidRPr="007A1345">
        <w:rPr>
          <w:color w:val="4A4A4A"/>
          <w:sz w:val="21"/>
          <w:szCs w:val="21"/>
        </w:rPr>
        <w:t xml:space="preserve">motivated by the victim engaging </w:t>
      </w:r>
      <w:r w:rsidRPr="007A1345">
        <w:rPr>
          <w:color w:val="4A4A4A"/>
          <w:spacing w:val="2"/>
          <w:sz w:val="21"/>
          <w:szCs w:val="21"/>
        </w:rPr>
        <w:t xml:space="preserve">in </w:t>
      </w:r>
      <w:r w:rsidRPr="007A1345">
        <w:rPr>
          <w:color w:val="4A4A4A"/>
          <w:spacing w:val="1"/>
          <w:sz w:val="21"/>
          <w:szCs w:val="21"/>
        </w:rPr>
        <w:t xml:space="preserve">activities </w:t>
      </w:r>
      <w:r w:rsidRPr="007A1345">
        <w:rPr>
          <w:color w:val="4A4A4A"/>
          <w:sz w:val="21"/>
          <w:szCs w:val="21"/>
        </w:rPr>
        <w:t xml:space="preserve">as a journalist, trade unionist or human rights </w:t>
      </w:r>
      <w:r w:rsidRPr="007A1345">
        <w:rPr>
          <w:color w:val="4A4A4A"/>
          <w:spacing w:val="1"/>
          <w:sz w:val="21"/>
          <w:szCs w:val="21"/>
        </w:rPr>
        <w:t xml:space="preserve">defender, </w:t>
      </w:r>
      <w:r w:rsidRPr="007A1345">
        <w:rPr>
          <w:color w:val="4A4A4A"/>
          <w:sz w:val="21"/>
          <w:szCs w:val="21"/>
        </w:rPr>
        <w:t xml:space="preserve">and/or </w:t>
      </w:r>
      <w:r w:rsidRPr="007A1345">
        <w:rPr>
          <w:color w:val="4A4A4A"/>
          <w:spacing w:val="1"/>
          <w:sz w:val="21"/>
          <w:szCs w:val="21"/>
        </w:rPr>
        <w:t xml:space="preserve">met </w:t>
      </w:r>
      <w:r w:rsidRPr="007A1345">
        <w:rPr>
          <w:color w:val="4A4A4A"/>
          <w:sz w:val="21"/>
          <w:szCs w:val="21"/>
        </w:rPr>
        <w:t xml:space="preserve">by a failure of due </w:t>
      </w:r>
      <w:r w:rsidRPr="007A1345">
        <w:rPr>
          <w:color w:val="4A4A4A"/>
          <w:spacing w:val="1"/>
          <w:sz w:val="21"/>
          <w:szCs w:val="21"/>
        </w:rPr>
        <w:t xml:space="preserve">diligence </w:t>
      </w:r>
      <w:r w:rsidRPr="007A1345">
        <w:rPr>
          <w:color w:val="4A4A4A"/>
          <w:sz w:val="21"/>
          <w:szCs w:val="21"/>
        </w:rPr>
        <w:t xml:space="preserve">on the part of the State </w:t>
      </w:r>
      <w:r w:rsidRPr="007A1345">
        <w:rPr>
          <w:color w:val="4A4A4A"/>
          <w:spacing w:val="2"/>
          <w:sz w:val="21"/>
          <w:szCs w:val="21"/>
        </w:rPr>
        <w:t xml:space="preserve">in </w:t>
      </w:r>
      <w:r w:rsidRPr="007A1345">
        <w:rPr>
          <w:color w:val="4A4A4A"/>
          <w:sz w:val="21"/>
          <w:szCs w:val="21"/>
        </w:rPr>
        <w:t xml:space="preserve">responding to these harmful acts, such a </w:t>
      </w:r>
      <w:r w:rsidRPr="007A1345">
        <w:rPr>
          <w:color w:val="4A4A4A"/>
          <w:spacing w:val="2"/>
          <w:sz w:val="21"/>
          <w:szCs w:val="21"/>
        </w:rPr>
        <w:t xml:space="preserve">failu </w:t>
      </w:r>
      <w:r w:rsidRPr="007A1345">
        <w:rPr>
          <w:color w:val="4A4A4A"/>
          <w:sz w:val="21"/>
          <w:szCs w:val="21"/>
        </w:rPr>
        <w:t xml:space="preserve">re motivated by the victim or associate engaging </w:t>
      </w:r>
      <w:r w:rsidRPr="007A1345">
        <w:rPr>
          <w:color w:val="4A4A4A"/>
          <w:spacing w:val="2"/>
          <w:sz w:val="21"/>
          <w:szCs w:val="21"/>
        </w:rPr>
        <w:t xml:space="preserve">in </w:t>
      </w:r>
      <w:r w:rsidRPr="007A1345">
        <w:rPr>
          <w:color w:val="4A4A4A"/>
          <w:spacing w:val="1"/>
          <w:sz w:val="21"/>
          <w:szCs w:val="21"/>
        </w:rPr>
        <w:t xml:space="preserve">activities </w:t>
      </w:r>
      <w:r w:rsidRPr="007A1345">
        <w:rPr>
          <w:color w:val="4A4A4A"/>
          <w:sz w:val="21"/>
          <w:szCs w:val="21"/>
        </w:rPr>
        <w:t>as a journalist, trade unionist or human</w:t>
      </w:r>
      <w:r w:rsidRPr="007A1345">
        <w:rPr>
          <w:color w:val="4A4A4A"/>
          <w:spacing w:val="-4"/>
          <w:sz w:val="21"/>
          <w:szCs w:val="21"/>
        </w:rPr>
        <w:t xml:space="preserve"> </w:t>
      </w:r>
      <w:r w:rsidRPr="007A1345">
        <w:rPr>
          <w:color w:val="4A4A4A"/>
          <w:sz w:val="21"/>
          <w:szCs w:val="21"/>
        </w:rPr>
        <w:t>rights</w:t>
      </w:r>
      <w:r w:rsidRPr="007A1345">
        <w:rPr>
          <w:color w:val="4A4A4A"/>
          <w:spacing w:val="-4"/>
          <w:sz w:val="21"/>
          <w:szCs w:val="21"/>
        </w:rPr>
        <w:t xml:space="preserve"> </w:t>
      </w:r>
      <w:r w:rsidRPr="007A1345">
        <w:rPr>
          <w:color w:val="4A4A4A"/>
          <w:spacing w:val="1"/>
          <w:sz w:val="21"/>
          <w:szCs w:val="21"/>
        </w:rPr>
        <w:t>defender;</w:t>
      </w:r>
      <w:r w:rsidRPr="007A1345">
        <w:rPr>
          <w:color w:val="4A4A4A"/>
          <w:spacing w:val="-22"/>
          <w:sz w:val="21"/>
          <w:szCs w:val="21"/>
        </w:rPr>
        <w:t xml:space="preserve"> </w:t>
      </w:r>
      <w:r w:rsidRPr="007A1345">
        <w:rPr>
          <w:color w:val="4A4A4A"/>
          <w:sz w:val="21"/>
          <w:szCs w:val="21"/>
        </w:rPr>
        <w:t>and</w:t>
      </w:r>
      <w:r w:rsidRPr="007A1345">
        <w:rPr>
          <w:color w:val="4A4A4A"/>
          <w:spacing w:val="-4"/>
          <w:sz w:val="21"/>
          <w:szCs w:val="21"/>
        </w:rPr>
        <w:t xml:space="preserve"> </w:t>
      </w:r>
      <w:r w:rsidRPr="007A1345">
        <w:rPr>
          <w:color w:val="4A4A4A"/>
          <w:sz w:val="21"/>
          <w:szCs w:val="21"/>
        </w:rPr>
        <w:t>other</w:t>
      </w:r>
      <w:r w:rsidRPr="007A1345">
        <w:rPr>
          <w:color w:val="4A4A4A"/>
          <w:spacing w:val="-10"/>
          <w:sz w:val="21"/>
          <w:szCs w:val="21"/>
        </w:rPr>
        <w:t xml:space="preserve"> </w:t>
      </w:r>
      <w:r w:rsidRPr="007A1345">
        <w:rPr>
          <w:color w:val="4A4A4A"/>
          <w:sz w:val="21"/>
          <w:szCs w:val="21"/>
        </w:rPr>
        <w:t>unlawful</w:t>
      </w:r>
      <w:r w:rsidRPr="007A1345">
        <w:rPr>
          <w:color w:val="4A4A4A"/>
          <w:spacing w:val="-13"/>
          <w:sz w:val="21"/>
          <w:szCs w:val="21"/>
        </w:rPr>
        <w:t xml:space="preserve"> </w:t>
      </w:r>
      <w:r w:rsidRPr="007A1345">
        <w:rPr>
          <w:color w:val="4A4A4A"/>
          <w:sz w:val="21"/>
          <w:szCs w:val="21"/>
        </w:rPr>
        <w:t>attacks</w:t>
      </w:r>
      <w:r w:rsidRPr="007A1345">
        <w:rPr>
          <w:color w:val="4A4A4A"/>
          <w:spacing w:val="-4"/>
          <w:sz w:val="21"/>
          <w:szCs w:val="21"/>
        </w:rPr>
        <w:t xml:space="preserve"> </w:t>
      </w:r>
      <w:r w:rsidRPr="007A1345">
        <w:rPr>
          <w:color w:val="4A4A4A"/>
          <w:sz w:val="21"/>
          <w:szCs w:val="21"/>
        </w:rPr>
        <w:t>and</w:t>
      </w:r>
      <w:r w:rsidRPr="007A1345">
        <w:rPr>
          <w:color w:val="4A4A4A"/>
          <w:spacing w:val="-4"/>
          <w:sz w:val="21"/>
          <w:szCs w:val="21"/>
        </w:rPr>
        <w:t xml:space="preserve"> </w:t>
      </w:r>
      <w:r w:rsidRPr="007A1345">
        <w:rPr>
          <w:color w:val="4A4A4A"/>
          <w:sz w:val="21"/>
          <w:szCs w:val="21"/>
        </w:rPr>
        <w:t>destruction</w:t>
      </w:r>
      <w:r w:rsidRPr="007A1345">
        <w:rPr>
          <w:color w:val="4A4A4A"/>
          <w:spacing w:val="-20"/>
          <w:sz w:val="21"/>
          <w:szCs w:val="21"/>
        </w:rPr>
        <w:t xml:space="preserve"> </w:t>
      </w:r>
      <w:r w:rsidRPr="007A1345">
        <w:rPr>
          <w:color w:val="4A4A4A"/>
          <w:spacing w:val="2"/>
          <w:sz w:val="21"/>
          <w:szCs w:val="21"/>
        </w:rPr>
        <w:t>in</w:t>
      </w:r>
      <w:r w:rsidRPr="007A1345">
        <w:rPr>
          <w:color w:val="4A4A4A"/>
          <w:spacing w:val="-4"/>
          <w:sz w:val="21"/>
          <w:szCs w:val="21"/>
        </w:rPr>
        <w:t xml:space="preserve"> </w:t>
      </w:r>
      <w:r w:rsidRPr="007A1345">
        <w:rPr>
          <w:color w:val="4A4A4A"/>
          <w:spacing w:val="1"/>
          <w:sz w:val="21"/>
          <w:szCs w:val="21"/>
        </w:rPr>
        <w:t>violation</w:t>
      </w:r>
      <w:r w:rsidRPr="007A1345">
        <w:rPr>
          <w:color w:val="4A4A4A"/>
          <w:spacing w:val="-20"/>
          <w:sz w:val="21"/>
          <w:szCs w:val="21"/>
        </w:rPr>
        <w:t xml:space="preserve"> </w:t>
      </w:r>
      <w:r w:rsidRPr="007A1345">
        <w:rPr>
          <w:color w:val="4A4A4A"/>
          <w:sz w:val="21"/>
          <w:szCs w:val="21"/>
        </w:rPr>
        <w:t>of</w:t>
      </w:r>
      <w:r w:rsidR="007A1345">
        <w:rPr>
          <w:color w:val="4A4A4A"/>
          <w:sz w:val="21"/>
          <w:szCs w:val="21"/>
        </w:rPr>
        <w:t xml:space="preserve"> </w:t>
      </w:r>
      <w:r w:rsidRPr="007A1345">
        <w:rPr>
          <w:color w:val="4A4A4A"/>
          <w:sz w:val="21"/>
          <w:szCs w:val="21"/>
        </w:rPr>
        <w:t>international humanitarian law leading to or intending to cause the victim’s death., corresponding to ICCS codes 0101, 0102 and 110139 and coded herein as A [0101, 0102</w:t>
      </w:r>
    </w:p>
    <w:p w14:paraId="4D5D4441" w14:textId="77777777" w:rsidR="00E65DCD" w:rsidRPr="002A1A5E" w:rsidRDefault="00E65DCD" w:rsidP="00E65DCD">
      <w:pPr>
        <w:pStyle w:val="BodyText"/>
        <w:spacing w:before="13"/>
        <w:ind w:left="1039"/>
        <w:rPr>
          <w:color w:val="4A4A4A"/>
          <w:sz w:val="21"/>
          <w:szCs w:val="21"/>
        </w:rPr>
      </w:pPr>
      <w:r w:rsidRPr="002A1A5E">
        <w:rPr>
          <w:color w:val="4A4A4A"/>
          <w:sz w:val="21"/>
          <w:szCs w:val="21"/>
        </w:rPr>
        <w:t>and 110139].</w:t>
      </w:r>
    </w:p>
    <w:p w14:paraId="0E1040AA" w14:textId="77777777" w:rsidR="00E65DCD" w:rsidRPr="002A1A5E" w:rsidRDefault="00E65DCD" w:rsidP="00E65DCD">
      <w:pPr>
        <w:pStyle w:val="BodyText"/>
        <w:spacing w:before="6"/>
        <w:rPr>
          <w:color w:val="4A4A4A"/>
          <w:sz w:val="21"/>
          <w:szCs w:val="21"/>
        </w:rPr>
      </w:pPr>
    </w:p>
    <w:p w14:paraId="7593A945" w14:textId="342FB08C" w:rsidR="00E65DCD" w:rsidRPr="002A1A5E" w:rsidRDefault="00E65DCD" w:rsidP="00380A4D">
      <w:pPr>
        <w:pStyle w:val="ListParagraph"/>
        <w:widowControl w:val="0"/>
        <w:numPr>
          <w:ilvl w:val="0"/>
          <w:numId w:val="5"/>
        </w:numPr>
        <w:tabs>
          <w:tab w:val="left" w:pos="1038"/>
          <w:tab w:val="left" w:pos="1039"/>
        </w:tabs>
        <w:autoSpaceDE w:val="0"/>
        <w:autoSpaceDN w:val="0"/>
        <w:spacing w:after="0" w:line="240" w:lineRule="auto"/>
        <w:ind w:right="416"/>
        <w:contextualSpacing w:val="0"/>
        <w:rPr>
          <w:color w:val="4A4A4A"/>
          <w:sz w:val="21"/>
          <w:szCs w:val="21"/>
        </w:rPr>
      </w:pPr>
      <w:r w:rsidRPr="002A1A5E">
        <w:rPr>
          <w:i/>
          <w:color w:val="4A4A4A"/>
          <w:sz w:val="21"/>
          <w:szCs w:val="21"/>
        </w:rPr>
        <w:t xml:space="preserve">`Enforced disappearance’ </w:t>
      </w:r>
      <w:r w:rsidRPr="002A1A5E">
        <w:rPr>
          <w:color w:val="4A4A4A"/>
          <w:sz w:val="21"/>
          <w:szCs w:val="21"/>
        </w:rPr>
        <w:t>refers to the arrest, detention, abduction or any other form of deprivation</w:t>
      </w:r>
      <w:r w:rsidRPr="002A1A5E">
        <w:rPr>
          <w:color w:val="4A4A4A"/>
          <w:spacing w:val="-19"/>
          <w:sz w:val="21"/>
          <w:szCs w:val="21"/>
        </w:rPr>
        <w:t xml:space="preserve"> </w:t>
      </w:r>
      <w:r w:rsidRPr="002A1A5E">
        <w:rPr>
          <w:color w:val="4A4A4A"/>
          <w:sz w:val="21"/>
          <w:szCs w:val="21"/>
        </w:rPr>
        <w:t>of</w:t>
      </w:r>
      <w:r w:rsidRPr="002A1A5E">
        <w:rPr>
          <w:color w:val="4A4A4A"/>
          <w:spacing w:val="-13"/>
          <w:sz w:val="21"/>
          <w:szCs w:val="21"/>
        </w:rPr>
        <w:t xml:space="preserve"> </w:t>
      </w:r>
      <w:r w:rsidRPr="002A1A5E">
        <w:rPr>
          <w:color w:val="4A4A4A"/>
          <w:spacing w:val="1"/>
          <w:sz w:val="21"/>
          <w:szCs w:val="21"/>
        </w:rPr>
        <w:t>liberty</w:t>
      </w:r>
      <w:r w:rsidRPr="002A1A5E">
        <w:rPr>
          <w:color w:val="4A4A4A"/>
          <w:spacing w:val="-18"/>
          <w:sz w:val="21"/>
          <w:szCs w:val="21"/>
        </w:rPr>
        <w:t xml:space="preserve"> </w:t>
      </w:r>
      <w:r w:rsidRPr="002A1A5E">
        <w:rPr>
          <w:color w:val="4A4A4A"/>
          <w:sz w:val="21"/>
          <w:szCs w:val="21"/>
        </w:rPr>
        <w:t>of</w:t>
      </w:r>
      <w:r w:rsidRPr="002A1A5E">
        <w:rPr>
          <w:color w:val="4A4A4A"/>
          <w:spacing w:val="3"/>
          <w:sz w:val="21"/>
          <w:szCs w:val="21"/>
        </w:rPr>
        <w:t xml:space="preserve"> </w:t>
      </w:r>
      <w:r w:rsidRPr="002A1A5E">
        <w:rPr>
          <w:color w:val="4A4A4A"/>
          <w:sz w:val="21"/>
          <w:szCs w:val="21"/>
        </w:rPr>
        <w:t>a</w:t>
      </w:r>
      <w:r w:rsidRPr="002A1A5E">
        <w:rPr>
          <w:color w:val="4A4A4A"/>
          <w:spacing w:val="10"/>
          <w:sz w:val="21"/>
          <w:szCs w:val="21"/>
        </w:rPr>
        <w:t xml:space="preserve"> </w:t>
      </w:r>
      <w:r w:rsidRPr="002A1A5E">
        <w:rPr>
          <w:color w:val="4A4A4A"/>
          <w:sz w:val="21"/>
          <w:szCs w:val="21"/>
        </w:rPr>
        <w:t>victim</w:t>
      </w:r>
      <w:r w:rsidRPr="002A1A5E">
        <w:rPr>
          <w:color w:val="4A4A4A"/>
          <w:spacing w:val="-20"/>
          <w:sz w:val="21"/>
          <w:szCs w:val="21"/>
        </w:rPr>
        <w:t xml:space="preserve"> </w:t>
      </w:r>
      <w:r w:rsidRPr="002A1A5E">
        <w:rPr>
          <w:color w:val="4A4A4A"/>
          <w:sz w:val="21"/>
          <w:szCs w:val="21"/>
        </w:rPr>
        <w:t>by agents</w:t>
      </w:r>
      <w:r w:rsidRPr="002A1A5E">
        <w:rPr>
          <w:color w:val="4A4A4A"/>
          <w:spacing w:val="-1"/>
          <w:sz w:val="21"/>
          <w:szCs w:val="21"/>
        </w:rPr>
        <w:t xml:space="preserve"> </w:t>
      </w:r>
      <w:r w:rsidRPr="002A1A5E">
        <w:rPr>
          <w:color w:val="4A4A4A"/>
          <w:sz w:val="21"/>
          <w:szCs w:val="21"/>
        </w:rPr>
        <w:t>of</w:t>
      </w:r>
      <w:r w:rsidRPr="002A1A5E">
        <w:rPr>
          <w:color w:val="4A4A4A"/>
          <w:spacing w:val="3"/>
          <w:sz w:val="21"/>
          <w:szCs w:val="21"/>
        </w:rPr>
        <w:t xml:space="preserve"> </w:t>
      </w:r>
      <w:r w:rsidRPr="002A1A5E">
        <w:rPr>
          <w:color w:val="4A4A4A"/>
          <w:sz w:val="21"/>
          <w:szCs w:val="21"/>
        </w:rPr>
        <w:t>the</w:t>
      </w:r>
      <w:r w:rsidRPr="002A1A5E">
        <w:rPr>
          <w:color w:val="4A4A4A"/>
          <w:spacing w:val="-12"/>
          <w:sz w:val="21"/>
          <w:szCs w:val="21"/>
        </w:rPr>
        <w:t xml:space="preserve"> </w:t>
      </w:r>
      <w:r w:rsidRPr="002A1A5E">
        <w:rPr>
          <w:color w:val="4A4A4A"/>
          <w:sz w:val="21"/>
          <w:szCs w:val="21"/>
        </w:rPr>
        <w:t>State</w:t>
      </w:r>
      <w:r w:rsidRPr="002A1A5E">
        <w:rPr>
          <w:color w:val="4A4A4A"/>
          <w:spacing w:val="5"/>
          <w:sz w:val="21"/>
          <w:szCs w:val="21"/>
        </w:rPr>
        <w:t xml:space="preserve"> </w:t>
      </w:r>
      <w:r w:rsidRPr="002A1A5E">
        <w:rPr>
          <w:color w:val="4A4A4A"/>
          <w:spacing w:val="6"/>
          <w:sz w:val="21"/>
          <w:szCs w:val="21"/>
        </w:rPr>
        <w:t>or</w:t>
      </w:r>
      <w:r w:rsidRPr="002A1A5E">
        <w:rPr>
          <w:color w:val="4A4A4A"/>
          <w:spacing w:val="8"/>
          <w:sz w:val="21"/>
          <w:szCs w:val="21"/>
        </w:rPr>
        <w:t xml:space="preserve"> </w:t>
      </w:r>
      <w:r w:rsidRPr="002A1A5E">
        <w:rPr>
          <w:color w:val="4A4A4A"/>
          <w:sz w:val="21"/>
          <w:szCs w:val="21"/>
        </w:rPr>
        <w:t>by persons</w:t>
      </w:r>
      <w:r w:rsidRPr="002A1A5E">
        <w:rPr>
          <w:color w:val="4A4A4A"/>
          <w:spacing w:val="-1"/>
          <w:sz w:val="21"/>
          <w:szCs w:val="21"/>
        </w:rPr>
        <w:t xml:space="preserve"> </w:t>
      </w:r>
      <w:r w:rsidRPr="002A1A5E">
        <w:rPr>
          <w:color w:val="4A4A4A"/>
          <w:sz w:val="21"/>
          <w:szCs w:val="21"/>
        </w:rPr>
        <w:t>or</w:t>
      </w:r>
      <w:r w:rsidRPr="002A1A5E">
        <w:rPr>
          <w:color w:val="4A4A4A"/>
          <w:spacing w:val="-8"/>
          <w:sz w:val="21"/>
          <w:szCs w:val="21"/>
        </w:rPr>
        <w:t xml:space="preserve"> </w:t>
      </w:r>
      <w:r w:rsidRPr="002A1A5E">
        <w:rPr>
          <w:color w:val="4A4A4A"/>
          <w:sz w:val="21"/>
          <w:szCs w:val="21"/>
        </w:rPr>
        <w:t>groups</w:t>
      </w:r>
      <w:r w:rsidRPr="002A1A5E">
        <w:rPr>
          <w:color w:val="4A4A4A"/>
          <w:spacing w:val="-1"/>
          <w:sz w:val="21"/>
          <w:szCs w:val="21"/>
        </w:rPr>
        <w:t xml:space="preserve"> </w:t>
      </w:r>
      <w:r w:rsidRPr="002A1A5E">
        <w:rPr>
          <w:color w:val="4A4A4A"/>
          <w:sz w:val="21"/>
          <w:szCs w:val="21"/>
        </w:rPr>
        <w:t>of</w:t>
      </w:r>
      <w:r w:rsidRPr="002A1A5E">
        <w:rPr>
          <w:color w:val="4A4A4A"/>
          <w:spacing w:val="3"/>
          <w:sz w:val="21"/>
          <w:szCs w:val="21"/>
        </w:rPr>
        <w:t xml:space="preserve"> </w:t>
      </w:r>
      <w:r w:rsidRPr="002A1A5E">
        <w:rPr>
          <w:color w:val="4A4A4A"/>
          <w:sz w:val="21"/>
          <w:szCs w:val="21"/>
        </w:rPr>
        <w:t xml:space="preserve">persons acting </w:t>
      </w:r>
      <w:r w:rsidRPr="002A1A5E">
        <w:rPr>
          <w:color w:val="4A4A4A"/>
          <w:spacing w:val="1"/>
          <w:sz w:val="21"/>
          <w:szCs w:val="21"/>
        </w:rPr>
        <w:t xml:space="preserve">with </w:t>
      </w:r>
      <w:r w:rsidRPr="002A1A5E">
        <w:rPr>
          <w:color w:val="4A4A4A"/>
          <w:sz w:val="21"/>
          <w:szCs w:val="21"/>
        </w:rPr>
        <w:t xml:space="preserve">the authorization, support or acquiescence of the State, motivated by the victim, or someone associated </w:t>
      </w:r>
      <w:r w:rsidRPr="002A1A5E">
        <w:rPr>
          <w:color w:val="4A4A4A"/>
          <w:spacing w:val="1"/>
          <w:sz w:val="21"/>
          <w:szCs w:val="21"/>
        </w:rPr>
        <w:t xml:space="preserve">with </w:t>
      </w:r>
      <w:r w:rsidRPr="002A1A5E">
        <w:rPr>
          <w:color w:val="4A4A4A"/>
          <w:sz w:val="21"/>
          <w:szCs w:val="21"/>
        </w:rPr>
        <w:t xml:space="preserve">the victim, engaging </w:t>
      </w:r>
      <w:r w:rsidRPr="002A1A5E">
        <w:rPr>
          <w:color w:val="4A4A4A"/>
          <w:spacing w:val="2"/>
          <w:sz w:val="21"/>
          <w:szCs w:val="21"/>
        </w:rPr>
        <w:t xml:space="preserve">in </w:t>
      </w:r>
      <w:r w:rsidRPr="002A1A5E">
        <w:rPr>
          <w:color w:val="4A4A4A"/>
          <w:spacing w:val="1"/>
          <w:sz w:val="21"/>
          <w:szCs w:val="21"/>
        </w:rPr>
        <w:t xml:space="preserve">activities </w:t>
      </w:r>
      <w:r w:rsidRPr="002A1A5E">
        <w:rPr>
          <w:color w:val="4A4A4A"/>
          <w:sz w:val="21"/>
          <w:szCs w:val="21"/>
        </w:rPr>
        <w:t>as a journalist, trade unionist</w:t>
      </w:r>
      <w:r w:rsidRPr="002A1A5E">
        <w:rPr>
          <w:color w:val="4A4A4A"/>
          <w:spacing w:val="-19"/>
          <w:sz w:val="21"/>
          <w:szCs w:val="21"/>
        </w:rPr>
        <w:t xml:space="preserve"> </w:t>
      </w:r>
      <w:r w:rsidRPr="002A1A5E">
        <w:rPr>
          <w:color w:val="4A4A4A"/>
          <w:sz w:val="21"/>
          <w:szCs w:val="21"/>
        </w:rPr>
        <w:t>or</w:t>
      </w:r>
      <w:r w:rsidRPr="002A1A5E">
        <w:rPr>
          <w:color w:val="4A4A4A"/>
          <w:spacing w:val="-5"/>
          <w:sz w:val="21"/>
          <w:szCs w:val="21"/>
        </w:rPr>
        <w:t xml:space="preserve"> </w:t>
      </w:r>
      <w:r w:rsidRPr="002A1A5E">
        <w:rPr>
          <w:color w:val="4A4A4A"/>
          <w:sz w:val="21"/>
          <w:szCs w:val="21"/>
        </w:rPr>
        <w:t>human</w:t>
      </w:r>
      <w:r w:rsidRPr="002A1A5E">
        <w:rPr>
          <w:color w:val="4A4A4A"/>
          <w:spacing w:val="1"/>
          <w:sz w:val="21"/>
          <w:szCs w:val="21"/>
        </w:rPr>
        <w:t xml:space="preserve"> </w:t>
      </w:r>
      <w:r w:rsidRPr="002A1A5E">
        <w:rPr>
          <w:color w:val="4A4A4A"/>
          <w:sz w:val="21"/>
          <w:szCs w:val="21"/>
        </w:rPr>
        <w:t>rights</w:t>
      </w:r>
      <w:r w:rsidRPr="002A1A5E">
        <w:rPr>
          <w:color w:val="4A4A4A"/>
          <w:spacing w:val="1"/>
          <w:sz w:val="21"/>
          <w:szCs w:val="21"/>
        </w:rPr>
        <w:t xml:space="preserve"> defender,</w:t>
      </w:r>
      <w:r w:rsidRPr="002A1A5E">
        <w:rPr>
          <w:color w:val="4A4A4A"/>
          <w:spacing w:val="-14"/>
          <w:sz w:val="21"/>
          <w:szCs w:val="21"/>
        </w:rPr>
        <w:t xml:space="preserve"> </w:t>
      </w:r>
      <w:r w:rsidRPr="002A1A5E">
        <w:rPr>
          <w:color w:val="4A4A4A"/>
          <w:spacing w:val="2"/>
          <w:sz w:val="21"/>
          <w:szCs w:val="21"/>
        </w:rPr>
        <w:t>followed</w:t>
      </w:r>
      <w:r w:rsidRPr="002A1A5E">
        <w:rPr>
          <w:color w:val="4A4A4A"/>
          <w:sz w:val="21"/>
          <w:szCs w:val="21"/>
        </w:rPr>
        <w:t xml:space="preserve"> by</w:t>
      </w:r>
      <w:r w:rsidRPr="002A1A5E">
        <w:rPr>
          <w:color w:val="4A4A4A"/>
          <w:spacing w:val="-15"/>
          <w:sz w:val="21"/>
          <w:szCs w:val="21"/>
        </w:rPr>
        <w:t xml:space="preserve"> </w:t>
      </w:r>
      <w:r w:rsidRPr="002A1A5E">
        <w:rPr>
          <w:color w:val="4A4A4A"/>
          <w:sz w:val="21"/>
          <w:szCs w:val="21"/>
        </w:rPr>
        <w:t>a</w:t>
      </w:r>
      <w:r w:rsidRPr="002A1A5E">
        <w:rPr>
          <w:color w:val="4A4A4A"/>
          <w:spacing w:val="-4"/>
          <w:sz w:val="21"/>
          <w:szCs w:val="21"/>
        </w:rPr>
        <w:t xml:space="preserve"> </w:t>
      </w:r>
      <w:r w:rsidRPr="002A1A5E">
        <w:rPr>
          <w:color w:val="4A4A4A"/>
          <w:sz w:val="21"/>
          <w:szCs w:val="21"/>
        </w:rPr>
        <w:t>refusal</w:t>
      </w:r>
      <w:r w:rsidRPr="002A1A5E">
        <w:rPr>
          <w:color w:val="4A4A4A"/>
          <w:spacing w:val="-8"/>
          <w:sz w:val="21"/>
          <w:szCs w:val="21"/>
        </w:rPr>
        <w:t xml:space="preserve"> </w:t>
      </w:r>
      <w:r w:rsidRPr="002A1A5E">
        <w:rPr>
          <w:color w:val="4A4A4A"/>
          <w:sz w:val="21"/>
          <w:szCs w:val="21"/>
        </w:rPr>
        <w:t>to acknowledge</w:t>
      </w:r>
      <w:r w:rsidRPr="002A1A5E">
        <w:rPr>
          <w:color w:val="4A4A4A"/>
          <w:spacing w:val="-10"/>
          <w:sz w:val="21"/>
          <w:szCs w:val="21"/>
        </w:rPr>
        <w:t xml:space="preserve"> </w:t>
      </w:r>
      <w:r w:rsidRPr="002A1A5E">
        <w:rPr>
          <w:color w:val="4A4A4A"/>
          <w:sz w:val="21"/>
          <w:szCs w:val="21"/>
        </w:rPr>
        <w:t>the</w:t>
      </w:r>
      <w:r w:rsidRPr="002A1A5E">
        <w:rPr>
          <w:color w:val="4A4A4A"/>
          <w:spacing w:val="-10"/>
          <w:sz w:val="21"/>
          <w:szCs w:val="21"/>
        </w:rPr>
        <w:t xml:space="preserve"> </w:t>
      </w:r>
      <w:r w:rsidRPr="002A1A5E">
        <w:rPr>
          <w:color w:val="4A4A4A"/>
          <w:sz w:val="21"/>
          <w:szCs w:val="21"/>
        </w:rPr>
        <w:t>deprivation</w:t>
      </w:r>
      <w:r w:rsidR="00380A4D">
        <w:rPr>
          <w:color w:val="4A4A4A"/>
          <w:sz w:val="21"/>
          <w:szCs w:val="21"/>
        </w:rPr>
        <w:t xml:space="preserve"> </w:t>
      </w:r>
      <w:r w:rsidRPr="002A1A5E">
        <w:rPr>
          <w:color w:val="4A4A4A"/>
          <w:sz w:val="21"/>
          <w:szCs w:val="21"/>
        </w:rPr>
        <w:t>of liberty or by concealment of the fate or whereabouts of the victim, which places the victim outside the protection of the law, corresponding to ICCS code 020222 (forced disappearance) and coded herein as B [02022ED]</w:t>
      </w:r>
    </w:p>
    <w:p w14:paraId="3CD1A843" w14:textId="77777777" w:rsidR="00E65DCD" w:rsidRPr="002A1A5E" w:rsidRDefault="00E65DCD" w:rsidP="00E65DCD">
      <w:pPr>
        <w:pStyle w:val="BodyText"/>
        <w:spacing w:before="3"/>
        <w:rPr>
          <w:color w:val="4A4A4A"/>
          <w:sz w:val="21"/>
          <w:szCs w:val="21"/>
        </w:rPr>
      </w:pPr>
    </w:p>
    <w:p w14:paraId="5230F744" w14:textId="77777777" w:rsidR="00E65DCD" w:rsidRPr="002A1A5E" w:rsidRDefault="00E65DCD" w:rsidP="00E65DCD">
      <w:pPr>
        <w:pStyle w:val="ListParagraph"/>
        <w:widowControl w:val="0"/>
        <w:numPr>
          <w:ilvl w:val="0"/>
          <w:numId w:val="5"/>
        </w:numPr>
        <w:tabs>
          <w:tab w:val="left" w:pos="1038"/>
          <w:tab w:val="left" w:pos="1039"/>
        </w:tabs>
        <w:autoSpaceDE w:val="0"/>
        <w:autoSpaceDN w:val="0"/>
        <w:spacing w:before="1" w:after="0" w:line="240" w:lineRule="auto"/>
        <w:ind w:right="365"/>
        <w:contextualSpacing w:val="0"/>
        <w:rPr>
          <w:color w:val="4A4A4A"/>
          <w:sz w:val="21"/>
          <w:szCs w:val="21"/>
        </w:rPr>
      </w:pPr>
      <w:r w:rsidRPr="002A1A5E">
        <w:rPr>
          <w:i/>
          <w:color w:val="4A4A4A"/>
          <w:sz w:val="21"/>
          <w:szCs w:val="21"/>
        </w:rPr>
        <w:t xml:space="preserve">‘Torture’ </w:t>
      </w:r>
      <w:r w:rsidRPr="002A1A5E">
        <w:rPr>
          <w:color w:val="4A4A4A"/>
          <w:sz w:val="21"/>
          <w:szCs w:val="21"/>
        </w:rPr>
        <w:t xml:space="preserve">refers to any </w:t>
      </w:r>
      <w:r w:rsidRPr="002A1A5E">
        <w:rPr>
          <w:color w:val="4A4A4A"/>
          <w:spacing w:val="-3"/>
          <w:sz w:val="21"/>
          <w:szCs w:val="21"/>
        </w:rPr>
        <w:t xml:space="preserve">act </w:t>
      </w:r>
      <w:r w:rsidRPr="002A1A5E">
        <w:rPr>
          <w:color w:val="4A4A4A"/>
          <w:sz w:val="21"/>
          <w:szCs w:val="21"/>
        </w:rPr>
        <w:t xml:space="preserve">by which severe pain or suffering, </w:t>
      </w:r>
      <w:r w:rsidRPr="002A1A5E">
        <w:rPr>
          <w:color w:val="4A4A4A"/>
          <w:spacing w:val="1"/>
          <w:sz w:val="21"/>
          <w:szCs w:val="21"/>
        </w:rPr>
        <w:t xml:space="preserve">whether </w:t>
      </w:r>
      <w:r w:rsidRPr="002A1A5E">
        <w:rPr>
          <w:color w:val="4A4A4A"/>
          <w:sz w:val="21"/>
          <w:szCs w:val="21"/>
        </w:rPr>
        <w:t xml:space="preserve">physical or mental, </w:t>
      </w:r>
      <w:r w:rsidRPr="002A1A5E">
        <w:rPr>
          <w:color w:val="4A4A4A"/>
          <w:spacing w:val="2"/>
          <w:sz w:val="21"/>
          <w:szCs w:val="21"/>
        </w:rPr>
        <w:t xml:space="preserve">is </w:t>
      </w:r>
      <w:r w:rsidRPr="002A1A5E">
        <w:rPr>
          <w:color w:val="4A4A4A"/>
          <w:spacing w:val="1"/>
          <w:sz w:val="21"/>
          <w:szCs w:val="21"/>
        </w:rPr>
        <w:t xml:space="preserve">intentionally </w:t>
      </w:r>
      <w:r w:rsidRPr="002A1A5E">
        <w:rPr>
          <w:color w:val="4A4A4A"/>
          <w:sz w:val="21"/>
          <w:szCs w:val="21"/>
        </w:rPr>
        <w:t xml:space="preserve">inflicted on a journalist, trade unionist or human rights </w:t>
      </w:r>
      <w:r w:rsidRPr="002A1A5E">
        <w:rPr>
          <w:color w:val="4A4A4A"/>
          <w:spacing w:val="1"/>
          <w:sz w:val="21"/>
          <w:szCs w:val="21"/>
        </w:rPr>
        <w:t xml:space="preserve">defender, </w:t>
      </w:r>
      <w:r w:rsidRPr="002A1A5E">
        <w:rPr>
          <w:color w:val="4A4A4A"/>
          <w:sz w:val="21"/>
          <w:szCs w:val="21"/>
        </w:rPr>
        <w:t xml:space="preserve">for such purposes as obtaining from them or a third person information or a confession, punishing them, </w:t>
      </w:r>
      <w:r w:rsidRPr="002A1A5E">
        <w:rPr>
          <w:color w:val="4A4A4A"/>
          <w:spacing w:val="1"/>
          <w:sz w:val="21"/>
          <w:szCs w:val="21"/>
        </w:rPr>
        <w:t xml:space="preserve">intimidating </w:t>
      </w:r>
      <w:r w:rsidRPr="002A1A5E">
        <w:rPr>
          <w:color w:val="4A4A4A"/>
          <w:sz w:val="21"/>
          <w:szCs w:val="21"/>
        </w:rPr>
        <w:t xml:space="preserve">them or coercing them, or for any reason based on discrimination of any kind, </w:t>
      </w:r>
      <w:r w:rsidRPr="002A1A5E">
        <w:rPr>
          <w:color w:val="4A4A4A"/>
          <w:spacing w:val="1"/>
          <w:sz w:val="21"/>
          <w:szCs w:val="21"/>
        </w:rPr>
        <w:t xml:space="preserve">when </w:t>
      </w:r>
      <w:r w:rsidRPr="002A1A5E">
        <w:rPr>
          <w:color w:val="4A4A4A"/>
          <w:sz w:val="21"/>
          <w:szCs w:val="21"/>
        </w:rPr>
        <w:t xml:space="preserve">such pain or </w:t>
      </w:r>
      <w:r w:rsidRPr="002A1A5E">
        <w:rPr>
          <w:color w:val="4A4A4A"/>
          <w:spacing w:val="1"/>
          <w:sz w:val="21"/>
          <w:szCs w:val="21"/>
        </w:rPr>
        <w:t xml:space="preserve">suffering </w:t>
      </w:r>
      <w:r w:rsidRPr="002A1A5E">
        <w:rPr>
          <w:color w:val="4A4A4A"/>
          <w:spacing w:val="2"/>
          <w:sz w:val="21"/>
          <w:szCs w:val="21"/>
        </w:rPr>
        <w:t xml:space="preserve">is </w:t>
      </w:r>
      <w:r w:rsidRPr="002A1A5E">
        <w:rPr>
          <w:color w:val="4A4A4A"/>
          <w:spacing w:val="1"/>
          <w:sz w:val="21"/>
          <w:szCs w:val="21"/>
        </w:rPr>
        <w:t xml:space="preserve">inflicted </w:t>
      </w:r>
      <w:r w:rsidRPr="002A1A5E">
        <w:rPr>
          <w:color w:val="4A4A4A"/>
          <w:sz w:val="21"/>
          <w:szCs w:val="21"/>
        </w:rPr>
        <w:t xml:space="preserve">by or at the instigation of or </w:t>
      </w:r>
      <w:r w:rsidRPr="002A1A5E">
        <w:rPr>
          <w:color w:val="4A4A4A"/>
          <w:spacing w:val="1"/>
          <w:sz w:val="21"/>
          <w:szCs w:val="21"/>
        </w:rPr>
        <w:t xml:space="preserve">with </w:t>
      </w:r>
      <w:r w:rsidRPr="002A1A5E">
        <w:rPr>
          <w:color w:val="4A4A4A"/>
          <w:sz w:val="21"/>
          <w:szCs w:val="21"/>
        </w:rPr>
        <w:t xml:space="preserve">the consent or acquiescence of a </w:t>
      </w:r>
      <w:r w:rsidRPr="002A1A5E">
        <w:rPr>
          <w:color w:val="4A4A4A"/>
          <w:spacing w:val="1"/>
          <w:sz w:val="21"/>
          <w:szCs w:val="21"/>
        </w:rPr>
        <w:t xml:space="preserve">public </w:t>
      </w:r>
      <w:r w:rsidRPr="002A1A5E">
        <w:rPr>
          <w:color w:val="4A4A4A"/>
          <w:sz w:val="21"/>
          <w:szCs w:val="21"/>
        </w:rPr>
        <w:t xml:space="preserve">official or </w:t>
      </w:r>
      <w:r w:rsidRPr="002A1A5E">
        <w:rPr>
          <w:color w:val="4A4A4A"/>
          <w:spacing w:val="3"/>
          <w:sz w:val="21"/>
          <w:szCs w:val="21"/>
        </w:rPr>
        <w:t xml:space="preserve">other </w:t>
      </w:r>
      <w:r w:rsidRPr="002A1A5E">
        <w:rPr>
          <w:color w:val="4A4A4A"/>
          <w:sz w:val="21"/>
          <w:szCs w:val="21"/>
        </w:rPr>
        <w:t xml:space="preserve">persons acting </w:t>
      </w:r>
      <w:r w:rsidRPr="002A1A5E">
        <w:rPr>
          <w:color w:val="4A4A4A"/>
          <w:spacing w:val="2"/>
          <w:sz w:val="21"/>
          <w:szCs w:val="21"/>
        </w:rPr>
        <w:t xml:space="preserve">in </w:t>
      </w:r>
      <w:r w:rsidRPr="002A1A5E">
        <w:rPr>
          <w:color w:val="4A4A4A"/>
          <w:sz w:val="21"/>
          <w:szCs w:val="21"/>
        </w:rPr>
        <w:t xml:space="preserve">an official capacity, corresponding to ICCS code </w:t>
      </w:r>
      <w:r w:rsidRPr="002A1A5E">
        <w:rPr>
          <w:color w:val="4A4A4A"/>
          <w:spacing w:val="-8"/>
          <w:sz w:val="21"/>
          <w:szCs w:val="21"/>
        </w:rPr>
        <w:t xml:space="preserve">11011 </w:t>
      </w:r>
      <w:r w:rsidRPr="002A1A5E">
        <w:rPr>
          <w:color w:val="4A4A4A"/>
          <w:sz w:val="21"/>
          <w:szCs w:val="21"/>
        </w:rPr>
        <w:t xml:space="preserve">and coded </w:t>
      </w:r>
      <w:r w:rsidRPr="002A1A5E">
        <w:rPr>
          <w:color w:val="4A4A4A"/>
          <w:spacing w:val="1"/>
          <w:sz w:val="21"/>
          <w:szCs w:val="21"/>
        </w:rPr>
        <w:t xml:space="preserve">herein </w:t>
      </w:r>
      <w:r w:rsidRPr="002A1A5E">
        <w:rPr>
          <w:color w:val="4A4A4A"/>
          <w:sz w:val="21"/>
          <w:szCs w:val="21"/>
        </w:rPr>
        <w:t>as C</w:t>
      </w:r>
      <w:r w:rsidRPr="002A1A5E">
        <w:rPr>
          <w:color w:val="4A4A4A"/>
          <w:spacing w:val="-4"/>
          <w:sz w:val="21"/>
          <w:szCs w:val="21"/>
        </w:rPr>
        <w:t xml:space="preserve"> </w:t>
      </w:r>
      <w:r w:rsidRPr="002A1A5E">
        <w:rPr>
          <w:color w:val="4A4A4A"/>
          <w:spacing w:val="-5"/>
          <w:sz w:val="21"/>
          <w:szCs w:val="21"/>
        </w:rPr>
        <w:t>[11011].</w:t>
      </w:r>
    </w:p>
    <w:p w14:paraId="3B8ADF3E" w14:textId="77777777" w:rsidR="00E65DCD" w:rsidRPr="002A1A5E" w:rsidRDefault="00E65DCD" w:rsidP="00E65DCD">
      <w:pPr>
        <w:pStyle w:val="BodyText"/>
        <w:spacing w:before="3"/>
        <w:rPr>
          <w:color w:val="4A4A4A"/>
          <w:sz w:val="21"/>
          <w:szCs w:val="21"/>
        </w:rPr>
      </w:pPr>
    </w:p>
    <w:p w14:paraId="59A32ACF" w14:textId="77777777" w:rsidR="00E65DCD" w:rsidRPr="002A1A5E" w:rsidRDefault="00E65DCD" w:rsidP="00E65DCD">
      <w:pPr>
        <w:pStyle w:val="ListParagraph"/>
        <w:widowControl w:val="0"/>
        <w:numPr>
          <w:ilvl w:val="0"/>
          <w:numId w:val="5"/>
        </w:numPr>
        <w:tabs>
          <w:tab w:val="left" w:pos="1038"/>
          <w:tab w:val="left" w:pos="1039"/>
        </w:tabs>
        <w:autoSpaceDE w:val="0"/>
        <w:autoSpaceDN w:val="0"/>
        <w:spacing w:before="1" w:after="0" w:line="237" w:lineRule="auto"/>
        <w:ind w:right="408"/>
        <w:contextualSpacing w:val="0"/>
        <w:rPr>
          <w:color w:val="4A4A4A"/>
          <w:sz w:val="21"/>
          <w:szCs w:val="21"/>
        </w:rPr>
      </w:pPr>
      <w:r w:rsidRPr="002A1A5E">
        <w:rPr>
          <w:i/>
          <w:color w:val="4A4A4A"/>
          <w:sz w:val="21"/>
          <w:szCs w:val="21"/>
        </w:rPr>
        <w:t xml:space="preserve">‘Arbitrary detention’ </w:t>
      </w:r>
      <w:r w:rsidRPr="002A1A5E">
        <w:rPr>
          <w:color w:val="4A4A4A"/>
          <w:sz w:val="21"/>
          <w:szCs w:val="21"/>
        </w:rPr>
        <w:t xml:space="preserve">refers to any arrest or </w:t>
      </w:r>
      <w:r w:rsidRPr="002A1A5E">
        <w:rPr>
          <w:color w:val="4A4A4A"/>
          <w:spacing w:val="1"/>
          <w:sz w:val="21"/>
          <w:szCs w:val="21"/>
        </w:rPr>
        <w:t xml:space="preserve">detention </w:t>
      </w:r>
      <w:r w:rsidRPr="002A1A5E">
        <w:rPr>
          <w:color w:val="4A4A4A"/>
          <w:sz w:val="21"/>
          <w:szCs w:val="21"/>
        </w:rPr>
        <w:t xml:space="preserve">not </w:t>
      </w:r>
      <w:r w:rsidRPr="002A1A5E">
        <w:rPr>
          <w:color w:val="4A4A4A"/>
          <w:spacing w:val="2"/>
          <w:sz w:val="21"/>
          <w:szCs w:val="21"/>
        </w:rPr>
        <w:t xml:space="preserve">in </w:t>
      </w:r>
      <w:r w:rsidRPr="002A1A5E">
        <w:rPr>
          <w:color w:val="4A4A4A"/>
          <w:spacing w:val="-3"/>
          <w:sz w:val="21"/>
          <w:szCs w:val="21"/>
        </w:rPr>
        <w:t xml:space="preserve">accordance </w:t>
      </w:r>
      <w:r w:rsidRPr="002A1A5E">
        <w:rPr>
          <w:color w:val="4A4A4A"/>
          <w:spacing w:val="1"/>
          <w:sz w:val="21"/>
          <w:szCs w:val="21"/>
        </w:rPr>
        <w:t xml:space="preserve">with </w:t>
      </w:r>
      <w:r w:rsidRPr="002A1A5E">
        <w:rPr>
          <w:color w:val="4A4A4A"/>
          <w:sz w:val="21"/>
          <w:szCs w:val="21"/>
        </w:rPr>
        <w:t>national laws,</w:t>
      </w:r>
      <w:r w:rsidRPr="002A1A5E">
        <w:rPr>
          <w:color w:val="4A4A4A"/>
          <w:spacing w:val="-16"/>
          <w:sz w:val="21"/>
          <w:szCs w:val="21"/>
        </w:rPr>
        <w:t xml:space="preserve"> </w:t>
      </w:r>
      <w:r w:rsidRPr="002A1A5E">
        <w:rPr>
          <w:color w:val="4A4A4A"/>
          <w:sz w:val="21"/>
          <w:szCs w:val="21"/>
        </w:rPr>
        <w:t>because</w:t>
      </w:r>
      <w:r w:rsidRPr="002A1A5E">
        <w:rPr>
          <w:color w:val="4A4A4A"/>
          <w:spacing w:val="6"/>
          <w:sz w:val="21"/>
          <w:szCs w:val="21"/>
        </w:rPr>
        <w:t xml:space="preserve"> </w:t>
      </w:r>
      <w:r w:rsidRPr="002A1A5E">
        <w:rPr>
          <w:color w:val="4A4A4A"/>
          <w:spacing w:val="2"/>
          <w:sz w:val="21"/>
          <w:szCs w:val="21"/>
        </w:rPr>
        <w:t>it</w:t>
      </w:r>
      <w:r w:rsidRPr="002A1A5E">
        <w:rPr>
          <w:color w:val="4A4A4A"/>
          <w:spacing w:val="-3"/>
          <w:sz w:val="21"/>
          <w:szCs w:val="21"/>
        </w:rPr>
        <w:t xml:space="preserve"> </w:t>
      </w:r>
      <w:r w:rsidRPr="002A1A5E">
        <w:rPr>
          <w:color w:val="4A4A4A"/>
          <w:spacing w:val="2"/>
          <w:sz w:val="21"/>
          <w:szCs w:val="21"/>
        </w:rPr>
        <w:t>is</w:t>
      </w:r>
      <w:r w:rsidRPr="002A1A5E">
        <w:rPr>
          <w:color w:val="4A4A4A"/>
          <w:spacing w:val="-18"/>
          <w:sz w:val="21"/>
          <w:szCs w:val="21"/>
        </w:rPr>
        <w:t xml:space="preserve"> </w:t>
      </w:r>
      <w:r w:rsidRPr="002A1A5E">
        <w:rPr>
          <w:color w:val="4A4A4A"/>
          <w:sz w:val="21"/>
          <w:szCs w:val="21"/>
        </w:rPr>
        <w:t>not</w:t>
      </w:r>
      <w:r w:rsidRPr="002A1A5E">
        <w:rPr>
          <w:color w:val="4A4A4A"/>
          <w:spacing w:val="13"/>
          <w:sz w:val="21"/>
          <w:szCs w:val="21"/>
        </w:rPr>
        <w:t xml:space="preserve"> </w:t>
      </w:r>
      <w:r w:rsidRPr="002A1A5E">
        <w:rPr>
          <w:color w:val="4A4A4A"/>
          <w:sz w:val="21"/>
          <w:szCs w:val="21"/>
        </w:rPr>
        <w:t>properly</w:t>
      </w:r>
      <w:r w:rsidRPr="002A1A5E">
        <w:rPr>
          <w:color w:val="4A4A4A"/>
          <w:spacing w:val="-17"/>
          <w:sz w:val="21"/>
          <w:szCs w:val="21"/>
        </w:rPr>
        <w:t xml:space="preserve"> </w:t>
      </w:r>
      <w:r w:rsidRPr="002A1A5E">
        <w:rPr>
          <w:color w:val="4A4A4A"/>
          <w:sz w:val="21"/>
          <w:szCs w:val="21"/>
        </w:rPr>
        <w:t>based</w:t>
      </w:r>
      <w:r w:rsidRPr="002A1A5E">
        <w:rPr>
          <w:color w:val="4A4A4A"/>
          <w:spacing w:val="-18"/>
          <w:sz w:val="21"/>
          <w:szCs w:val="21"/>
        </w:rPr>
        <w:t xml:space="preserve"> </w:t>
      </w:r>
      <w:r w:rsidRPr="002A1A5E">
        <w:rPr>
          <w:color w:val="4A4A4A"/>
          <w:sz w:val="21"/>
          <w:szCs w:val="21"/>
        </w:rPr>
        <w:t>on</w:t>
      </w:r>
      <w:r w:rsidRPr="002A1A5E">
        <w:rPr>
          <w:color w:val="4A4A4A"/>
          <w:spacing w:val="15"/>
          <w:sz w:val="21"/>
          <w:szCs w:val="21"/>
        </w:rPr>
        <w:t xml:space="preserve"> </w:t>
      </w:r>
      <w:r w:rsidRPr="002A1A5E">
        <w:rPr>
          <w:color w:val="4A4A4A"/>
          <w:sz w:val="21"/>
          <w:szCs w:val="21"/>
        </w:rPr>
        <w:t>grounds</w:t>
      </w:r>
      <w:r w:rsidRPr="002A1A5E">
        <w:rPr>
          <w:color w:val="4A4A4A"/>
          <w:spacing w:val="-1"/>
          <w:sz w:val="21"/>
          <w:szCs w:val="21"/>
        </w:rPr>
        <w:t xml:space="preserve"> </w:t>
      </w:r>
      <w:r w:rsidRPr="002A1A5E">
        <w:rPr>
          <w:color w:val="4A4A4A"/>
          <w:spacing w:val="3"/>
          <w:sz w:val="21"/>
          <w:szCs w:val="21"/>
        </w:rPr>
        <w:t>established</w:t>
      </w:r>
      <w:r w:rsidRPr="002A1A5E">
        <w:rPr>
          <w:color w:val="4A4A4A"/>
          <w:spacing w:val="-18"/>
          <w:sz w:val="21"/>
          <w:szCs w:val="21"/>
        </w:rPr>
        <w:t xml:space="preserve"> </w:t>
      </w:r>
      <w:r w:rsidRPr="002A1A5E">
        <w:rPr>
          <w:color w:val="4A4A4A"/>
          <w:sz w:val="21"/>
          <w:szCs w:val="21"/>
        </w:rPr>
        <w:t>by</w:t>
      </w:r>
      <w:r w:rsidRPr="002A1A5E">
        <w:rPr>
          <w:color w:val="4A4A4A"/>
          <w:spacing w:val="-17"/>
          <w:sz w:val="21"/>
          <w:szCs w:val="21"/>
        </w:rPr>
        <w:t xml:space="preserve"> </w:t>
      </w:r>
      <w:r w:rsidRPr="002A1A5E">
        <w:rPr>
          <w:color w:val="4A4A4A"/>
          <w:sz w:val="21"/>
          <w:szCs w:val="21"/>
        </w:rPr>
        <w:t>law,</w:t>
      </w:r>
      <w:r w:rsidRPr="002A1A5E">
        <w:rPr>
          <w:color w:val="4A4A4A"/>
          <w:spacing w:val="-16"/>
          <w:sz w:val="21"/>
          <w:szCs w:val="21"/>
        </w:rPr>
        <w:t xml:space="preserve"> </w:t>
      </w:r>
      <w:r w:rsidRPr="002A1A5E">
        <w:rPr>
          <w:color w:val="4A4A4A"/>
          <w:sz w:val="21"/>
          <w:szCs w:val="21"/>
        </w:rPr>
        <w:t>or</w:t>
      </w:r>
      <w:r w:rsidRPr="002A1A5E">
        <w:rPr>
          <w:color w:val="4A4A4A"/>
          <w:spacing w:val="10"/>
          <w:sz w:val="21"/>
          <w:szCs w:val="21"/>
        </w:rPr>
        <w:t xml:space="preserve"> </w:t>
      </w:r>
      <w:r w:rsidRPr="002A1A5E">
        <w:rPr>
          <w:color w:val="4A4A4A"/>
          <w:sz w:val="21"/>
          <w:szCs w:val="21"/>
        </w:rPr>
        <w:t>does</w:t>
      </w:r>
      <w:r w:rsidRPr="002A1A5E">
        <w:rPr>
          <w:color w:val="4A4A4A"/>
          <w:spacing w:val="-18"/>
          <w:sz w:val="21"/>
          <w:szCs w:val="21"/>
        </w:rPr>
        <w:t xml:space="preserve"> </w:t>
      </w:r>
      <w:r w:rsidRPr="002A1A5E">
        <w:rPr>
          <w:color w:val="4A4A4A"/>
          <w:sz w:val="21"/>
          <w:szCs w:val="21"/>
        </w:rPr>
        <w:t>not</w:t>
      </w:r>
      <w:r w:rsidRPr="002A1A5E">
        <w:rPr>
          <w:color w:val="4A4A4A"/>
          <w:spacing w:val="-3"/>
          <w:sz w:val="21"/>
          <w:szCs w:val="21"/>
        </w:rPr>
        <w:t xml:space="preserve"> </w:t>
      </w:r>
      <w:r w:rsidRPr="002A1A5E">
        <w:rPr>
          <w:color w:val="4A4A4A"/>
          <w:sz w:val="21"/>
          <w:szCs w:val="21"/>
        </w:rPr>
        <w:t xml:space="preserve">conform to the procedures </w:t>
      </w:r>
      <w:r w:rsidRPr="002A1A5E">
        <w:rPr>
          <w:color w:val="4A4A4A"/>
          <w:spacing w:val="1"/>
          <w:sz w:val="21"/>
          <w:szCs w:val="21"/>
        </w:rPr>
        <w:t xml:space="preserve">established </w:t>
      </w:r>
      <w:r w:rsidRPr="002A1A5E">
        <w:rPr>
          <w:color w:val="4A4A4A"/>
          <w:sz w:val="21"/>
          <w:szCs w:val="21"/>
        </w:rPr>
        <w:t xml:space="preserve">by law, or </w:t>
      </w:r>
      <w:r w:rsidRPr="002A1A5E">
        <w:rPr>
          <w:color w:val="4A4A4A"/>
          <w:spacing w:val="2"/>
          <w:sz w:val="21"/>
          <w:szCs w:val="21"/>
        </w:rPr>
        <w:t xml:space="preserve">is </w:t>
      </w:r>
      <w:r w:rsidRPr="002A1A5E">
        <w:rPr>
          <w:color w:val="4A4A4A"/>
          <w:sz w:val="21"/>
          <w:szCs w:val="21"/>
        </w:rPr>
        <w:t xml:space="preserve">otherwise </w:t>
      </w:r>
      <w:r w:rsidRPr="002A1A5E">
        <w:rPr>
          <w:color w:val="4A4A4A"/>
          <w:spacing w:val="2"/>
          <w:sz w:val="21"/>
          <w:szCs w:val="21"/>
        </w:rPr>
        <w:t xml:space="preserve">deemed </w:t>
      </w:r>
      <w:r w:rsidRPr="002A1A5E">
        <w:rPr>
          <w:color w:val="4A4A4A"/>
          <w:sz w:val="21"/>
          <w:szCs w:val="21"/>
        </w:rPr>
        <w:t xml:space="preserve">arbitrary </w:t>
      </w:r>
      <w:r w:rsidRPr="002A1A5E">
        <w:rPr>
          <w:color w:val="4A4A4A"/>
          <w:spacing w:val="2"/>
          <w:sz w:val="21"/>
          <w:szCs w:val="21"/>
        </w:rPr>
        <w:t xml:space="preserve">in </w:t>
      </w:r>
      <w:r w:rsidRPr="002A1A5E">
        <w:rPr>
          <w:color w:val="4A4A4A"/>
          <w:sz w:val="21"/>
          <w:szCs w:val="21"/>
        </w:rPr>
        <w:t xml:space="preserve">the sense of </w:t>
      </w:r>
      <w:r w:rsidRPr="002A1A5E">
        <w:rPr>
          <w:color w:val="4A4A4A"/>
          <w:spacing w:val="1"/>
          <w:sz w:val="21"/>
          <w:szCs w:val="21"/>
        </w:rPr>
        <w:t xml:space="preserve">being </w:t>
      </w:r>
      <w:r w:rsidRPr="002A1A5E">
        <w:rPr>
          <w:color w:val="4A4A4A"/>
          <w:sz w:val="21"/>
          <w:szCs w:val="21"/>
        </w:rPr>
        <w:t xml:space="preserve">inappropriate, unjust, unreasonable or unnecessary </w:t>
      </w:r>
      <w:r w:rsidRPr="002A1A5E">
        <w:rPr>
          <w:color w:val="4A4A4A"/>
          <w:spacing w:val="2"/>
          <w:sz w:val="21"/>
          <w:szCs w:val="21"/>
        </w:rPr>
        <w:t xml:space="preserve">in </w:t>
      </w:r>
      <w:r w:rsidRPr="002A1A5E">
        <w:rPr>
          <w:color w:val="4A4A4A"/>
          <w:sz w:val="21"/>
          <w:szCs w:val="21"/>
        </w:rPr>
        <w:t>the circumstances, and motivated</w:t>
      </w:r>
      <w:r w:rsidRPr="002A1A5E">
        <w:rPr>
          <w:color w:val="4A4A4A"/>
          <w:spacing w:val="-17"/>
          <w:sz w:val="21"/>
          <w:szCs w:val="21"/>
        </w:rPr>
        <w:t xml:space="preserve"> </w:t>
      </w:r>
      <w:r w:rsidRPr="002A1A5E">
        <w:rPr>
          <w:color w:val="4A4A4A"/>
          <w:sz w:val="21"/>
          <w:szCs w:val="21"/>
        </w:rPr>
        <w:t>by</w:t>
      </w:r>
      <w:r w:rsidRPr="002A1A5E">
        <w:rPr>
          <w:color w:val="4A4A4A"/>
          <w:spacing w:val="1"/>
          <w:sz w:val="21"/>
          <w:szCs w:val="21"/>
        </w:rPr>
        <w:t xml:space="preserve"> </w:t>
      </w:r>
      <w:r w:rsidRPr="002A1A5E">
        <w:rPr>
          <w:color w:val="4A4A4A"/>
          <w:sz w:val="21"/>
          <w:szCs w:val="21"/>
        </w:rPr>
        <w:t>the</w:t>
      </w:r>
      <w:r w:rsidRPr="002A1A5E">
        <w:rPr>
          <w:color w:val="4A4A4A"/>
          <w:spacing w:val="8"/>
          <w:sz w:val="21"/>
          <w:szCs w:val="21"/>
        </w:rPr>
        <w:t xml:space="preserve"> </w:t>
      </w:r>
      <w:r w:rsidRPr="002A1A5E">
        <w:rPr>
          <w:color w:val="4A4A4A"/>
          <w:sz w:val="21"/>
          <w:szCs w:val="21"/>
        </w:rPr>
        <w:t>victim,</w:t>
      </w:r>
      <w:r w:rsidRPr="002A1A5E">
        <w:rPr>
          <w:color w:val="4A4A4A"/>
          <w:spacing w:val="-15"/>
          <w:sz w:val="21"/>
          <w:szCs w:val="21"/>
        </w:rPr>
        <w:t xml:space="preserve"> </w:t>
      </w:r>
      <w:r w:rsidRPr="002A1A5E">
        <w:rPr>
          <w:color w:val="4A4A4A"/>
          <w:sz w:val="21"/>
          <w:szCs w:val="21"/>
        </w:rPr>
        <w:t>or</w:t>
      </w:r>
      <w:r w:rsidRPr="002A1A5E">
        <w:rPr>
          <w:color w:val="4A4A4A"/>
          <w:spacing w:val="11"/>
          <w:sz w:val="21"/>
          <w:szCs w:val="21"/>
        </w:rPr>
        <w:t xml:space="preserve"> </w:t>
      </w:r>
      <w:r w:rsidRPr="002A1A5E">
        <w:rPr>
          <w:color w:val="4A4A4A"/>
          <w:sz w:val="21"/>
          <w:szCs w:val="21"/>
        </w:rPr>
        <w:t>someone</w:t>
      </w:r>
      <w:r w:rsidRPr="002A1A5E">
        <w:rPr>
          <w:color w:val="4A4A4A"/>
          <w:spacing w:val="-10"/>
          <w:sz w:val="21"/>
          <w:szCs w:val="21"/>
        </w:rPr>
        <w:t xml:space="preserve"> </w:t>
      </w:r>
      <w:r w:rsidRPr="002A1A5E">
        <w:rPr>
          <w:color w:val="4A4A4A"/>
          <w:sz w:val="21"/>
          <w:szCs w:val="21"/>
        </w:rPr>
        <w:t>associated</w:t>
      </w:r>
      <w:r w:rsidRPr="002A1A5E">
        <w:rPr>
          <w:color w:val="4A4A4A"/>
          <w:spacing w:val="-17"/>
          <w:sz w:val="21"/>
          <w:szCs w:val="21"/>
        </w:rPr>
        <w:t xml:space="preserve"> </w:t>
      </w:r>
      <w:r w:rsidRPr="002A1A5E">
        <w:rPr>
          <w:color w:val="4A4A4A"/>
          <w:spacing w:val="1"/>
          <w:sz w:val="21"/>
          <w:szCs w:val="21"/>
        </w:rPr>
        <w:t>with</w:t>
      </w:r>
      <w:r w:rsidRPr="002A1A5E">
        <w:rPr>
          <w:color w:val="4A4A4A"/>
          <w:spacing w:val="-17"/>
          <w:sz w:val="21"/>
          <w:szCs w:val="21"/>
        </w:rPr>
        <w:t xml:space="preserve"> </w:t>
      </w:r>
      <w:r w:rsidRPr="002A1A5E">
        <w:rPr>
          <w:color w:val="4A4A4A"/>
          <w:sz w:val="21"/>
          <w:szCs w:val="21"/>
        </w:rPr>
        <w:t>the</w:t>
      </w:r>
      <w:r w:rsidRPr="002A1A5E">
        <w:rPr>
          <w:color w:val="4A4A4A"/>
          <w:spacing w:val="25"/>
          <w:sz w:val="21"/>
          <w:szCs w:val="21"/>
        </w:rPr>
        <w:t xml:space="preserve"> </w:t>
      </w:r>
      <w:r w:rsidRPr="002A1A5E">
        <w:rPr>
          <w:color w:val="4A4A4A"/>
          <w:sz w:val="21"/>
          <w:szCs w:val="21"/>
        </w:rPr>
        <w:t>victim,</w:t>
      </w:r>
      <w:r w:rsidRPr="002A1A5E">
        <w:rPr>
          <w:color w:val="4A4A4A"/>
          <w:spacing w:val="-15"/>
          <w:sz w:val="21"/>
          <w:szCs w:val="21"/>
        </w:rPr>
        <w:t xml:space="preserve"> </w:t>
      </w:r>
      <w:r w:rsidRPr="002A1A5E">
        <w:rPr>
          <w:color w:val="4A4A4A"/>
          <w:sz w:val="21"/>
          <w:szCs w:val="21"/>
        </w:rPr>
        <w:t>engaging</w:t>
      </w:r>
      <w:r w:rsidRPr="002A1A5E">
        <w:rPr>
          <w:color w:val="4A4A4A"/>
          <w:spacing w:val="-2"/>
          <w:sz w:val="21"/>
          <w:szCs w:val="21"/>
        </w:rPr>
        <w:t xml:space="preserve"> </w:t>
      </w:r>
      <w:r w:rsidRPr="002A1A5E">
        <w:rPr>
          <w:color w:val="4A4A4A"/>
          <w:spacing w:val="2"/>
          <w:sz w:val="21"/>
          <w:szCs w:val="21"/>
        </w:rPr>
        <w:t>in</w:t>
      </w:r>
      <w:r w:rsidRPr="002A1A5E">
        <w:rPr>
          <w:color w:val="4A4A4A"/>
          <w:sz w:val="21"/>
          <w:szCs w:val="21"/>
        </w:rPr>
        <w:t xml:space="preserve"> </w:t>
      </w:r>
      <w:r w:rsidRPr="002A1A5E">
        <w:rPr>
          <w:color w:val="4A4A4A"/>
          <w:spacing w:val="1"/>
          <w:sz w:val="21"/>
          <w:szCs w:val="21"/>
        </w:rPr>
        <w:t>activities</w:t>
      </w:r>
      <w:r w:rsidRPr="002A1A5E">
        <w:rPr>
          <w:color w:val="4A4A4A"/>
          <w:spacing w:val="-17"/>
          <w:sz w:val="21"/>
          <w:szCs w:val="21"/>
        </w:rPr>
        <w:t xml:space="preserve"> </w:t>
      </w:r>
      <w:r w:rsidRPr="002A1A5E">
        <w:rPr>
          <w:color w:val="4A4A4A"/>
          <w:sz w:val="21"/>
          <w:szCs w:val="21"/>
        </w:rPr>
        <w:t>as</w:t>
      </w:r>
      <w:r w:rsidRPr="002A1A5E">
        <w:rPr>
          <w:color w:val="4A4A4A"/>
          <w:spacing w:val="-17"/>
          <w:sz w:val="21"/>
          <w:szCs w:val="21"/>
        </w:rPr>
        <w:t xml:space="preserve"> </w:t>
      </w:r>
      <w:r w:rsidRPr="002A1A5E">
        <w:rPr>
          <w:color w:val="4A4A4A"/>
          <w:sz w:val="21"/>
          <w:szCs w:val="21"/>
        </w:rPr>
        <w:t xml:space="preserve">a journalist, trade unionist or human rights </w:t>
      </w:r>
      <w:r w:rsidRPr="002A1A5E">
        <w:rPr>
          <w:color w:val="4A4A4A"/>
          <w:spacing w:val="1"/>
          <w:sz w:val="21"/>
          <w:szCs w:val="21"/>
        </w:rPr>
        <w:t xml:space="preserve">defender, </w:t>
      </w:r>
      <w:r w:rsidRPr="002A1A5E">
        <w:rPr>
          <w:color w:val="4A4A4A"/>
          <w:sz w:val="21"/>
          <w:szCs w:val="21"/>
        </w:rPr>
        <w:t xml:space="preserve">corresponding to ICCS code </w:t>
      </w:r>
      <w:r w:rsidRPr="002A1A5E">
        <w:rPr>
          <w:color w:val="4A4A4A"/>
          <w:spacing w:val="-5"/>
          <w:sz w:val="21"/>
          <w:szCs w:val="21"/>
        </w:rPr>
        <w:t xml:space="preserve">020222 </w:t>
      </w:r>
      <w:r w:rsidRPr="002A1A5E">
        <w:rPr>
          <w:color w:val="4A4A4A"/>
          <w:sz w:val="21"/>
          <w:szCs w:val="21"/>
        </w:rPr>
        <w:t>(unlawful</w:t>
      </w:r>
      <w:r w:rsidRPr="002A1A5E">
        <w:rPr>
          <w:color w:val="4A4A4A"/>
          <w:spacing w:val="-13"/>
          <w:sz w:val="21"/>
          <w:szCs w:val="21"/>
        </w:rPr>
        <w:t xml:space="preserve"> </w:t>
      </w:r>
      <w:r w:rsidRPr="002A1A5E">
        <w:rPr>
          <w:color w:val="4A4A4A"/>
          <w:sz w:val="21"/>
          <w:szCs w:val="21"/>
        </w:rPr>
        <w:t>deprivation</w:t>
      </w:r>
      <w:r w:rsidRPr="002A1A5E">
        <w:rPr>
          <w:color w:val="4A4A4A"/>
          <w:spacing w:val="-21"/>
          <w:sz w:val="21"/>
          <w:szCs w:val="21"/>
        </w:rPr>
        <w:t xml:space="preserve"> </w:t>
      </w:r>
      <w:r w:rsidRPr="002A1A5E">
        <w:rPr>
          <w:color w:val="4A4A4A"/>
          <w:sz w:val="21"/>
          <w:szCs w:val="21"/>
        </w:rPr>
        <w:t>of</w:t>
      </w:r>
      <w:r w:rsidRPr="002A1A5E">
        <w:rPr>
          <w:color w:val="4A4A4A"/>
          <w:spacing w:val="-15"/>
          <w:sz w:val="21"/>
          <w:szCs w:val="21"/>
        </w:rPr>
        <w:t xml:space="preserve"> </w:t>
      </w:r>
      <w:r w:rsidRPr="002A1A5E">
        <w:rPr>
          <w:color w:val="4A4A4A"/>
          <w:spacing w:val="2"/>
          <w:sz w:val="21"/>
          <w:szCs w:val="21"/>
        </w:rPr>
        <w:t>liberty)</w:t>
      </w:r>
      <w:r w:rsidRPr="002A1A5E">
        <w:rPr>
          <w:color w:val="4A4A4A"/>
          <w:spacing w:val="-15"/>
          <w:sz w:val="21"/>
          <w:szCs w:val="21"/>
        </w:rPr>
        <w:t xml:space="preserve"> </w:t>
      </w:r>
      <w:r w:rsidRPr="002A1A5E">
        <w:rPr>
          <w:color w:val="4A4A4A"/>
          <w:sz w:val="21"/>
          <w:szCs w:val="21"/>
        </w:rPr>
        <w:t>and</w:t>
      </w:r>
      <w:r w:rsidRPr="002A1A5E">
        <w:rPr>
          <w:color w:val="4A4A4A"/>
          <w:spacing w:val="-21"/>
          <w:sz w:val="21"/>
          <w:szCs w:val="21"/>
        </w:rPr>
        <w:t xml:space="preserve"> </w:t>
      </w:r>
      <w:r w:rsidRPr="002A1A5E">
        <w:rPr>
          <w:color w:val="4A4A4A"/>
          <w:sz w:val="21"/>
          <w:szCs w:val="21"/>
        </w:rPr>
        <w:t>coded</w:t>
      </w:r>
      <w:r w:rsidRPr="002A1A5E">
        <w:rPr>
          <w:color w:val="4A4A4A"/>
          <w:spacing w:val="-4"/>
          <w:sz w:val="21"/>
          <w:szCs w:val="21"/>
        </w:rPr>
        <w:t xml:space="preserve"> </w:t>
      </w:r>
      <w:r w:rsidRPr="002A1A5E">
        <w:rPr>
          <w:color w:val="4A4A4A"/>
          <w:spacing w:val="1"/>
          <w:sz w:val="21"/>
          <w:szCs w:val="21"/>
        </w:rPr>
        <w:t>herein</w:t>
      </w:r>
      <w:r w:rsidRPr="002A1A5E">
        <w:rPr>
          <w:color w:val="4A4A4A"/>
          <w:spacing w:val="-21"/>
          <w:sz w:val="21"/>
          <w:szCs w:val="21"/>
        </w:rPr>
        <w:t xml:space="preserve"> </w:t>
      </w:r>
      <w:r w:rsidRPr="002A1A5E">
        <w:rPr>
          <w:color w:val="4A4A4A"/>
          <w:sz w:val="21"/>
          <w:szCs w:val="21"/>
        </w:rPr>
        <w:t>as</w:t>
      </w:r>
      <w:r w:rsidRPr="002A1A5E">
        <w:rPr>
          <w:color w:val="4A4A4A"/>
          <w:spacing w:val="-4"/>
          <w:sz w:val="21"/>
          <w:szCs w:val="21"/>
        </w:rPr>
        <w:t xml:space="preserve"> </w:t>
      </w:r>
      <w:r w:rsidRPr="002A1A5E">
        <w:rPr>
          <w:color w:val="4A4A4A"/>
          <w:sz w:val="21"/>
          <w:szCs w:val="21"/>
        </w:rPr>
        <w:t>D</w:t>
      </w:r>
      <w:r w:rsidRPr="002A1A5E">
        <w:rPr>
          <w:color w:val="4A4A4A"/>
          <w:spacing w:val="5"/>
          <w:sz w:val="21"/>
          <w:szCs w:val="21"/>
        </w:rPr>
        <w:t xml:space="preserve"> </w:t>
      </w:r>
      <w:r w:rsidRPr="002A1A5E">
        <w:rPr>
          <w:color w:val="4A4A4A"/>
          <w:spacing w:val="-6"/>
          <w:sz w:val="21"/>
          <w:szCs w:val="21"/>
        </w:rPr>
        <w:t>[020222AD]</w:t>
      </w:r>
    </w:p>
    <w:p w14:paraId="63AE2682" w14:textId="77777777" w:rsidR="00E65DCD" w:rsidRPr="002A1A5E" w:rsidRDefault="00E65DCD" w:rsidP="00E65DCD">
      <w:pPr>
        <w:pStyle w:val="BodyText"/>
        <w:spacing w:before="5"/>
        <w:rPr>
          <w:color w:val="4A4A4A"/>
          <w:sz w:val="21"/>
          <w:szCs w:val="21"/>
        </w:rPr>
      </w:pPr>
    </w:p>
    <w:p w14:paraId="2B0824DE" w14:textId="77777777" w:rsidR="00E65DCD" w:rsidRPr="002A1A5E" w:rsidRDefault="00E65DCD" w:rsidP="00E65DCD">
      <w:pPr>
        <w:pStyle w:val="ListParagraph"/>
        <w:widowControl w:val="0"/>
        <w:numPr>
          <w:ilvl w:val="0"/>
          <w:numId w:val="5"/>
        </w:numPr>
        <w:tabs>
          <w:tab w:val="left" w:pos="1038"/>
          <w:tab w:val="left" w:pos="1039"/>
        </w:tabs>
        <w:autoSpaceDE w:val="0"/>
        <w:autoSpaceDN w:val="0"/>
        <w:spacing w:after="0" w:line="237" w:lineRule="auto"/>
        <w:ind w:right="407"/>
        <w:contextualSpacing w:val="0"/>
        <w:rPr>
          <w:color w:val="4A4A4A"/>
          <w:sz w:val="21"/>
          <w:szCs w:val="21"/>
        </w:rPr>
      </w:pPr>
      <w:r w:rsidRPr="002A1A5E">
        <w:rPr>
          <w:i/>
          <w:color w:val="4A4A4A"/>
          <w:sz w:val="21"/>
          <w:szCs w:val="21"/>
        </w:rPr>
        <w:t xml:space="preserve">‘Kidnapping’ </w:t>
      </w:r>
      <w:r w:rsidRPr="002A1A5E">
        <w:rPr>
          <w:color w:val="4A4A4A"/>
          <w:sz w:val="21"/>
          <w:szCs w:val="21"/>
        </w:rPr>
        <w:t xml:space="preserve">refers to </w:t>
      </w:r>
      <w:r w:rsidRPr="002A1A5E">
        <w:rPr>
          <w:color w:val="4A4A4A"/>
          <w:spacing w:val="1"/>
          <w:sz w:val="21"/>
          <w:szCs w:val="21"/>
        </w:rPr>
        <w:t xml:space="preserve">unlawfully </w:t>
      </w:r>
      <w:r w:rsidRPr="002A1A5E">
        <w:rPr>
          <w:color w:val="4A4A4A"/>
          <w:sz w:val="21"/>
          <w:szCs w:val="21"/>
        </w:rPr>
        <w:t xml:space="preserve">detaining, taking away and/or confining a victim without </w:t>
      </w:r>
      <w:r w:rsidRPr="002A1A5E">
        <w:rPr>
          <w:color w:val="4A4A4A"/>
          <w:spacing w:val="1"/>
          <w:sz w:val="21"/>
          <w:szCs w:val="21"/>
        </w:rPr>
        <w:t xml:space="preserve">their </w:t>
      </w:r>
      <w:r w:rsidRPr="002A1A5E">
        <w:rPr>
          <w:color w:val="4A4A4A"/>
          <w:sz w:val="21"/>
          <w:szCs w:val="21"/>
        </w:rPr>
        <w:t xml:space="preserve">consent by persons or groups not acting </w:t>
      </w:r>
      <w:r w:rsidRPr="002A1A5E">
        <w:rPr>
          <w:color w:val="4A4A4A"/>
          <w:spacing w:val="1"/>
          <w:sz w:val="21"/>
          <w:szCs w:val="21"/>
        </w:rPr>
        <w:t xml:space="preserve">with </w:t>
      </w:r>
      <w:r w:rsidRPr="002A1A5E">
        <w:rPr>
          <w:color w:val="4A4A4A"/>
          <w:sz w:val="21"/>
          <w:szCs w:val="21"/>
        </w:rPr>
        <w:t xml:space="preserve">the support or acquiescence of the State, and the unlawful </w:t>
      </w:r>
      <w:r w:rsidRPr="002A1A5E">
        <w:rPr>
          <w:color w:val="4A4A4A"/>
          <w:spacing w:val="1"/>
          <w:sz w:val="21"/>
          <w:szCs w:val="21"/>
        </w:rPr>
        <w:t xml:space="preserve">detention </w:t>
      </w:r>
      <w:r w:rsidRPr="002A1A5E">
        <w:rPr>
          <w:color w:val="4A4A4A"/>
          <w:sz w:val="21"/>
          <w:szCs w:val="21"/>
        </w:rPr>
        <w:t xml:space="preserve">and/or confinement was </w:t>
      </w:r>
      <w:r w:rsidRPr="002A1A5E">
        <w:rPr>
          <w:color w:val="4A4A4A"/>
          <w:spacing w:val="1"/>
          <w:sz w:val="21"/>
          <w:szCs w:val="21"/>
        </w:rPr>
        <w:t xml:space="preserve">met </w:t>
      </w:r>
      <w:r w:rsidRPr="002A1A5E">
        <w:rPr>
          <w:color w:val="4A4A4A"/>
          <w:sz w:val="21"/>
          <w:szCs w:val="21"/>
        </w:rPr>
        <w:t xml:space="preserve">by a failure of due </w:t>
      </w:r>
      <w:r w:rsidRPr="002A1A5E">
        <w:rPr>
          <w:color w:val="4A4A4A"/>
          <w:spacing w:val="1"/>
          <w:sz w:val="21"/>
          <w:szCs w:val="21"/>
        </w:rPr>
        <w:t xml:space="preserve">diligence </w:t>
      </w:r>
      <w:r w:rsidRPr="002A1A5E">
        <w:rPr>
          <w:color w:val="4A4A4A"/>
          <w:sz w:val="21"/>
          <w:szCs w:val="21"/>
        </w:rPr>
        <w:t xml:space="preserve">on the part of the State </w:t>
      </w:r>
      <w:r w:rsidRPr="002A1A5E">
        <w:rPr>
          <w:color w:val="4A4A4A"/>
          <w:spacing w:val="2"/>
          <w:sz w:val="21"/>
          <w:szCs w:val="21"/>
        </w:rPr>
        <w:t xml:space="preserve">in </w:t>
      </w:r>
      <w:r w:rsidRPr="002A1A5E">
        <w:rPr>
          <w:color w:val="4A4A4A"/>
          <w:sz w:val="21"/>
          <w:szCs w:val="21"/>
        </w:rPr>
        <w:t>responding to the unlawful detention, such a failure motivated</w:t>
      </w:r>
      <w:r w:rsidRPr="002A1A5E">
        <w:rPr>
          <w:color w:val="4A4A4A"/>
          <w:spacing w:val="-17"/>
          <w:sz w:val="21"/>
          <w:szCs w:val="21"/>
        </w:rPr>
        <w:t xml:space="preserve"> </w:t>
      </w:r>
      <w:r w:rsidRPr="002A1A5E">
        <w:rPr>
          <w:color w:val="4A4A4A"/>
          <w:sz w:val="21"/>
          <w:szCs w:val="21"/>
        </w:rPr>
        <w:t>by</w:t>
      </w:r>
      <w:r w:rsidRPr="002A1A5E">
        <w:rPr>
          <w:color w:val="4A4A4A"/>
          <w:spacing w:val="1"/>
          <w:sz w:val="21"/>
          <w:szCs w:val="21"/>
        </w:rPr>
        <w:t xml:space="preserve"> </w:t>
      </w:r>
      <w:r w:rsidRPr="002A1A5E">
        <w:rPr>
          <w:color w:val="4A4A4A"/>
          <w:sz w:val="21"/>
          <w:szCs w:val="21"/>
        </w:rPr>
        <w:t>the</w:t>
      </w:r>
      <w:r w:rsidRPr="002A1A5E">
        <w:rPr>
          <w:color w:val="4A4A4A"/>
          <w:spacing w:val="8"/>
          <w:sz w:val="21"/>
          <w:szCs w:val="21"/>
        </w:rPr>
        <w:t xml:space="preserve"> </w:t>
      </w:r>
      <w:r w:rsidRPr="002A1A5E">
        <w:rPr>
          <w:color w:val="4A4A4A"/>
          <w:sz w:val="21"/>
          <w:szCs w:val="21"/>
        </w:rPr>
        <w:t>victim</w:t>
      </w:r>
      <w:r w:rsidRPr="002A1A5E">
        <w:rPr>
          <w:color w:val="4A4A4A"/>
          <w:spacing w:val="-18"/>
          <w:sz w:val="21"/>
          <w:szCs w:val="21"/>
        </w:rPr>
        <w:t xml:space="preserve"> </w:t>
      </w:r>
      <w:r w:rsidRPr="002A1A5E">
        <w:rPr>
          <w:color w:val="4A4A4A"/>
          <w:sz w:val="21"/>
          <w:szCs w:val="21"/>
        </w:rPr>
        <w:t>or</w:t>
      </w:r>
      <w:r w:rsidRPr="002A1A5E">
        <w:rPr>
          <w:color w:val="4A4A4A"/>
          <w:spacing w:val="11"/>
          <w:sz w:val="21"/>
          <w:szCs w:val="21"/>
        </w:rPr>
        <w:t xml:space="preserve"> </w:t>
      </w:r>
      <w:r w:rsidRPr="002A1A5E">
        <w:rPr>
          <w:color w:val="4A4A4A"/>
          <w:sz w:val="21"/>
          <w:szCs w:val="21"/>
        </w:rPr>
        <w:t>associate</w:t>
      </w:r>
      <w:r w:rsidRPr="002A1A5E">
        <w:rPr>
          <w:color w:val="4A4A4A"/>
          <w:spacing w:val="6"/>
          <w:sz w:val="21"/>
          <w:szCs w:val="21"/>
        </w:rPr>
        <w:t xml:space="preserve"> </w:t>
      </w:r>
      <w:r w:rsidRPr="002A1A5E">
        <w:rPr>
          <w:color w:val="4A4A4A"/>
          <w:sz w:val="21"/>
          <w:szCs w:val="21"/>
        </w:rPr>
        <w:t>engaging</w:t>
      </w:r>
      <w:r w:rsidRPr="002A1A5E">
        <w:rPr>
          <w:color w:val="4A4A4A"/>
          <w:spacing w:val="-21"/>
          <w:sz w:val="21"/>
          <w:szCs w:val="21"/>
        </w:rPr>
        <w:t xml:space="preserve"> </w:t>
      </w:r>
      <w:r w:rsidRPr="002A1A5E">
        <w:rPr>
          <w:color w:val="4A4A4A"/>
          <w:spacing w:val="2"/>
          <w:sz w:val="21"/>
          <w:szCs w:val="21"/>
        </w:rPr>
        <w:t>in</w:t>
      </w:r>
      <w:r w:rsidRPr="002A1A5E">
        <w:rPr>
          <w:color w:val="4A4A4A"/>
          <w:sz w:val="21"/>
          <w:szCs w:val="21"/>
        </w:rPr>
        <w:t xml:space="preserve"> </w:t>
      </w:r>
      <w:r w:rsidRPr="002A1A5E">
        <w:rPr>
          <w:color w:val="4A4A4A"/>
          <w:spacing w:val="1"/>
          <w:sz w:val="21"/>
          <w:szCs w:val="21"/>
        </w:rPr>
        <w:t>activities</w:t>
      </w:r>
      <w:r w:rsidRPr="002A1A5E">
        <w:rPr>
          <w:color w:val="4A4A4A"/>
          <w:spacing w:val="-17"/>
          <w:sz w:val="21"/>
          <w:szCs w:val="21"/>
        </w:rPr>
        <w:t xml:space="preserve"> </w:t>
      </w:r>
      <w:r w:rsidRPr="002A1A5E">
        <w:rPr>
          <w:color w:val="4A4A4A"/>
          <w:sz w:val="21"/>
          <w:szCs w:val="21"/>
        </w:rPr>
        <w:t>as</w:t>
      </w:r>
      <w:r w:rsidRPr="002A1A5E">
        <w:rPr>
          <w:color w:val="4A4A4A"/>
          <w:spacing w:val="-17"/>
          <w:sz w:val="21"/>
          <w:szCs w:val="21"/>
        </w:rPr>
        <w:t xml:space="preserve"> </w:t>
      </w:r>
      <w:r w:rsidRPr="002A1A5E">
        <w:rPr>
          <w:color w:val="4A4A4A"/>
          <w:sz w:val="21"/>
          <w:szCs w:val="21"/>
        </w:rPr>
        <w:t>a</w:t>
      </w:r>
      <w:r w:rsidRPr="002A1A5E">
        <w:rPr>
          <w:color w:val="4A4A4A"/>
          <w:spacing w:val="12"/>
          <w:sz w:val="21"/>
          <w:szCs w:val="21"/>
        </w:rPr>
        <w:t xml:space="preserve"> </w:t>
      </w:r>
      <w:r w:rsidRPr="002A1A5E">
        <w:rPr>
          <w:color w:val="4A4A4A"/>
          <w:sz w:val="21"/>
          <w:szCs w:val="21"/>
        </w:rPr>
        <w:t>journalist,</w:t>
      </w:r>
      <w:r w:rsidRPr="002A1A5E">
        <w:rPr>
          <w:color w:val="4A4A4A"/>
          <w:spacing w:val="-15"/>
          <w:sz w:val="21"/>
          <w:szCs w:val="21"/>
        </w:rPr>
        <w:t xml:space="preserve"> </w:t>
      </w:r>
      <w:r w:rsidRPr="002A1A5E">
        <w:rPr>
          <w:color w:val="4A4A4A"/>
          <w:sz w:val="21"/>
          <w:szCs w:val="21"/>
        </w:rPr>
        <w:t>trade</w:t>
      </w:r>
      <w:r w:rsidRPr="002A1A5E">
        <w:rPr>
          <w:color w:val="4A4A4A"/>
          <w:spacing w:val="8"/>
          <w:sz w:val="21"/>
          <w:szCs w:val="21"/>
        </w:rPr>
        <w:t xml:space="preserve"> </w:t>
      </w:r>
      <w:r w:rsidRPr="002A1A5E">
        <w:rPr>
          <w:color w:val="4A4A4A"/>
          <w:sz w:val="21"/>
          <w:szCs w:val="21"/>
        </w:rPr>
        <w:t>unionist</w:t>
      </w:r>
      <w:r w:rsidRPr="002A1A5E">
        <w:rPr>
          <w:color w:val="4A4A4A"/>
          <w:spacing w:val="-20"/>
          <w:sz w:val="21"/>
          <w:szCs w:val="21"/>
        </w:rPr>
        <w:t xml:space="preserve"> </w:t>
      </w:r>
      <w:r w:rsidRPr="002A1A5E">
        <w:rPr>
          <w:color w:val="4A4A4A"/>
          <w:sz w:val="21"/>
          <w:szCs w:val="21"/>
        </w:rPr>
        <w:t xml:space="preserve">or human rights </w:t>
      </w:r>
      <w:r w:rsidRPr="002A1A5E">
        <w:rPr>
          <w:color w:val="4A4A4A"/>
          <w:spacing w:val="1"/>
          <w:sz w:val="21"/>
          <w:szCs w:val="21"/>
        </w:rPr>
        <w:t xml:space="preserve">defender, </w:t>
      </w:r>
      <w:r w:rsidRPr="002A1A5E">
        <w:rPr>
          <w:color w:val="4A4A4A"/>
          <w:sz w:val="21"/>
          <w:szCs w:val="21"/>
        </w:rPr>
        <w:t xml:space="preserve">corresponding to ICCS codes </w:t>
      </w:r>
      <w:r w:rsidRPr="002A1A5E">
        <w:rPr>
          <w:color w:val="4A4A4A"/>
          <w:spacing w:val="-9"/>
          <w:sz w:val="21"/>
          <w:szCs w:val="21"/>
        </w:rPr>
        <w:t xml:space="preserve">020221 </w:t>
      </w:r>
      <w:r w:rsidRPr="002A1A5E">
        <w:rPr>
          <w:color w:val="4A4A4A"/>
          <w:sz w:val="21"/>
          <w:szCs w:val="21"/>
        </w:rPr>
        <w:t xml:space="preserve">and coded </w:t>
      </w:r>
      <w:r w:rsidRPr="002A1A5E">
        <w:rPr>
          <w:color w:val="4A4A4A"/>
          <w:spacing w:val="1"/>
          <w:sz w:val="21"/>
          <w:szCs w:val="21"/>
        </w:rPr>
        <w:t xml:space="preserve">herein </w:t>
      </w:r>
      <w:r w:rsidRPr="002A1A5E">
        <w:rPr>
          <w:color w:val="4A4A4A"/>
          <w:sz w:val="21"/>
          <w:szCs w:val="21"/>
        </w:rPr>
        <w:t xml:space="preserve">as E </w:t>
      </w:r>
      <w:r w:rsidRPr="002A1A5E">
        <w:rPr>
          <w:color w:val="4A4A4A"/>
          <w:spacing w:val="-7"/>
          <w:sz w:val="21"/>
          <w:szCs w:val="21"/>
        </w:rPr>
        <w:t>[020221]</w:t>
      </w:r>
    </w:p>
    <w:p w14:paraId="727B11BE" w14:textId="77777777" w:rsidR="00E65DCD" w:rsidRPr="002A1A5E" w:rsidRDefault="00E65DCD" w:rsidP="00E65DCD">
      <w:pPr>
        <w:pStyle w:val="BodyText"/>
        <w:spacing w:before="4"/>
        <w:rPr>
          <w:color w:val="4A4A4A"/>
          <w:sz w:val="21"/>
          <w:szCs w:val="21"/>
        </w:rPr>
      </w:pPr>
    </w:p>
    <w:p w14:paraId="76648F98" w14:textId="77777777" w:rsidR="00E65DCD" w:rsidRPr="002A1A5E" w:rsidRDefault="00E65DCD" w:rsidP="00E65DCD">
      <w:pPr>
        <w:pStyle w:val="ListParagraph"/>
        <w:widowControl w:val="0"/>
        <w:numPr>
          <w:ilvl w:val="0"/>
          <w:numId w:val="5"/>
        </w:numPr>
        <w:tabs>
          <w:tab w:val="left" w:pos="1038"/>
          <w:tab w:val="left" w:pos="1039"/>
        </w:tabs>
        <w:autoSpaceDE w:val="0"/>
        <w:autoSpaceDN w:val="0"/>
        <w:spacing w:after="0" w:line="303" w:lineRule="exact"/>
        <w:contextualSpacing w:val="0"/>
        <w:rPr>
          <w:color w:val="4A4A4A"/>
          <w:sz w:val="21"/>
          <w:szCs w:val="21"/>
        </w:rPr>
      </w:pPr>
      <w:r w:rsidRPr="002A1A5E">
        <w:rPr>
          <w:i/>
          <w:color w:val="4A4A4A"/>
          <w:sz w:val="21"/>
          <w:szCs w:val="21"/>
        </w:rPr>
        <w:t xml:space="preserve">‘Other harmful acts’ </w:t>
      </w:r>
      <w:r w:rsidRPr="002A1A5E">
        <w:rPr>
          <w:color w:val="4A4A4A"/>
          <w:sz w:val="21"/>
          <w:szCs w:val="21"/>
        </w:rPr>
        <w:t xml:space="preserve">refers to other </w:t>
      </w:r>
      <w:r w:rsidRPr="002A1A5E">
        <w:rPr>
          <w:color w:val="4A4A4A"/>
          <w:spacing w:val="-3"/>
          <w:sz w:val="21"/>
          <w:szCs w:val="21"/>
        </w:rPr>
        <w:t xml:space="preserve">acts </w:t>
      </w:r>
      <w:r w:rsidRPr="002A1A5E">
        <w:rPr>
          <w:color w:val="4A4A4A"/>
          <w:sz w:val="21"/>
          <w:szCs w:val="21"/>
        </w:rPr>
        <w:t xml:space="preserve">by State </w:t>
      </w:r>
      <w:r w:rsidRPr="002A1A5E">
        <w:rPr>
          <w:color w:val="4A4A4A"/>
          <w:spacing w:val="-3"/>
          <w:sz w:val="21"/>
          <w:szCs w:val="21"/>
        </w:rPr>
        <w:t xml:space="preserve">actors </w:t>
      </w:r>
      <w:r w:rsidRPr="002A1A5E">
        <w:rPr>
          <w:color w:val="4A4A4A"/>
          <w:sz w:val="21"/>
          <w:szCs w:val="21"/>
        </w:rPr>
        <w:t xml:space="preserve">or other </w:t>
      </w:r>
      <w:r w:rsidRPr="002A1A5E">
        <w:rPr>
          <w:color w:val="4A4A4A"/>
          <w:spacing w:val="-3"/>
          <w:sz w:val="21"/>
          <w:szCs w:val="21"/>
        </w:rPr>
        <w:t xml:space="preserve">actors </w:t>
      </w:r>
      <w:r w:rsidRPr="002A1A5E">
        <w:rPr>
          <w:color w:val="4A4A4A"/>
          <w:sz w:val="21"/>
          <w:szCs w:val="21"/>
        </w:rPr>
        <w:t xml:space="preserve">acting </w:t>
      </w:r>
      <w:r w:rsidRPr="002A1A5E">
        <w:rPr>
          <w:color w:val="4A4A4A"/>
          <w:spacing w:val="1"/>
          <w:sz w:val="21"/>
          <w:szCs w:val="21"/>
        </w:rPr>
        <w:t>with</w:t>
      </w:r>
      <w:r w:rsidRPr="002A1A5E">
        <w:rPr>
          <w:color w:val="4A4A4A"/>
          <w:spacing w:val="-16"/>
          <w:sz w:val="21"/>
          <w:szCs w:val="21"/>
        </w:rPr>
        <w:t xml:space="preserve"> </w:t>
      </w:r>
      <w:r w:rsidRPr="002A1A5E">
        <w:rPr>
          <w:color w:val="4A4A4A"/>
          <w:sz w:val="21"/>
          <w:szCs w:val="21"/>
        </w:rPr>
        <w:t>the</w:t>
      </w:r>
    </w:p>
    <w:p w14:paraId="0AE5B7E1" w14:textId="77777777" w:rsidR="00E65DCD" w:rsidRPr="002A1A5E" w:rsidRDefault="00E65DCD" w:rsidP="00E65DCD">
      <w:pPr>
        <w:pStyle w:val="BodyText"/>
        <w:spacing w:line="242" w:lineRule="auto"/>
        <w:ind w:left="1039" w:right="360"/>
        <w:rPr>
          <w:color w:val="4A4A4A"/>
          <w:sz w:val="21"/>
          <w:szCs w:val="21"/>
        </w:rPr>
      </w:pPr>
      <w:r w:rsidRPr="002A1A5E">
        <w:rPr>
          <w:color w:val="4A4A4A"/>
          <w:sz w:val="21"/>
          <w:szCs w:val="21"/>
        </w:rPr>
        <w:t>State’s permission, support or acquiescence causing harm or intending to cause harm and motivated by the victim engaging in activities as a journalist, trade unionist or human rights defender, corresponding to ICCS codes 0301, 0219, 110133, 02012, 0205, 0208,</w:t>
      </w:r>
    </w:p>
    <w:p w14:paraId="29CBD761" w14:textId="77777777" w:rsidR="00E65DCD" w:rsidRPr="002A1A5E" w:rsidRDefault="00E65DCD" w:rsidP="00E65DCD">
      <w:pPr>
        <w:pStyle w:val="BodyText"/>
        <w:spacing w:line="284" w:lineRule="exact"/>
        <w:ind w:left="1039"/>
        <w:rPr>
          <w:color w:val="4A4A4A"/>
          <w:sz w:val="21"/>
          <w:szCs w:val="21"/>
        </w:rPr>
      </w:pPr>
      <w:r w:rsidRPr="002A1A5E">
        <w:rPr>
          <w:color w:val="4A4A4A"/>
          <w:sz w:val="21"/>
          <w:szCs w:val="21"/>
        </w:rPr>
        <w:t>0210 and 0211, and coded herein as F [0301, 0219, 110133, 02012, 0205, 0208, 0210 and</w:t>
      </w:r>
    </w:p>
    <w:p w14:paraId="0C127743" w14:textId="77777777" w:rsidR="00E65DCD" w:rsidRPr="002A1A5E" w:rsidRDefault="00E65DCD" w:rsidP="00E65DCD">
      <w:pPr>
        <w:pStyle w:val="BodyText"/>
        <w:spacing w:line="290" w:lineRule="exact"/>
        <w:ind w:left="1039"/>
        <w:rPr>
          <w:color w:val="4A4A4A"/>
          <w:sz w:val="21"/>
          <w:szCs w:val="21"/>
        </w:rPr>
      </w:pPr>
      <w:r w:rsidRPr="002A1A5E">
        <w:rPr>
          <w:color w:val="4A4A4A"/>
          <w:sz w:val="21"/>
          <w:szCs w:val="21"/>
        </w:rPr>
        <w:t>0211].</w:t>
      </w:r>
    </w:p>
    <w:p w14:paraId="3B7602B5" w14:textId="77777777" w:rsidR="00E65DCD" w:rsidRPr="002A1A5E" w:rsidRDefault="00E65DCD" w:rsidP="00E65DCD">
      <w:pPr>
        <w:pStyle w:val="BodyText"/>
        <w:spacing w:before="5"/>
        <w:rPr>
          <w:color w:val="4A4A4A"/>
          <w:sz w:val="21"/>
          <w:szCs w:val="21"/>
        </w:rPr>
      </w:pPr>
    </w:p>
    <w:p w14:paraId="3952AA87" w14:textId="77777777" w:rsidR="00E65DCD" w:rsidRPr="002A1A5E" w:rsidRDefault="00E65DCD" w:rsidP="00E65DCD">
      <w:pPr>
        <w:pStyle w:val="BodyText"/>
        <w:ind w:left="318" w:right="606"/>
        <w:rPr>
          <w:color w:val="4A4A4A"/>
          <w:sz w:val="21"/>
          <w:szCs w:val="21"/>
        </w:rPr>
      </w:pPr>
      <w:r w:rsidRPr="002A1A5E">
        <w:rPr>
          <w:i/>
          <w:color w:val="4A4A4A"/>
          <w:sz w:val="21"/>
          <w:szCs w:val="21"/>
        </w:rPr>
        <w:t xml:space="preserve">‘Verified cases’ </w:t>
      </w:r>
      <w:r w:rsidRPr="002A1A5E">
        <w:rPr>
          <w:color w:val="4A4A4A"/>
          <w:sz w:val="21"/>
          <w:szCs w:val="21"/>
        </w:rPr>
        <w:t xml:space="preserve">refer to reported cases that contain a minimum set of relevant information on </w:t>
      </w:r>
      <w:r w:rsidRPr="002A1A5E">
        <w:rPr>
          <w:color w:val="4A4A4A"/>
          <w:sz w:val="21"/>
          <w:szCs w:val="21"/>
        </w:rPr>
        <w:lastRenderedPageBreak/>
        <w:t>particular persons and circumstances, which have been reviewed by mandated bodies, mechanisms, and institutions, and provided them with reasonable grounds to believe those persons were victims of the above-mentioned human rights violations or abuses.</w:t>
      </w:r>
    </w:p>
    <w:p w14:paraId="3364CF8A" w14:textId="77777777" w:rsidR="00E65DCD" w:rsidRPr="002A1A5E" w:rsidRDefault="00E65DCD" w:rsidP="00E65DCD">
      <w:pPr>
        <w:pStyle w:val="BodyText"/>
        <w:spacing w:before="1"/>
        <w:rPr>
          <w:color w:val="4A4A4A"/>
          <w:sz w:val="21"/>
          <w:szCs w:val="21"/>
        </w:rPr>
      </w:pPr>
    </w:p>
    <w:p w14:paraId="3D7ABA73" w14:textId="77777777" w:rsidR="00E65DCD" w:rsidRPr="004C1196" w:rsidRDefault="00E65DCD" w:rsidP="004C1196">
      <w:pPr>
        <w:pStyle w:val="TableParagraph"/>
        <w:spacing w:before="1"/>
        <w:rPr>
          <w:b/>
          <w:color w:val="4A4A4A"/>
          <w:sz w:val="21"/>
          <w:szCs w:val="21"/>
        </w:rPr>
      </w:pPr>
      <w:r w:rsidRPr="004C1196">
        <w:rPr>
          <w:b/>
          <w:color w:val="4A4A4A"/>
          <w:sz w:val="21"/>
          <w:szCs w:val="21"/>
        </w:rPr>
        <w:t>Concepts:</w:t>
      </w:r>
    </w:p>
    <w:p w14:paraId="284F9509" w14:textId="77777777" w:rsidR="00E65DCD" w:rsidRPr="00E65DCD" w:rsidRDefault="00E65DCD" w:rsidP="00E65DCD">
      <w:pPr>
        <w:pStyle w:val="BodyText"/>
        <w:spacing w:before="6"/>
        <w:rPr>
          <w:b/>
          <w:sz w:val="21"/>
          <w:szCs w:val="21"/>
        </w:rPr>
      </w:pPr>
    </w:p>
    <w:p w14:paraId="10154A25" w14:textId="77777777" w:rsidR="00E65DCD" w:rsidRPr="002A1A5E" w:rsidRDefault="00E65DCD" w:rsidP="00E65DCD">
      <w:pPr>
        <w:pStyle w:val="BodyText"/>
        <w:spacing w:before="1"/>
        <w:ind w:left="318"/>
        <w:rPr>
          <w:color w:val="4A4A4A"/>
          <w:sz w:val="21"/>
          <w:szCs w:val="21"/>
        </w:rPr>
      </w:pPr>
      <w:r w:rsidRPr="002A1A5E">
        <w:rPr>
          <w:color w:val="4A4A4A"/>
          <w:sz w:val="21"/>
          <w:szCs w:val="21"/>
        </w:rPr>
        <w:t>The operational definitions of the cases, victims and other elements of the indicator have been patterned as far as practicable after corresponding categories in ICCS. The task of classifying cases entails observing events from both statistical standards and international law perspectives. For example, intentional homicide (ICCS code 0101) is included as a component of the violation type ‘killing’ and is in turn supplemented by applicable human rights standards:</w:t>
      </w:r>
    </w:p>
    <w:p w14:paraId="1BCA390C" w14:textId="77777777" w:rsidR="00E65DCD" w:rsidRPr="002A1A5E" w:rsidRDefault="00E65DCD" w:rsidP="00E65DCD">
      <w:pPr>
        <w:pStyle w:val="BodyText"/>
        <w:spacing w:before="11"/>
        <w:rPr>
          <w:color w:val="4A4A4A"/>
          <w:sz w:val="21"/>
          <w:szCs w:val="21"/>
        </w:rPr>
      </w:pPr>
    </w:p>
    <w:p w14:paraId="37FB3F67" w14:textId="0E05494F" w:rsidR="00E65DCD" w:rsidRPr="002A1A5E" w:rsidRDefault="00E65DCD" w:rsidP="00E65DCD">
      <w:pPr>
        <w:pStyle w:val="ListParagraph"/>
        <w:widowControl w:val="0"/>
        <w:numPr>
          <w:ilvl w:val="0"/>
          <w:numId w:val="5"/>
        </w:numPr>
        <w:tabs>
          <w:tab w:val="left" w:pos="1038"/>
          <w:tab w:val="left" w:pos="1039"/>
        </w:tabs>
        <w:autoSpaceDE w:val="0"/>
        <w:autoSpaceDN w:val="0"/>
        <w:spacing w:after="0" w:line="235" w:lineRule="auto"/>
        <w:ind w:right="419"/>
        <w:contextualSpacing w:val="0"/>
        <w:rPr>
          <w:color w:val="4A4A4A"/>
          <w:sz w:val="21"/>
          <w:szCs w:val="21"/>
        </w:rPr>
      </w:pPr>
      <w:r w:rsidRPr="002A1A5E">
        <w:rPr>
          <w:color w:val="4A4A4A"/>
          <w:spacing w:val="-8"/>
          <w:sz w:val="21"/>
          <w:szCs w:val="21"/>
        </w:rPr>
        <w:t>0101</w:t>
      </w:r>
      <w:r w:rsidRPr="002A1A5E">
        <w:rPr>
          <w:color w:val="4A4A4A"/>
          <w:spacing w:val="2"/>
          <w:sz w:val="21"/>
          <w:szCs w:val="21"/>
        </w:rPr>
        <w:t xml:space="preserve"> </w:t>
      </w:r>
      <w:r w:rsidRPr="002A1A5E">
        <w:rPr>
          <w:color w:val="4A4A4A"/>
          <w:sz w:val="21"/>
          <w:szCs w:val="21"/>
        </w:rPr>
        <w:t>Intentional</w:t>
      </w:r>
      <w:r w:rsidRPr="002A1A5E">
        <w:rPr>
          <w:color w:val="4A4A4A"/>
          <w:spacing w:val="-6"/>
          <w:sz w:val="21"/>
          <w:szCs w:val="21"/>
        </w:rPr>
        <w:t xml:space="preserve"> </w:t>
      </w:r>
      <w:r w:rsidRPr="002A1A5E">
        <w:rPr>
          <w:color w:val="4A4A4A"/>
          <w:sz w:val="21"/>
          <w:szCs w:val="21"/>
        </w:rPr>
        <w:t>homicide.</w:t>
      </w:r>
      <w:r w:rsidRPr="002A1A5E">
        <w:rPr>
          <w:color w:val="4A4A4A"/>
          <w:spacing w:val="-13"/>
          <w:sz w:val="21"/>
          <w:szCs w:val="21"/>
        </w:rPr>
        <w:t xml:space="preserve"> </w:t>
      </w:r>
      <w:r w:rsidRPr="002A1A5E">
        <w:rPr>
          <w:color w:val="4A4A4A"/>
          <w:sz w:val="21"/>
          <w:szCs w:val="21"/>
        </w:rPr>
        <w:t>Inclusions:</w:t>
      </w:r>
      <w:r w:rsidRPr="002A1A5E">
        <w:rPr>
          <w:color w:val="4A4A4A"/>
          <w:spacing w:val="-17"/>
          <w:sz w:val="21"/>
          <w:szCs w:val="21"/>
        </w:rPr>
        <w:t xml:space="preserve"> </w:t>
      </w:r>
      <w:r w:rsidRPr="002A1A5E">
        <w:rPr>
          <w:color w:val="4A4A4A"/>
          <w:sz w:val="21"/>
          <w:szCs w:val="21"/>
        </w:rPr>
        <w:t>murder;</w:t>
      </w:r>
      <w:r w:rsidRPr="002A1A5E">
        <w:rPr>
          <w:color w:val="4A4A4A"/>
          <w:spacing w:val="-17"/>
          <w:sz w:val="21"/>
          <w:szCs w:val="21"/>
        </w:rPr>
        <w:t xml:space="preserve"> </w:t>
      </w:r>
      <w:r w:rsidRPr="002A1A5E">
        <w:rPr>
          <w:color w:val="4A4A4A"/>
          <w:sz w:val="21"/>
          <w:szCs w:val="21"/>
        </w:rPr>
        <w:t>serious</w:t>
      </w:r>
      <w:r w:rsidRPr="002A1A5E">
        <w:rPr>
          <w:color w:val="4A4A4A"/>
          <w:spacing w:val="-14"/>
          <w:sz w:val="21"/>
          <w:szCs w:val="21"/>
        </w:rPr>
        <w:t xml:space="preserve"> </w:t>
      </w:r>
      <w:r w:rsidRPr="002A1A5E">
        <w:rPr>
          <w:color w:val="4A4A4A"/>
          <w:sz w:val="21"/>
          <w:szCs w:val="21"/>
        </w:rPr>
        <w:t>assault</w:t>
      </w:r>
      <w:r w:rsidRPr="002A1A5E">
        <w:rPr>
          <w:color w:val="4A4A4A"/>
          <w:spacing w:val="-17"/>
          <w:sz w:val="21"/>
          <w:szCs w:val="21"/>
        </w:rPr>
        <w:t xml:space="preserve"> </w:t>
      </w:r>
      <w:r w:rsidRPr="002A1A5E">
        <w:rPr>
          <w:color w:val="4A4A4A"/>
          <w:spacing w:val="1"/>
          <w:sz w:val="21"/>
          <w:szCs w:val="21"/>
        </w:rPr>
        <w:t>leading</w:t>
      </w:r>
      <w:r w:rsidRPr="002A1A5E">
        <w:rPr>
          <w:color w:val="4A4A4A"/>
          <w:spacing w:val="-18"/>
          <w:sz w:val="21"/>
          <w:szCs w:val="21"/>
        </w:rPr>
        <w:t xml:space="preserve"> </w:t>
      </w:r>
      <w:r w:rsidRPr="002A1A5E">
        <w:rPr>
          <w:color w:val="4A4A4A"/>
          <w:sz w:val="21"/>
          <w:szCs w:val="21"/>
        </w:rPr>
        <w:t>to</w:t>
      </w:r>
      <w:r w:rsidRPr="002A1A5E">
        <w:rPr>
          <w:color w:val="4A4A4A"/>
          <w:spacing w:val="3"/>
          <w:sz w:val="21"/>
          <w:szCs w:val="21"/>
        </w:rPr>
        <w:t xml:space="preserve"> </w:t>
      </w:r>
      <w:r w:rsidRPr="002A1A5E">
        <w:rPr>
          <w:color w:val="4A4A4A"/>
          <w:sz w:val="21"/>
          <w:szCs w:val="21"/>
        </w:rPr>
        <w:t>death;</w:t>
      </w:r>
      <w:r w:rsidRPr="002A1A5E">
        <w:rPr>
          <w:color w:val="4A4A4A"/>
          <w:spacing w:val="2"/>
          <w:sz w:val="21"/>
          <w:szCs w:val="21"/>
        </w:rPr>
        <w:t xml:space="preserve"> </w:t>
      </w:r>
      <w:r w:rsidRPr="002A1A5E">
        <w:rPr>
          <w:color w:val="4A4A4A"/>
          <w:spacing w:val="1"/>
          <w:sz w:val="21"/>
          <w:szCs w:val="21"/>
        </w:rPr>
        <w:t>femicide</w:t>
      </w:r>
      <w:r w:rsidRPr="002A1A5E">
        <w:rPr>
          <w:color w:val="4A4A4A"/>
          <w:sz w:val="21"/>
          <w:szCs w:val="21"/>
        </w:rPr>
        <w:t xml:space="preserve">; honour </w:t>
      </w:r>
      <w:r w:rsidRPr="002A1A5E">
        <w:rPr>
          <w:color w:val="4A4A4A"/>
          <w:spacing w:val="2"/>
          <w:sz w:val="21"/>
          <w:szCs w:val="21"/>
        </w:rPr>
        <w:t xml:space="preserve">killing; </w:t>
      </w:r>
      <w:r w:rsidRPr="002A1A5E">
        <w:rPr>
          <w:color w:val="4A4A4A"/>
          <w:sz w:val="21"/>
          <w:szCs w:val="21"/>
        </w:rPr>
        <w:t xml:space="preserve">voluntary manslaughter; </w:t>
      </w:r>
      <w:r w:rsidRPr="002A1A5E">
        <w:rPr>
          <w:color w:val="4A4A4A"/>
          <w:spacing w:val="2"/>
          <w:sz w:val="21"/>
          <w:szCs w:val="21"/>
        </w:rPr>
        <w:t xml:space="preserve">killings </w:t>
      </w:r>
      <w:r w:rsidRPr="002A1A5E">
        <w:rPr>
          <w:color w:val="4A4A4A"/>
          <w:sz w:val="21"/>
          <w:szCs w:val="21"/>
        </w:rPr>
        <w:t xml:space="preserve">caused by </w:t>
      </w:r>
      <w:r w:rsidRPr="002A1A5E">
        <w:rPr>
          <w:color w:val="4A4A4A"/>
          <w:spacing w:val="1"/>
          <w:sz w:val="21"/>
          <w:szCs w:val="21"/>
        </w:rPr>
        <w:t xml:space="preserve">excessive </w:t>
      </w:r>
      <w:r w:rsidRPr="002A1A5E">
        <w:rPr>
          <w:color w:val="4A4A4A"/>
          <w:sz w:val="21"/>
          <w:szCs w:val="21"/>
        </w:rPr>
        <w:t xml:space="preserve">use of force by law enforcement </w:t>
      </w:r>
      <w:r w:rsidRPr="002A1A5E">
        <w:rPr>
          <w:color w:val="4A4A4A"/>
          <w:spacing w:val="1"/>
          <w:sz w:val="21"/>
          <w:szCs w:val="21"/>
        </w:rPr>
        <w:t xml:space="preserve">officials; </w:t>
      </w:r>
      <w:r w:rsidRPr="002A1A5E">
        <w:rPr>
          <w:i/>
          <w:color w:val="4A4A4A"/>
          <w:sz w:val="21"/>
          <w:szCs w:val="21"/>
        </w:rPr>
        <w:t>extrajudicial and extra-legal, summary or arbitrary executions</w:t>
      </w:r>
      <w:r w:rsidRPr="002A1A5E">
        <w:rPr>
          <w:color w:val="4A4A4A"/>
          <w:sz w:val="21"/>
          <w:szCs w:val="21"/>
        </w:rPr>
        <w:t xml:space="preserve">. </w:t>
      </w:r>
      <w:r w:rsidRPr="002A1A5E">
        <w:rPr>
          <w:color w:val="4A4A4A"/>
          <w:spacing w:val="1"/>
          <w:sz w:val="21"/>
          <w:szCs w:val="21"/>
        </w:rPr>
        <w:t>[</w:t>
      </w:r>
      <w:r w:rsidRPr="002A1A5E">
        <w:rPr>
          <w:i/>
          <w:color w:val="4A4A4A"/>
          <w:spacing w:val="1"/>
          <w:sz w:val="21"/>
          <w:szCs w:val="21"/>
        </w:rPr>
        <w:t>human</w:t>
      </w:r>
      <w:r w:rsidRPr="002A1A5E">
        <w:rPr>
          <w:i/>
          <w:color w:val="4A4A4A"/>
          <w:spacing w:val="-19"/>
          <w:sz w:val="21"/>
          <w:szCs w:val="21"/>
        </w:rPr>
        <w:t xml:space="preserve"> </w:t>
      </w:r>
      <w:r w:rsidRPr="002A1A5E">
        <w:rPr>
          <w:i/>
          <w:color w:val="4A4A4A"/>
          <w:sz w:val="21"/>
          <w:szCs w:val="21"/>
        </w:rPr>
        <w:t>rights</w:t>
      </w:r>
      <w:r w:rsidRPr="002A1A5E">
        <w:rPr>
          <w:i/>
          <w:color w:val="4A4A4A"/>
          <w:spacing w:val="-5"/>
          <w:sz w:val="21"/>
          <w:szCs w:val="21"/>
        </w:rPr>
        <w:t xml:space="preserve"> </w:t>
      </w:r>
      <w:r w:rsidRPr="002A1A5E">
        <w:rPr>
          <w:i/>
          <w:color w:val="4A4A4A"/>
          <w:sz w:val="21"/>
          <w:szCs w:val="21"/>
        </w:rPr>
        <w:t>standards</w:t>
      </w:r>
      <w:r w:rsidRPr="002A1A5E">
        <w:rPr>
          <w:i/>
          <w:color w:val="4A4A4A"/>
          <w:spacing w:val="-20"/>
          <w:sz w:val="21"/>
          <w:szCs w:val="21"/>
        </w:rPr>
        <w:t xml:space="preserve"> </w:t>
      </w:r>
      <w:r w:rsidRPr="002A1A5E">
        <w:rPr>
          <w:i/>
          <w:color w:val="4A4A4A"/>
          <w:sz w:val="21"/>
          <w:szCs w:val="21"/>
        </w:rPr>
        <w:t>added</w:t>
      </w:r>
      <w:r w:rsidRPr="002A1A5E">
        <w:rPr>
          <w:i/>
          <w:color w:val="4A4A4A"/>
          <w:spacing w:val="-19"/>
          <w:sz w:val="21"/>
          <w:szCs w:val="21"/>
        </w:rPr>
        <w:t xml:space="preserve"> </w:t>
      </w:r>
      <w:r w:rsidRPr="002A1A5E">
        <w:rPr>
          <w:i/>
          <w:color w:val="4A4A4A"/>
          <w:spacing w:val="-4"/>
          <w:sz w:val="21"/>
          <w:szCs w:val="21"/>
        </w:rPr>
        <w:t>in</w:t>
      </w:r>
      <w:r w:rsidRPr="002A1A5E">
        <w:rPr>
          <w:i/>
          <w:color w:val="4A4A4A"/>
          <w:spacing w:val="12"/>
          <w:sz w:val="21"/>
          <w:szCs w:val="21"/>
        </w:rPr>
        <w:t xml:space="preserve"> </w:t>
      </w:r>
      <w:r w:rsidRPr="002A1A5E">
        <w:rPr>
          <w:i/>
          <w:color w:val="4A4A4A"/>
          <w:sz w:val="21"/>
          <w:szCs w:val="21"/>
        </w:rPr>
        <w:t>italics</w:t>
      </w:r>
      <w:r w:rsidRPr="002A1A5E">
        <w:rPr>
          <w:color w:val="4A4A4A"/>
          <w:sz w:val="21"/>
          <w:szCs w:val="21"/>
        </w:rPr>
        <w:t>]</w:t>
      </w:r>
    </w:p>
    <w:p w14:paraId="3CBC152E" w14:textId="77777777" w:rsidR="00E65DCD" w:rsidRPr="002A1A5E" w:rsidRDefault="00E65DCD" w:rsidP="00E65DCD">
      <w:pPr>
        <w:pStyle w:val="BodyText"/>
        <w:spacing w:before="11"/>
        <w:rPr>
          <w:color w:val="4A4A4A"/>
          <w:sz w:val="21"/>
          <w:szCs w:val="21"/>
        </w:rPr>
      </w:pPr>
    </w:p>
    <w:p w14:paraId="1685597C" w14:textId="77777777" w:rsidR="00E65DCD" w:rsidRDefault="00E65DCD" w:rsidP="00E65DCD">
      <w:pPr>
        <w:pStyle w:val="BodyText"/>
        <w:spacing w:before="1"/>
        <w:ind w:left="318" w:right="360"/>
        <w:rPr>
          <w:color w:val="4A4A4A"/>
          <w:sz w:val="21"/>
          <w:szCs w:val="21"/>
        </w:rPr>
      </w:pPr>
      <w:r w:rsidRPr="002A1A5E">
        <w:rPr>
          <w:color w:val="4A4A4A"/>
          <w:sz w:val="21"/>
          <w:szCs w:val="21"/>
        </w:rPr>
        <w:t>This conceptual approach is necessitated by the confluence of three factors. First is the principle that all the violent acts tracked by the indicator are motivated by the exercise of fundamental freedoms that are guaranteed by human rights law to all persons. Second, while human rights abuses are not always explicitly criminalized in domestic jurisdictions, ICCS has achieved a certain level of success in terms of integrating human rights elements in the classification of crimes.</w:t>
      </w:r>
    </w:p>
    <w:p w14:paraId="69240DE4" w14:textId="77777777" w:rsidR="007A1345" w:rsidRPr="002A1A5E" w:rsidRDefault="007A1345" w:rsidP="00E65DCD">
      <w:pPr>
        <w:pStyle w:val="BodyText"/>
        <w:spacing w:before="1"/>
        <w:ind w:left="318" w:right="360"/>
        <w:rPr>
          <w:color w:val="4A4A4A"/>
          <w:sz w:val="21"/>
          <w:szCs w:val="21"/>
        </w:rPr>
      </w:pPr>
    </w:p>
    <w:p w14:paraId="14C6A05F" w14:textId="77777777" w:rsidR="00E65DCD" w:rsidRPr="002A1A5E" w:rsidRDefault="00E65DCD" w:rsidP="00E65DCD">
      <w:pPr>
        <w:pStyle w:val="BodyText"/>
        <w:spacing w:line="242" w:lineRule="auto"/>
        <w:ind w:left="318"/>
        <w:rPr>
          <w:color w:val="4A4A4A"/>
          <w:sz w:val="21"/>
          <w:szCs w:val="21"/>
        </w:rPr>
      </w:pPr>
      <w:r w:rsidRPr="002A1A5E">
        <w:rPr>
          <w:color w:val="4A4A4A"/>
          <w:sz w:val="21"/>
          <w:szCs w:val="21"/>
        </w:rPr>
        <w:t>Third, irrespective of definitions provided by national legislation or practices, all events – whether ordinary crimes or human rights violations – that meet the elements provided in the definitional framework will be counted for statistical purposes.</w:t>
      </w:r>
    </w:p>
    <w:p w14:paraId="6E54D3D6" w14:textId="77777777" w:rsidR="00EC2915" w:rsidRPr="002A1A5E"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4F630747" w:rsidR="00576CFA" w:rsidRPr="00A96255" w:rsidRDefault="00641585" w:rsidP="00576CFA">
      <w:pPr>
        <w:pStyle w:val="MText"/>
      </w:pPr>
      <w:r>
        <w:t>Number</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2D21A5F8" w:rsidR="00EC2915" w:rsidRDefault="006F1AEF" w:rsidP="00576CFA">
      <w:pPr>
        <w:pStyle w:val="MText"/>
      </w:pPr>
      <w:r>
        <w:t>S</w:t>
      </w:r>
      <w:r w:rsidR="00E74791">
        <w:t xml:space="preserve">ee </w:t>
      </w:r>
      <w:hyperlink r:id="rId11" w:history="1">
        <w:r w:rsidR="00E74791" w:rsidRPr="00DC2E66">
          <w:rPr>
            <w:rStyle w:val="Hyperlink"/>
          </w:rPr>
          <w:t>OHCHR Guidance note on SDG indicator 16.10.1</w:t>
        </w:r>
      </w:hyperlink>
      <w:r w:rsidR="00E74791">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2FAB115" w14:textId="69689978" w:rsidR="00E65DCD" w:rsidRPr="0043224D" w:rsidRDefault="00E65DCD" w:rsidP="004C1196">
      <w:pPr>
        <w:pStyle w:val="BodyText"/>
        <w:spacing w:before="25" w:line="242" w:lineRule="auto"/>
        <w:ind w:right="806"/>
        <w:rPr>
          <w:color w:val="4A4A4A"/>
          <w:sz w:val="21"/>
          <w:szCs w:val="21"/>
        </w:rPr>
      </w:pPr>
      <w:r w:rsidRPr="0043224D">
        <w:rPr>
          <w:color w:val="4A4A4A"/>
          <w:sz w:val="21"/>
          <w:szCs w:val="21"/>
        </w:rPr>
        <w:t xml:space="preserve">Data </w:t>
      </w:r>
      <w:r w:rsidR="001D6938">
        <w:rPr>
          <w:color w:val="4A4A4A"/>
          <w:sz w:val="21"/>
          <w:szCs w:val="21"/>
        </w:rPr>
        <w:t xml:space="preserve">are incrementally </w:t>
      </w:r>
      <w:r w:rsidRPr="0043224D">
        <w:rPr>
          <w:color w:val="4A4A4A"/>
          <w:sz w:val="21"/>
          <w:szCs w:val="21"/>
        </w:rPr>
        <w:t xml:space="preserve"> collected from global, regional and national mandated bodies, mechanisms and institutions maintain administrative data whether in aggregated form or at micro-level:</w:t>
      </w:r>
    </w:p>
    <w:p w14:paraId="76686126" w14:textId="77777777" w:rsidR="00E65DCD" w:rsidRPr="0043224D" w:rsidRDefault="00E65DCD" w:rsidP="00E65DCD">
      <w:pPr>
        <w:pStyle w:val="ListParagraph"/>
        <w:widowControl w:val="0"/>
        <w:numPr>
          <w:ilvl w:val="0"/>
          <w:numId w:val="5"/>
        </w:numPr>
        <w:tabs>
          <w:tab w:val="left" w:pos="1038"/>
          <w:tab w:val="left" w:pos="1039"/>
        </w:tabs>
        <w:autoSpaceDE w:val="0"/>
        <w:autoSpaceDN w:val="0"/>
        <w:spacing w:after="0" w:line="300" w:lineRule="exact"/>
        <w:contextualSpacing w:val="0"/>
        <w:rPr>
          <w:color w:val="4A4A4A"/>
          <w:sz w:val="21"/>
          <w:szCs w:val="21"/>
        </w:rPr>
      </w:pPr>
      <w:r w:rsidRPr="0043224D">
        <w:rPr>
          <w:color w:val="4A4A4A"/>
          <w:sz w:val="21"/>
          <w:szCs w:val="21"/>
        </w:rPr>
        <w:t>Global</w:t>
      </w:r>
      <w:r w:rsidRPr="0043224D">
        <w:rPr>
          <w:color w:val="4A4A4A"/>
          <w:spacing w:val="2"/>
          <w:sz w:val="21"/>
          <w:szCs w:val="21"/>
        </w:rPr>
        <w:t xml:space="preserve"> </w:t>
      </w:r>
      <w:r w:rsidRPr="0043224D">
        <w:rPr>
          <w:color w:val="4A4A4A"/>
          <w:sz w:val="21"/>
          <w:szCs w:val="21"/>
        </w:rPr>
        <w:t>mechanisms</w:t>
      </w:r>
    </w:p>
    <w:p w14:paraId="1D63DC94" w14:textId="77777777" w:rsidR="00E65DCD" w:rsidRPr="0043224D" w:rsidRDefault="00E65DCD" w:rsidP="00E65DCD">
      <w:pPr>
        <w:pStyle w:val="ListParagraph"/>
        <w:widowControl w:val="0"/>
        <w:numPr>
          <w:ilvl w:val="1"/>
          <w:numId w:val="5"/>
        </w:numPr>
        <w:tabs>
          <w:tab w:val="left" w:pos="1760"/>
        </w:tabs>
        <w:autoSpaceDE w:val="0"/>
        <w:autoSpaceDN w:val="0"/>
        <w:spacing w:after="0" w:line="292" w:lineRule="exact"/>
        <w:contextualSpacing w:val="0"/>
        <w:rPr>
          <w:color w:val="4A4A4A"/>
          <w:sz w:val="21"/>
          <w:szCs w:val="21"/>
        </w:rPr>
      </w:pPr>
      <w:r w:rsidRPr="0043224D">
        <w:rPr>
          <w:color w:val="4A4A4A"/>
          <w:spacing w:val="-3"/>
          <w:sz w:val="21"/>
          <w:szCs w:val="21"/>
        </w:rPr>
        <w:t>OHCHR</w:t>
      </w:r>
    </w:p>
    <w:p w14:paraId="1B11D14A" w14:textId="77777777" w:rsidR="00E65DCD" w:rsidRPr="0043224D" w:rsidRDefault="00E65DCD" w:rsidP="00E65DCD">
      <w:pPr>
        <w:pStyle w:val="ListParagraph"/>
        <w:widowControl w:val="0"/>
        <w:numPr>
          <w:ilvl w:val="2"/>
          <w:numId w:val="5"/>
        </w:numPr>
        <w:tabs>
          <w:tab w:val="left" w:pos="2480"/>
          <w:tab w:val="left" w:pos="2481"/>
        </w:tabs>
        <w:autoSpaceDE w:val="0"/>
        <w:autoSpaceDN w:val="0"/>
        <w:spacing w:after="0" w:line="287" w:lineRule="exact"/>
        <w:ind w:hanging="352"/>
        <w:contextualSpacing w:val="0"/>
        <w:rPr>
          <w:color w:val="4A4A4A"/>
          <w:sz w:val="21"/>
          <w:szCs w:val="21"/>
        </w:rPr>
      </w:pPr>
      <w:r w:rsidRPr="0043224D">
        <w:rPr>
          <w:color w:val="4A4A4A"/>
          <w:sz w:val="21"/>
          <w:szCs w:val="21"/>
        </w:rPr>
        <w:t xml:space="preserve">Data from </w:t>
      </w:r>
      <w:r w:rsidRPr="0043224D">
        <w:rPr>
          <w:color w:val="4A4A4A"/>
          <w:spacing w:val="-3"/>
          <w:sz w:val="21"/>
          <w:szCs w:val="21"/>
        </w:rPr>
        <w:t xml:space="preserve">OHCHR </w:t>
      </w:r>
      <w:r w:rsidRPr="0043224D">
        <w:rPr>
          <w:color w:val="4A4A4A"/>
          <w:sz w:val="21"/>
          <w:szCs w:val="21"/>
        </w:rPr>
        <w:t>monitoring</w:t>
      </w:r>
      <w:r w:rsidRPr="0043224D">
        <w:rPr>
          <w:color w:val="4A4A4A"/>
          <w:spacing w:val="-14"/>
          <w:sz w:val="21"/>
          <w:szCs w:val="21"/>
        </w:rPr>
        <w:t xml:space="preserve"> </w:t>
      </w:r>
      <w:r w:rsidRPr="0043224D">
        <w:rPr>
          <w:color w:val="4A4A4A"/>
          <w:sz w:val="21"/>
          <w:szCs w:val="21"/>
        </w:rPr>
        <w:t>work</w:t>
      </w:r>
    </w:p>
    <w:p w14:paraId="1596CE37" w14:textId="77777777" w:rsidR="00E65DCD" w:rsidRPr="0043224D" w:rsidRDefault="00E65DCD" w:rsidP="00E65DCD">
      <w:pPr>
        <w:pStyle w:val="ListParagraph"/>
        <w:widowControl w:val="0"/>
        <w:numPr>
          <w:ilvl w:val="2"/>
          <w:numId w:val="5"/>
        </w:numPr>
        <w:tabs>
          <w:tab w:val="left" w:pos="2480"/>
          <w:tab w:val="left" w:pos="2481"/>
        </w:tabs>
        <w:autoSpaceDE w:val="0"/>
        <w:autoSpaceDN w:val="0"/>
        <w:spacing w:before="11" w:after="0" w:line="291" w:lineRule="exact"/>
        <w:ind w:hanging="352"/>
        <w:contextualSpacing w:val="0"/>
        <w:rPr>
          <w:color w:val="4A4A4A"/>
          <w:sz w:val="21"/>
          <w:szCs w:val="21"/>
        </w:rPr>
      </w:pPr>
      <w:r w:rsidRPr="0043224D">
        <w:rPr>
          <w:color w:val="4A4A4A"/>
          <w:sz w:val="21"/>
          <w:szCs w:val="21"/>
        </w:rPr>
        <w:t>Data from the work of the Special Procedures of the Human Rights</w:t>
      </w:r>
      <w:r w:rsidRPr="0043224D">
        <w:rPr>
          <w:color w:val="4A4A4A"/>
          <w:spacing w:val="-20"/>
          <w:sz w:val="21"/>
          <w:szCs w:val="21"/>
        </w:rPr>
        <w:t xml:space="preserve"> </w:t>
      </w:r>
      <w:r w:rsidRPr="0043224D">
        <w:rPr>
          <w:color w:val="4A4A4A"/>
          <w:sz w:val="21"/>
          <w:szCs w:val="21"/>
        </w:rPr>
        <w:t>Council</w:t>
      </w:r>
    </w:p>
    <w:p w14:paraId="5571CEA6" w14:textId="77777777" w:rsidR="00E65DCD" w:rsidRPr="0043224D" w:rsidRDefault="00E65DCD" w:rsidP="00E65DCD">
      <w:pPr>
        <w:pStyle w:val="ListParagraph"/>
        <w:widowControl w:val="0"/>
        <w:numPr>
          <w:ilvl w:val="2"/>
          <w:numId w:val="5"/>
        </w:numPr>
        <w:tabs>
          <w:tab w:val="left" w:pos="2480"/>
          <w:tab w:val="left" w:pos="2481"/>
        </w:tabs>
        <w:autoSpaceDE w:val="0"/>
        <w:autoSpaceDN w:val="0"/>
        <w:spacing w:after="0" w:line="289" w:lineRule="exact"/>
        <w:ind w:hanging="352"/>
        <w:contextualSpacing w:val="0"/>
        <w:rPr>
          <w:color w:val="4A4A4A"/>
          <w:sz w:val="21"/>
          <w:szCs w:val="21"/>
        </w:rPr>
      </w:pPr>
      <w:r w:rsidRPr="0043224D">
        <w:rPr>
          <w:color w:val="4A4A4A"/>
          <w:sz w:val="21"/>
          <w:szCs w:val="21"/>
        </w:rPr>
        <w:t>Data from the Treaty Bodies reporting</w:t>
      </w:r>
      <w:r w:rsidRPr="0043224D">
        <w:rPr>
          <w:color w:val="4A4A4A"/>
          <w:spacing w:val="-23"/>
          <w:sz w:val="21"/>
          <w:szCs w:val="21"/>
        </w:rPr>
        <w:t xml:space="preserve"> </w:t>
      </w:r>
      <w:r w:rsidRPr="0043224D">
        <w:rPr>
          <w:color w:val="4A4A4A"/>
          <w:sz w:val="21"/>
          <w:szCs w:val="21"/>
        </w:rPr>
        <w:t>system</w:t>
      </w:r>
    </w:p>
    <w:p w14:paraId="0A1198C4" w14:textId="77777777" w:rsidR="00E65DCD" w:rsidRPr="0043224D" w:rsidRDefault="00E65DCD" w:rsidP="00E65DCD">
      <w:pPr>
        <w:pStyle w:val="ListParagraph"/>
        <w:widowControl w:val="0"/>
        <w:numPr>
          <w:ilvl w:val="2"/>
          <w:numId w:val="5"/>
        </w:numPr>
        <w:tabs>
          <w:tab w:val="left" w:pos="2480"/>
          <w:tab w:val="left" w:pos="2481"/>
        </w:tabs>
        <w:autoSpaceDE w:val="0"/>
        <w:autoSpaceDN w:val="0"/>
        <w:spacing w:after="0" w:line="249" w:lineRule="auto"/>
        <w:ind w:right="702" w:hanging="352"/>
        <w:contextualSpacing w:val="0"/>
        <w:rPr>
          <w:color w:val="4A4A4A"/>
          <w:sz w:val="21"/>
          <w:szCs w:val="21"/>
        </w:rPr>
      </w:pPr>
      <w:r w:rsidRPr="0043224D">
        <w:rPr>
          <w:color w:val="4A4A4A"/>
          <w:sz w:val="21"/>
          <w:szCs w:val="21"/>
        </w:rPr>
        <w:t xml:space="preserve">Press </w:t>
      </w:r>
      <w:r w:rsidRPr="0043224D">
        <w:rPr>
          <w:color w:val="4A4A4A"/>
          <w:spacing w:val="1"/>
          <w:sz w:val="21"/>
          <w:szCs w:val="21"/>
        </w:rPr>
        <w:t xml:space="preserve">Releases </w:t>
      </w:r>
      <w:r w:rsidRPr="0043224D">
        <w:rPr>
          <w:color w:val="4A4A4A"/>
          <w:sz w:val="21"/>
          <w:szCs w:val="21"/>
        </w:rPr>
        <w:t xml:space="preserve">and Statements of the </w:t>
      </w:r>
      <w:r w:rsidRPr="0043224D">
        <w:rPr>
          <w:color w:val="4A4A4A"/>
          <w:spacing w:val="-5"/>
          <w:sz w:val="21"/>
          <w:szCs w:val="21"/>
        </w:rPr>
        <w:t xml:space="preserve">UN </w:t>
      </w:r>
      <w:r w:rsidRPr="0043224D">
        <w:rPr>
          <w:color w:val="4A4A4A"/>
          <w:sz w:val="21"/>
          <w:szCs w:val="21"/>
        </w:rPr>
        <w:t>High Commissioner for</w:t>
      </w:r>
      <w:r w:rsidRPr="0043224D">
        <w:rPr>
          <w:color w:val="4A4A4A"/>
          <w:spacing w:val="-44"/>
          <w:sz w:val="21"/>
          <w:szCs w:val="21"/>
        </w:rPr>
        <w:t xml:space="preserve"> </w:t>
      </w:r>
      <w:r w:rsidRPr="0043224D">
        <w:rPr>
          <w:color w:val="4A4A4A"/>
          <w:sz w:val="21"/>
          <w:szCs w:val="21"/>
        </w:rPr>
        <w:t>Human Rights</w:t>
      </w:r>
    </w:p>
    <w:p w14:paraId="601E3E3D" w14:textId="77777777" w:rsidR="00E65DCD" w:rsidRPr="0043224D" w:rsidRDefault="00E65DCD" w:rsidP="00E65DCD">
      <w:pPr>
        <w:pStyle w:val="ListParagraph"/>
        <w:widowControl w:val="0"/>
        <w:numPr>
          <w:ilvl w:val="2"/>
          <w:numId w:val="5"/>
        </w:numPr>
        <w:tabs>
          <w:tab w:val="left" w:pos="2480"/>
          <w:tab w:val="left" w:pos="2481"/>
        </w:tabs>
        <w:autoSpaceDE w:val="0"/>
        <w:autoSpaceDN w:val="0"/>
        <w:spacing w:after="0" w:line="235" w:lineRule="auto"/>
        <w:ind w:right="502" w:hanging="352"/>
        <w:contextualSpacing w:val="0"/>
        <w:rPr>
          <w:color w:val="4A4A4A"/>
          <w:sz w:val="21"/>
          <w:szCs w:val="21"/>
        </w:rPr>
      </w:pPr>
      <w:r w:rsidRPr="0043224D">
        <w:rPr>
          <w:color w:val="4A4A4A"/>
          <w:sz w:val="21"/>
          <w:szCs w:val="21"/>
        </w:rPr>
        <w:t xml:space="preserve">Other reports and publications, such as the </w:t>
      </w:r>
      <w:r w:rsidRPr="0043224D">
        <w:rPr>
          <w:color w:val="4A4A4A"/>
          <w:spacing w:val="-5"/>
          <w:sz w:val="21"/>
          <w:szCs w:val="21"/>
        </w:rPr>
        <w:t xml:space="preserve">UN </w:t>
      </w:r>
      <w:r w:rsidRPr="0043224D">
        <w:rPr>
          <w:color w:val="4A4A4A"/>
          <w:sz w:val="21"/>
          <w:szCs w:val="21"/>
        </w:rPr>
        <w:t>Secretary General’s Report on</w:t>
      </w:r>
      <w:r w:rsidRPr="0043224D">
        <w:rPr>
          <w:color w:val="4A4A4A"/>
          <w:spacing w:val="-5"/>
          <w:sz w:val="21"/>
          <w:szCs w:val="21"/>
        </w:rPr>
        <w:t xml:space="preserve"> </w:t>
      </w:r>
      <w:r w:rsidRPr="0043224D">
        <w:rPr>
          <w:color w:val="4A4A4A"/>
          <w:sz w:val="21"/>
          <w:szCs w:val="21"/>
        </w:rPr>
        <w:t>Reprisals</w:t>
      </w:r>
    </w:p>
    <w:p w14:paraId="03469C5B" w14:textId="77777777" w:rsidR="00E65DCD" w:rsidRPr="0043224D" w:rsidRDefault="00E65DCD" w:rsidP="00E65DCD">
      <w:pPr>
        <w:pStyle w:val="ListParagraph"/>
        <w:widowControl w:val="0"/>
        <w:numPr>
          <w:ilvl w:val="2"/>
          <w:numId w:val="5"/>
        </w:numPr>
        <w:tabs>
          <w:tab w:val="left" w:pos="2480"/>
          <w:tab w:val="left" w:pos="2481"/>
        </w:tabs>
        <w:autoSpaceDE w:val="0"/>
        <w:autoSpaceDN w:val="0"/>
        <w:spacing w:after="0" w:line="290" w:lineRule="exact"/>
        <w:ind w:hanging="352"/>
        <w:contextualSpacing w:val="0"/>
        <w:rPr>
          <w:color w:val="4A4A4A"/>
          <w:sz w:val="21"/>
          <w:szCs w:val="21"/>
        </w:rPr>
      </w:pPr>
      <w:r w:rsidRPr="0043224D">
        <w:rPr>
          <w:color w:val="4A4A4A"/>
          <w:sz w:val="21"/>
          <w:szCs w:val="21"/>
        </w:rPr>
        <w:t>Other mandated reports and</w:t>
      </w:r>
      <w:r w:rsidRPr="0043224D">
        <w:rPr>
          <w:color w:val="4A4A4A"/>
          <w:spacing w:val="-25"/>
          <w:sz w:val="21"/>
          <w:szCs w:val="21"/>
        </w:rPr>
        <w:t xml:space="preserve"> </w:t>
      </w:r>
      <w:r w:rsidRPr="0043224D">
        <w:rPr>
          <w:color w:val="4A4A4A"/>
          <w:sz w:val="21"/>
          <w:szCs w:val="21"/>
        </w:rPr>
        <w:t>publications</w:t>
      </w:r>
    </w:p>
    <w:p w14:paraId="46E8FBA4" w14:textId="77777777" w:rsidR="00E65DCD" w:rsidRPr="0043224D" w:rsidRDefault="00E65DCD" w:rsidP="00E65DCD">
      <w:pPr>
        <w:pStyle w:val="ListParagraph"/>
        <w:widowControl w:val="0"/>
        <w:numPr>
          <w:ilvl w:val="1"/>
          <w:numId w:val="5"/>
        </w:numPr>
        <w:tabs>
          <w:tab w:val="left" w:pos="1760"/>
        </w:tabs>
        <w:autoSpaceDE w:val="0"/>
        <w:autoSpaceDN w:val="0"/>
        <w:spacing w:after="0" w:line="292" w:lineRule="exact"/>
        <w:contextualSpacing w:val="0"/>
        <w:rPr>
          <w:color w:val="4A4A4A"/>
          <w:sz w:val="21"/>
          <w:szCs w:val="21"/>
        </w:rPr>
      </w:pPr>
      <w:r w:rsidRPr="0043224D">
        <w:rPr>
          <w:color w:val="4A4A4A"/>
          <w:spacing w:val="-3"/>
          <w:sz w:val="21"/>
          <w:szCs w:val="21"/>
        </w:rPr>
        <w:lastRenderedPageBreak/>
        <w:t>UNESCO</w:t>
      </w:r>
    </w:p>
    <w:p w14:paraId="730A9F57" w14:textId="77777777" w:rsidR="00E65DCD" w:rsidRDefault="00E65DCD" w:rsidP="00E65DCD">
      <w:pPr>
        <w:pStyle w:val="ListParagraph"/>
        <w:widowControl w:val="0"/>
        <w:numPr>
          <w:ilvl w:val="2"/>
          <w:numId w:val="5"/>
        </w:numPr>
        <w:tabs>
          <w:tab w:val="left" w:pos="2480"/>
          <w:tab w:val="left" w:pos="2481"/>
        </w:tabs>
        <w:autoSpaceDE w:val="0"/>
        <w:autoSpaceDN w:val="0"/>
        <w:spacing w:after="0" w:line="284" w:lineRule="exact"/>
        <w:ind w:hanging="352"/>
        <w:contextualSpacing w:val="0"/>
        <w:rPr>
          <w:color w:val="4A4A4A"/>
          <w:sz w:val="21"/>
          <w:szCs w:val="21"/>
        </w:rPr>
      </w:pPr>
      <w:r w:rsidRPr="0043224D">
        <w:rPr>
          <w:color w:val="4A4A4A"/>
          <w:sz w:val="21"/>
          <w:szCs w:val="21"/>
        </w:rPr>
        <w:t>Journalists</w:t>
      </w:r>
      <w:r w:rsidRPr="0043224D">
        <w:rPr>
          <w:color w:val="4A4A4A"/>
          <w:spacing w:val="-20"/>
          <w:sz w:val="21"/>
          <w:szCs w:val="21"/>
        </w:rPr>
        <w:t xml:space="preserve"> </w:t>
      </w:r>
      <w:r w:rsidRPr="0043224D">
        <w:rPr>
          <w:color w:val="4A4A4A"/>
          <w:spacing w:val="2"/>
          <w:sz w:val="21"/>
          <w:szCs w:val="21"/>
        </w:rPr>
        <w:t>Killings</w:t>
      </w:r>
      <w:r w:rsidRPr="0043224D">
        <w:rPr>
          <w:color w:val="4A4A4A"/>
          <w:spacing w:val="-20"/>
          <w:sz w:val="21"/>
          <w:szCs w:val="21"/>
        </w:rPr>
        <w:t xml:space="preserve"> </w:t>
      </w:r>
      <w:r w:rsidRPr="0043224D">
        <w:rPr>
          <w:color w:val="4A4A4A"/>
          <w:sz w:val="21"/>
          <w:szCs w:val="21"/>
        </w:rPr>
        <w:t>Condemned</w:t>
      </w:r>
      <w:r w:rsidRPr="0043224D">
        <w:rPr>
          <w:color w:val="4A4A4A"/>
          <w:spacing w:val="-20"/>
          <w:sz w:val="21"/>
          <w:szCs w:val="21"/>
        </w:rPr>
        <w:t xml:space="preserve"> </w:t>
      </w:r>
      <w:r w:rsidRPr="0043224D">
        <w:rPr>
          <w:color w:val="4A4A4A"/>
          <w:sz w:val="21"/>
          <w:szCs w:val="21"/>
        </w:rPr>
        <w:t>by</w:t>
      </w:r>
      <w:r w:rsidRPr="0043224D">
        <w:rPr>
          <w:color w:val="4A4A4A"/>
          <w:spacing w:val="-19"/>
          <w:sz w:val="21"/>
          <w:szCs w:val="21"/>
        </w:rPr>
        <w:t xml:space="preserve"> </w:t>
      </w:r>
      <w:r w:rsidRPr="0043224D">
        <w:rPr>
          <w:color w:val="4A4A4A"/>
          <w:sz w:val="21"/>
          <w:szCs w:val="21"/>
        </w:rPr>
        <w:t>the</w:t>
      </w:r>
      <w:r w:rsidRPr="0043224D">
        <w:rPr>
          <w:color w:val="4A4A4A"/>
          <w:spacing w:val="-14"/>
          <w:sz w:val="21"/>
          <w:szCs w:val="21"/>
        </w:rPr>
        <w:t xml:space="preserve"> </w:t>
      </w:r>
      <w:r w:rsidRPr="0043224D">
        <w:rPr>
          <w:color w:val="4A4A4A"/>
          <w:spacing w:val="-3"/>
          <w:sz w:val="21"/>
          <w:szCs w:val="21"/>
        </w:rPr>
        <w:t>UNESCO</w:t>
      </w:r>
      <w:r w:rsidRPr="0043224D">
        <w:rPr>
          <w:color w:val="4A4A4A"/>
          <w:spacing w:val="10"/>
          <w:sz w:val="21"/>
          <w:szCs w:val="21"/>
        </w:rPr>
        <w:t xml:space="preserve"> </w:t>
      </w:r>
      <w:r w:rsidRPr="0043224D">
        <w:rPr>
          <w:color w:val="4A4A4A"/>
          <w:sz w:val="21"/>
          <w:szCs w:val="21"/>
        </w:rPr>
        <w:t>Director</w:t>
      </w:r>
      <w:r w:rsidRPr="0043224D">
        <w:rPr>
          <w:color w:val="4A4A4A"/>
          <w:spacing w:val="-10"/>
          <w:sz w:val="21"/>
          <w:szCs w:val="21"/>
        </w:rPr>
        <w:t xml:space="preserve"> </w:t>
      </w:r>
      <w:r w:rsidRPr="0043224D">
        <w:rPr>
          <w:color w:val="4A4A4A"/>
          <w:sz w:val="21"/>
          <w:szCs w:val="21"/>
        </w:rPr>
        <w:t>General</w:t>
      </w:r>
    </w:p>
    <w:p w14:paraId="7DAFF898" w14:textId="58432676" w:rsidR="00412E37" w:rsidRDefault="00412E37" w:rsidP="00E65DCD">
      <w:pPr>
        <w:pStyle w:val="ListParagraph"/>
        <w:widowControl w:val="0"/>
        <w:numPr>
          <w:ilvl w:val="2"/>
          <w:numId w:val="5"/>
        </w:numPr>
        <w:tabs>
          <w:tab w:val="left" w:pos="2480"/>
          <w:tab w:val="left" w:pos="2481"/>
        </w:tabs>
        <w:autoSpaceDE w:val="0"/>
        <w:autoSpaceDN w:val="0"/>
        <w:spacing w:after="0" w:line="284" w:lineRule="exact"/>
        <w:ind w:hanging="352"/>
        <w:contextualSpacing w:val="0"/>
        <w:rPr>
          <w:color w:val="4A4A4A"/>
          <w:sz w:val="21"/>
          <w:szCs w:val="21"/>
        </w:rPr>
      </w:pPr>
      <w:r w:rsidRPr="006B30A2">
        <w:rPr>
          <w:color w:val="4A4A4A"/>
          <w:sz w:val="21"/>
          <w:szCs w:val="21"/>
        </w:rPr>
        <w:t>Other mandated reports and</w:t>
      </w:r>
      <w:r w:rsidRPr="00EA1D98">
        <w:rPr>
          <w:color w:val="4A4A4A"/>
          <w:sz w:val="21"/>
          <w:szCs w:val="21"/>
        </w:rPr>
        <w:t xml:space="preserve"> </w:t>
      </w:r>
      <w:r w:rsidRPr="006B30A2">
        <w:rPr>
          <w:color w:val="4A4A4A"/>
          <w:sz w:val="21"/>
          <w:szCs w:val="21"/>
        </w:rPr>
        <w:t>publications</w:t>
      </w:r>
    </w:p>
    <w:p w14:paraId="496301D2" w14:textId="2805E77E" w:rsidR="00412E37" w:rsidRDefault="00412E37" w:rsidP="00412E37">
      <w:pPr>
        <w:pStyle w:val="ListParagraph"/>
        <w:widowControl w:val="0"/>
        <w:numPr>
          <w:ilvl w:val="1"/>
          <w:numId w:val="5"/>
        </w:numPr>
        <w:tabs>
          <w:tab w:val="left" w:pos="2480"/>
          <w:tab w:val="left" w:pos="2481"/>
        </w:tabs>
        <w:autoSpaceDE w:val="0"/>
        <w:autoSpaceDN w:val="0"/>
        <w:spacing w:after="0" w:line="284" w:lineRule="exact"/>
        <w:contextualSpacing w:val="0"/>
        <w:rPr>
          <w:color w:val="4A4A4A"/>
          <w:sz w:val="21"/>
          <w:szCs w:val="21"/>
        </w:rPr>
      </w:pPr>
      <w:r>
        <w:rPr>
          <w:color w:val="4A4A4A"/>
          <w:sz w:val="21"/>
          <w:szCs w:val="21"/>
        </w:rPr>
        <w:t>ILO</w:t>
      </w:r>
    </w:p>
    <w:p w14:paraId="39E92804" w14:textId="793A0AEF" w:rsidR="00412E37" w:rsidRDefault="00412E37" w:rsidP="00412E37">
      <w:pPr>
        <w:pStyle w:val="ListParagraph"/>
        <w:widowControl w:val="0"/>
        <w:numPr>
          <w:ilvl w:val="2"/>
          <w:numId w:val="5"/>
        </w:numPr>
        <w:tabs>
          <w:tab w:val="left" w:pos="2480"/>
          <w:tab w:val="left" w:pos="2481"/>
        </w:tabs>
        <w:autoSpaceDE w:val="0"/>
        <w:autoSpaceDN w:val="0"/>
        <w:spacing w:after="0" w:line="284" w:lineRule="exact"/>
        <w:contextualSpacing w:val="0"/>
        <w:rPr>
          <w:color w:val="4A4A4A"/>
          <w:sz w:val="21"/>
          <w:szCs w:val="21"/>
        </w:rPr>
      </w:pPr>
      <w:r w:rsidRPr="0043224D">
        <w:rPr>
          <w:color w:val="4A4A4A"/>
          <w:sz w:val="21"/>
          <w:szCs w:val="21"/>
        </w:rPr>
        <w:t>Cases</w:t>
      </w:r>
      <w:r w:rsidRPr="0043224D">
        <w:rPr>
          <w:color w:val="4A4A4A"/>
          <w:spacing w:val="-4"/>
          <w:sz w:val="21"/>
          <w:szCs w:val="21"/>
        </w:rPr>
        <w:t xml:space="preserve"> </w:t>
      </w:r>
      <w:r w:rsidRPr="0043224D">
        <w:rPr>
          <w:color w:val="4A4A4A"/>
          <w:spacing w:val="2"/>
          <w:sz w:val="21"/>
          <w:szCs w:val="21"/>
        </w:rPr>
        <w:t>reviewed</w:t>
      </w:r>
      <w:r w:rsidRPr="0043224D">
        <w:rPr>
          <w:color w:val="4A4A4A"/>
          <w:spacing w:val="-20"/>
          <w:sz w:val="21"/>
          <w:szCs w:val="21"/>
        </w:rPr>
        <w:t xml:space="preserve"> </w:t>
      </w:r>
      <w:r w:rsidRPr="0043224D">
        <w:rPr>
          <w:color w:val="4A4A4A"/>
          <w:sz w:val="21"/>
          <w:szCs w:val="21"/>
        </w:rPr>
        <w:t>by</w:t>
      </w:r>
      <w:r w:rsidRPr="0043224D">
        <w:rPr>
          <w:color w:val="4A4A4A"/>
          <w:spacing w:val="-19"/>
          <w:sz w:val="21"/>
          <w:szCs w:val="21"/>
        </w:rPr>
        <w:t xml:space="preserve"> </w:t>
      </w:r>
      <w:r w:rsidRPr="0043224D">
        <w:rPr>
          <w:color w:val="4A4A4A"/>
          <w:sz w:val="21"/>
          <w:szCs w:val="21"/>
        </w:rPr>
        <w:t>the</w:t>
      </w:r>
      <w:r w:rsidRPr="0043224D">
        <w:rPr>
          <w:color w:val="4A4A4A"/>
          <w:spacing w:val="-14"/>
          <w:sz w:val="21"/>
          <w:szCs w:val="21"/>
        </w:rPr>
        <w:t xml:space="preserve"> </w:t>
      </w:r>
      <w:r w:rsidRPr="0043224D">
        <w:rPr>
          <w:color w:val="4A4A4A"/>
          <w:sz w:val="21"/>
          <w:szCs w:val="21"/>
        </w:rPr>
        <w:t>Committee</w:t>
      </w:r>
      <w:r w:rsidRPr="0043224D">
        <w:rPr>
          <w:color w:val="4A4A4A"/>
          <w:spacing w:val="-14"/>
          <w:sz w:val="21"/>
          <w:szCs w:val="21"/>
        </w:rPr>
        <w:t xml:space="preserve"> </w:t>
      </w:r>
      <w:r w:rsidRPr="0043224D">
        <w:rPr>
          <w:color w:val="4A4A4A"/>
          <w:sz w:val="21"/>
          <w:szCs w:val="21"/>
        </w:rPr>
        <w:t>on</w:t>
      </w:r>
      <w:r w:rsidRPr="0043224D">
        <w:rPr>
          <w:color w:val="4A4A4A"/>
          <w:spacing w:val="-4"/>
          <w:sz w:val="21"/>
          <w:szCs w:val="21"/>
        </w:rPr>
        <w:t xml:space="preserve"> </w:t>
      </w:r>
      <w:r w:rsidRPr="0043224D">
        <w:rPr>
          <w:color w:val="4A4A4A"/>
          <w:sz w:val="21"/>
          <w:szCs w:val="21"/>
        </w:rPr>
        <w:t>Freedom</w:t>
      </w:r>
      <w:r w:rsidRPr="0043224D">
        <w:rPr>
          <w:color w:val="4A4A4A"/>
          <w:spacing w:val="-5"/>
          <w:sz w:val="21"/>
          <w:szCs w:val="21"/>
        </w:rPr>
        <w:t xml:space="preserve"> </w:t>
      </w:r>
      <w:r w:rsidRPr="0043224D">
        <w:rPr>
          <w:color w:val="4A4A4A"/>
          <w:sz w:val="21"/>
          <w:szCs w:val="21"/>
        </w:rPr>
        <w:t>of</w:t>
      </w:r>
      <w:r w:rsidRPr="0043224D">
        <w:rPr>
          <w:color w:val="4A4A4A"/>
          <w:spacing w:val="-15"/>
          <w:sz w:val="21"/>
          <w:szCs w:val="21"/>
        </w:rPr>
        <w:t xml:space="preserve"> </w:t>
      </w:r>
      <w:r w:rsidRPr="0043224D">
        <w:rPr>
          <w:color w:val="4A4A4A"/>
          <w:sz w:val="21"/>
          <w:szCs w:val="21"/>
        </w:rPr>
        <w:t>Association</w:t>
      </w:r>
    </w:p>
    <w:p w14:paraId="1A78779B" w14:textId="289D7C34" w:rsidR="00412E37" w:rsidRPr="0043224D" w:rsidRDefault="00DD6B93" w:rsidP="004C1196">
      <w:pPr>
        <w:pStyle w:val="ListParagraph"/>
        <w:widowControl w:val="0"/>
        <w:numPr>
          <w:ilvl w:val="2"/>
          <w:numId w:val="5"/>
        </w:numPr>
        <w:tabs>
          <w:tab w:val="left" w:pos="2480"/>
          <w:tab w:val="left" w:pos="2481"/>
        </w:tabs>
        <w:autoSpaceDE w:val="0"/>
        <w:autoSpaceDN w:val="0"/>
        <w:spacing w:after="0" w:line="284" w:lineRule="exact"/>
        <w:contextualSpacing w:val="0"/>
        <w:rPr>
          <w:color w:val="4A4A4A"/>
          <w:sz w:val="21"/>
          <w:szCs w:val="21"/>
        </w:rPr>
      </w:pPr>
      <w:r w:rsidRPr="0043224D">
        <w:rPr>
          <w:color w:val="4A4A4A"/>
          <w:sz w:val="21"/>
          <w:szCs w:val="21"/>
        </w:rPr>
        <w:t>Other mandated reports and</w:t>
      </w:r>
      <w:r w:rsidRPr="0043224D">
        <w:rPr>
          <w:color w:val="4A4A4A"/>
          <w:spacing w:val="-18"/>
          <w:sz w:val="21"/>
          <w:szCs w:val="21"/>
        </w:rPr>
        <w:t xml:space="preserve"> </w:t>
      </w:r>
      <w:r w:rsidRPr="0043224D">
        <w:rPr>
          <w:color w:val="4A4A4A"/>
          <w:sz w:val="21"/>
          <w:szCs w:val="21"/>
        </w:rPr>
        <w:t>publications</w:t>
      </w:r>
    </w:p>
    <w:p w14:paraId="143E1022" w14:textId="1604B4B0" w:rsidR="00E65DCD" w:rsidRPr="0043224D" w:rsidRDefault="00E65DCD" w:rsidP="004C1196">
      <w:pPr>
        <w:pStyle w:val="ListParagraph"/>
        <w:widowControl w:val="0"/>
        <w:numPr>
          <w:ilvl w:val="1"/>
          <w:numId w:val="5"/>
        </w:numPr>
        <w:tabs>
          <w:tab w:val="left" w:pos="2480"/>
          <w:tab w:val="left" w:pos="2481"/>
        </w:tabs>
        <w:autoSpaceDE w:val="0"/>
        <w:autoSpaceDN w:val="0"/>
        <w:spacing w:after="0" w:line="284" w:lineRule="exact"/>
        <w:contextualSpacing w:val="0"/>
        <w:rPr>
          <w:color w:val="4A4A4A"/>
          <w:sz w:val="21"/>
          <w:szCs w:val="21"/>
        </w:rPr>
      </w:pPr>
      <w:r w:rsidRPr="0043224D">
        <w:rPr>
          <w:color w:val="4A4A4A"/>
          <w:sz w:val="21"/>
          <w:szCs w:val="21"/>
        </w:rPr>
        <w:t>Other UN agencies or entities producing relevant reports</w:t>
      </w:r>
    </w:p>
    <w:p w14:paraId="2BFDB7B4" w14:textId="77777777" w:rsidR="00E65DCD" w:rsidRPr="0043224D" w:rsidRDefault="00E65DCD" w:rsidP="00E65DCD">
      <w:pPr>
        <w:pStyle w:val="ListParagraph"/>
        <w:widowControl w:val="0"/>
        <w:numPr>
          <w:ilvl w:val="1"/>
          <w:numId w:val="6"/>
        </w:numPr>
        <w:tabs>
          <w:tab w:val="left" w:pos="1038"/>
          <w:tab w:val="left" w:pos="1039"/>
        </w:tabs>
        <w:autoSpaceDE w:val="0"/>
        <w:autoSpaceDN w:val="0"/>
        <w:spacing w:after="0" w:line="300" w:lineRule="exact"/>
        <w:contextualSpacing w:val="0"/>
        <w:rPr>
          <w:color w:val="4A4A4A"/>
          <w:sz w:val="21"/>
          <w:szCs w:val="21"/>
        </w:rPr>
      </w:pPr>
      <w:r w:rsidRPr="0043224D">
        <w:rPr>
          <w:color w:val="4A4A4A"/>
          <w:sz w:val="21"/>
          <w:szCs w:val="21"/>
        </w:rPr>
        <w:t>Regional</w:t>
      </w:r>
      <w:r w:rsidRPr="004C1196">
        <w:rPr>
          <w:color w:val="4A4A4A"/>
          <w:sz w:val="21"/>
          <w:szCs w:val="21"/>
        </w:rPr>
        <w:t xml:space="preserve"> </w:t>
      </w:r>
      <w:r w:rsidRPr="0043224D">
        <w:rPr>
          <w:color w:val="4A4A4A"/>
          <w:sz w:val="21"/>
          <w:szCs w:val="21"/>
        </w:rPr>
        <w:t>mechanisms</w:t>
      </w:r>
    </w:p>
    <w:p w14:paraId="3F7D3594" w14:textId="77777777" w:rsidR="00E65DCD" w:rsidRPr="0043224D" w:rsidRDefault="00E65DCD" w:rsidP="00E65DCD">
      <w:pPr>
        <w:pStyle w:val="ListParagraph"/>
        <w:widowControl w:val="0"/>
        <w:numPr>
          <w:ilvl w:val="1"/>
          <w:numId w:val="6"/>
        </w:numPr>
        <w:tabs>
          <w:tab w:val="left" w:pos="1038"/>
          <w:tab w:val="left" w:pos="1039"/>
        </w:tabs>
        <w:autoSpaceDE w:val="0"/>
        <w:autoSpaceDN w:val="0"/>
        <w:spacing w:after="0" w:line="303" w:lineRule="exact"/>
        <w:contextualSpacing w:val="0"/>
        <w:rPr>
          <w:color w:val="4A4A4A"/>
          <w:sz w:val="21"/>
          <w:szCs w:val="21"/>
        </w:rPr>
      </w:pPr>
      <w:r w:rsidRPr="0043224D">
        <w:rPr>
          <w:color w:val="4A4A4A"/>
          <w:sz w:val="21"/>
          <w:szCs w:val="21"/>
        </w:rPr>
        <w:t>National</w:t>
      </w:r>
      <w:r w:rsidRPr="0043224D">
        <w:rPr>
          <w:color w:val="4A4A4A"/>
          <w:spacing w:val="5"/>
          <w:sz w:val="21"/>
          <w:szCs w:val="21"/>
        </w:rPr>
        <w:t xml:space="preserve"> </w:t>
      </w:r>
      <w:r w:rsidRPr="0043224D">
        <w:rPr>
          <w:color w:val="4A4A4A"/>
          <w:sz w:val="21"/>
          <w:szCs w:val="21"/>
        </w:rPr>
        <w:t>mechanisms</w:t>
      </w:r>
    </w:p>
    <w:p w14:paraId="417D49A7" w14:textId="77777777" w:rsidR="00E65DCD" w:rsidRPr="0043224D" w:rsidRDefault="00E65DCD" w:rsidP="00E65DCD">
      <w:pPr>
        <w:pStyle w:val="ListParagraph"/>
        <w:widowControl w:val="0"/>
        <w:numPr>
          <w:ilvl w:val="2"/>
          <w:numId w:val="6"/>
        </w:numPr>
        <w:tabs>
          <w:tab w:val="left" w:pos="1760"/>
        </w:tabs>
        <w:autoSpaceDE w:val="0"/>
        <w:autoSpaceDN w:val="0"/>
        <w:spacing w:after="0" w:line="298" w:lineRule="exact"/>
        <w:contextualSpacing w:val="0"/>
        <w:rPr>
          <w:color w:val="4A4A4A"/>
          <w:sz w:val="21"/>
          <w:szCs w:val="21"/>
        </w:rPr>
      </w:pPr>
      <w:r w:rsidRPr="0043224D">
        <w:rPr>
          <w:color w:val="4A4A4A"/>
          <w:sz w:val="21"/>
          <w:szCs w:val="21"/>
        </w:rPr>
        <w:t>National Human Rights</w:t>
      </w:r>
      <w:r w:rsidRPr="0043224D">
        <w:rPr>
          <w:color w:val="4A4A4A"/>
          <w:spacing w:val="-8"/>
          <w:sz w:val="21"/>
          <w:szCs w:val="21"/>
        </w:rPr>
        <w:t xml:space="preserve"> </w:t>
      </w:r>
      <w:r w:rsidRPr="0043224D">
        <w:rPr>
          <w:color w:val="4A4A4A"/>
          <w:sz w:val="21"/>
          <w:szCs w:val="21"/>
        </w:rPr>
        <w:t>Institutions</w:t>
      </w:r>
    </w:p>
    <w:p w14:paraId="7E7F722B" w14:textId="77777777" w:rsidR="00E65DCD" w:rsidRPr="0043224D" w:rsidRDefault="00E65DCD" w:rsidP="00E65DCD">
      <w:pPr>
        <w:pStyle w:val="ListParagraph"/>
        <w:widowControl w:val="0"/>
        <w:numPr>
          <w:ilvl w:val="2"/>
          <w:numId w:val="6"/>
        </w:numPr>
        <w:tabs>
          <w:tab w:val="left" w:pos="1760"/>
        </w:tabs>
        <w:autoSpaceDE w:val="0"/>
        <w:autoSpaceDN w:val="0"/>
        <w:spacing w:before="12" w:after="0" w:line="230" w:lineRule="auto"/>
        <w:ind w:right="719"/>
        <w:contextualSpacing w:val="0"/>
        <w:rPr>
          <w:color w:val="4A4A4A"/>
          <w:sz w:val="21"/>
          <w:szCs w:val="21"/>
        </w:rPr>
      </w:pPr>
      <w:r w:rsidRPr="0043224D">
        <w:rPr>
          <w:color w:val="4A4A4A"/>
          <w:sz w:val="21"/>
          <w:szCs w:val="21"/>
        </w:rPr>
        <w:t>National monitoring and protection mechanisms for journalists, trade unionists and/or human rights</w:t>
      </w:r>
      <w:r w:rsidRPr="0043224D">
        <w:rPr>
          <w:color w:val="4A4A4A"/>
          <w:spacing w:val="-21"/>
          <w:sz w:val="21"/>
          <w:szCs w:val="21"/>
        </w:rPr>
        <w:t xml:space="preserve"> </w:t>
      </w:r>
      <w:r w:rsidRPr="0043224D">
        <w:rPr>
          <w:color w:val="4A4A4A"/>
          <w:spacing w:val="1"/>
          <w:sz w:val="21"/>
          <w:szCs w:val="21"/>
        </w:rPr>
        <w:t>defenders</w:t>
      </w:r>
    </w:p>
    <w:p w14:paraId="7A4BC80A" w14:textId="77777777" w:rsidR="00E65DCD" w:rsidRPr="0043224D" w:rsidRDefault="00E65DCD" w:rsidP="00E65DCD">
      <w:pPr>
        <w:pStyle w:val="ListParagraph"/>
        <w:widowControl w:val="0"/>
        <w:numPr>
          <w:ilvl w:val="2"/>
          <w:numId w:val="6"/>
        </w:numPr>
        <w:tabs>
          <w:tab w:val="left" w:pos="1760"/>
        </w:tabs>
        <w:autoSpaceDE w:val="0"/>
        <w:autoSpaceDN w:val="0"/>
        <w:spacing w:after="0" w:line="292" w:lineRule="exact"/>
        <w:contextualSpacing w:val="0"/>
        <w:rPr>
          <w:color w:val="4A4A4A"/>
          <w:sz w:val="21"/>
          <w:szCs w:val="21"/>
        </w:rPr>
      </w:pPr>
      <w:r w:rsidRPr="0043224D">
        <w:rPr>
          <w:color w:val="4A4A4A"/>
          <w:sz w:val="21"/>
          <w:szCs w:val="21"/>
        </w:rPr>
        <w:t>Justice</w:t>
      </w:r>
      <w:r w:rsidRPr="0043224D">
        <w:rPr>
          <w:color w:val="4A4A4A"/>
          <w:spacing w:val="-14"/>
          <w:sz w:val="21"/>
          <w:szCs w:val="21"/>
        </w:rPr>
        <w:t xml:space="preserve"> </w:t>
      </w:r>
      <w:r w:rsidRPr="0043224D">
        <w:rPr>
          <w:color w:val="4A4A4A"/>
          <w:sz w:val="21"/>
          <w:szCs w:val="21"/>
        </w:rPr>
        <w:t>sector</w:t>
      </w:r>
      <w:r w:rsidRPr="0043224D">
        <w:rPr>
          <w:color w:val="4A4A4A"/>
          <w:spacing w:val="-10"/>
          <w:sz w:val="21"/>
          <w:szCs w:val="21"/>
        </w:rPr>
        <w:t xml:space="preserve"> </w:t>
      </w:r>
      <w:r w:rsidRPr="0043224D">
        <w:rPr>
          <w:color w:val="4A4A4A"/>
          <w:sz w:val="21"/>
          <w:szCs w:val="21"/>
        </w:rPr>
        <w:t>institutions</w:t>
      </w:r>
      <w:r w:rsidRPr="0043224D">
        <w:rPr>
          <w:color w:val="4A4A4A"/>
          <w:spacing w:val="-20"/>
          <w:sz w:val="21"/>
          <w:szCs w:val="21"/>
        </w:rPr>
        <w:t xml:space="preserve"> </w:t>
      </w:r>
      <w:r w:rsidRPr="0043224D">
        <w:rPr>
          <w:color w:val="4A4A4A"/>
          <w:sz w:val="21"/>
          <w:szCs w:val="21"/>
        </w:rPr>
        <w:t>such</w:t>
      </w:r>
      <w:r w:rsidRPr="0043224D">
        <w:rPr>
          <w:color w:val="4A4A4A"/>
          <w:spacing w:val="-4"/>
          <w:sz w:val="21"/>
          <w:szCs w:val="21"/>
        </w:rPr>
        <w:t xml:space="preserve"> </w:t>
      </w:r>
      <w:r w:rsidRPr="0043224D">
        <w:rPr>
          <w:color w:val="4A4A4A"/>
          <w:sz w:val="21"/>
          <w:szCs w:val="21"/>
        </w:rPr>
        <w:t>as</w:t>
      </w:r>
      <w:r w:rsidRPr="0043224D">
        <w:rPr>
          <w:color w:val="4A4A4A"/>
          <w:spacing w:val="6"/>
          <w:sz w:val="21"/>
          <w:szCs w:val="21"/>
        </w:rPr>
        <w:t xml:space="preserve"> </w:t>
      </w:r>
      <w:r w:rsidRPr="0043224D">
        <w:rPr>
          <w:color w:val="4A4A4A"/>
          <w:sz w:val="21"/>
          <w:szCs w:val="21"/>
        </w:rPr>
        <w:t>Ministries</w:t>
      </w:r>
      <w:r w:rsidRPr="0043224D">
        <w:rPr>
          <w:color w:val="4A4A4A"/>
          <w:spacing w:val="-20"/>
          <w:sz w:val="21"/>
          <w:szCs w:val="21"/>
        </w:rPr>
        <w:t xml:space="preserve"> </w:t>
      </w:r>
      <w:r w:rsidRPr="0043224D">
        <w:rPr>
          <w:color w:val="4A4A4A"/>
          <w:sz w:val="21"/>
          <w:szCs w:val="21"/>
        </w:rPr>
        <w:t>of Justice,</w:t>
      </w:r>
      <w:r w:rsidRPr="0043224D">
        <w:rPr>
          <w:color w:val="4A4A4A"/>
          <w:spacing w:val="-18"/>
          <w:sz w:val="21"/>
          <w:szCs w:val="21"/>
        </w:rPr>
        <w:t xml:space="preserve"> </w:t>
      </w:r>
      <w:r w:rsidRPr="0043224D">
        <w:rPr>
          <w:color w:val="4A4A4A"/>
          <w:sz w:val="21"/>
          <w:szCs w:val="21"/>
        </w:rPr>
        <w:t>Interior</w:t>
      </w:r>
      <w:r w:rsidRPr="0043224D">
        <w:rPr>
          <w:color w:val="4A4A4A"/>
          <w:spacing w:val="-27"/>
          <w:sz w:val="21"/>
          <w:szCs w:val="21"/>
        </w:rPr>
        <w:t xml:space="preserve"> </w:t>
      </w:r>
      <w:r w:rsidRPr="0043224D">
        <w:rPr>
          <w:color w:val="4A4A4A"/>
          <w:spacing w:val="1"/>
          <w:sz w:val="21"/>
          <w:szCs w:val="21"/>
        </w:rPr>
        <w:t>etc</w:t>
      </w:r>
    </w:p>
    <w:p w14:paraId="4846218A" w14:textId="77777777" w:rsidR="00E65DCD" w:rsidRPr="0043224D" w:rsidRDefault="00E65DCD" w:rsidP="00E65DCD">
      <w:pPr>
        <w:pStyle w:val="ListParagraph"/>
        <w:widowControl w:val="0"/>
        <w:numPr>
          <w:ilvl w:val="2"/>
          <w:numId w:val="6"/>
        </w:numPr>
        <w:tabs>
          <w:tab w:val="left" w:pos="1760"/>
        </w:tabs>
        <w:autoSpaceDE w:val="0"/>
        <w:autoSpaceDN w:val="0"/>
        <w:spacing w:after="0" w:line="242" w:lineRule="auto"/>
        <w:ind w:right="703"/>
        <w:contextualSpacing w:val="0"/>
        <w:rPr>
          <w:color w:val="4A4A4A"/>
          <w:sz w:val="21"/>
          <w:szCs w:val="21"/>
        </w:rPr>
      </w:pPr>
      <w:r w:rsidRPr="0043224D">
        <w:rPr>
          <w:color w:val="4A4A4A"/>
          <w:sz w:val="21"/>
          <w:szCs w:val="21"/>
        </w:rPr>
        <w:t>National</w:t>
      </w:r>
      <w:r w:rsidRPr="0043224D">
        <w:rPr>
          <w:color w:val="4A4A4A"/>
          <w:spacing w:val="-10"/>
          <w:sz w:val="21"/>
          <w:szCs w:val="21"/>
        </w:rPr>
        <w:t xml:space="preserve"> </w:t>
      </w:r>
      <w:r w:rsidRPr="0043224D">
        <w:rPr>
          <w:color w:val="4A4A4A"/>
          <w:sz w:val="21"/>
          <w:szCs w:val="21"/>
        </w:rPr>
        <w:t>Statistical</w:t>
      </w:r>
      <w:r w:rsidRPr="0043224D">
        <w:rPr>
          <w:color w:val="4A4A4A"/>
          <w:spacing w:val="-10"/>
          <w:sz w:val="21"/>
          <w:szCs w:val="21"/>
        </w:rPr>
        <w:t xml:space="preserve"> </w:t>
      </w:r>
      <w:r w:rsidRPr="0043224D">
        <w:rPr>
          <w:color w:val="4A4A4A"/>
          <w:spacing w:val="1"/>
          <w:sz w:val="21"/>
          <w:szCs w:val="21"/>
        </w:rPr>
        <w:t>Offices</w:t>
      </w:r>
      <w:r w:rsidRPr="0043224D">
        <w:rPr>
          <w:color w:val="4A4A4A"/>
          <w:spacing w:val="-18"/>
          <w:sz w:val="21"/>
          <w:szCs w:val="21"/>
        </w:rPr>
        <w:t xml:space="preserve"> </w:t>
      </w:r>
      <w:r w:rsidRPr="0043224D">
        <w:rPr>
          <w:color w:val="4A4A4A"/>
          <w:spacing w:val="2"/>
          <w:sz w:val="21"/>
          <w:szCs w:val="21"/>
        </w:rPr>
        <w:t>in</w:t>
      </w:r>
      <w:r w:rsidRPr="0043224D">
        <w:rPr>
          <w:color w:val="4A4A4A"/>
          <w:sz w:val="21"/>
          <w:szCs w:val="21"/>
        </w:rPr>
        <w:t xml:space="preserve"> </w:t>
      </w:r>
      <w:r w:rsidRPr="0043224D">
        <w:rPr>
          <w:color w:val="4A4A4A"/>
          <w:spacing w:val="1"/>
          <w:sz w:val="21"/>
          <w:szCs w:val="21"/>
        </w:rPr>
        <w:t>their</w:t>
      </w:r>
      <w:r w:rsidRPr="0043224D">
        <w:rPr>
          <w:color w:val="4A4A4A"/>
          <w:spacing w:val="-24"/>
          <w:sz w:val="21"/>
          <w:szCs w:val="21"/>
        </w:rPr>
        <w:t xml:space="preserve"> </w:t>
      </w:r>
      <w:r w:rsidRPr="0043224D">
        <w:rPr>
          <w:color w:val="4A4A4A"/>
          <w:sz w:val="21"/>
          <w:szCs w:val="21"/>
        </w:rPr>
        <w:t>general</w:t>
      </w:r>
      <w:r w:rsidRPr="0043224D">
        <w:rPr>
          <w:color w:val="4A4A4A"/>
          <w:spacing w:val="-10"/>
          <w:sz w:val="21"/>
          <w:szCs w:val="21"/>
        </w:rPr>
        <w:t xml:space="preserve"> </w:t>
      </w:r>
      <w:r w:rsidRPr="0043224D">
        <w:rPr>
          <w:color w:val="4A4A4A"/>
          <w:sz w:val="21"/>
          <w:szCs w:val="21"/>
        </w:rPr>
        <w:t>role</w:t>
      </w:r>
      <w:r w:rsidRPr="0043224D">
        <w:rPr>
          <w:color w:val="4A4A4A"/>
          <w:spacing w:val="21"/>
          <w:sz w:val="21"/>
          <w:szCs w:val="21"/>
        </w:rPr>
        <w:t xml:space="preserve"> </w:t>
      </w:r>
      <w:r w:rsidRPr="0043224D">
        <w:rPr>
          <w:color w:val="4A4A4A"/>
          <w:sz w:val="21"/>
          <w:szCs w:val="21"/>
        </w:rPr>
        <w:t>to</w:t>
      </w:r>
      <w:r w:rsidRPr="0043224D">
        <w:rPr>
          <w:color w:val="4A4A4A"/>
          <w:spacing w:val="-1"/>
          <w:sz w:val="21"/>
          <w:szCs w:val="21"/>
        </w:rPr>
        <w:t xml:space="preserve"> </w:t>
      </w:r>
      <w:r w:rsidRPr="0043224D">
        <w:rPr>
          <w:color w:val="4A4A4A"/>
          <w:sz w:val="21"/>
          <w:szCs w:val="21"/>
        </w:rPr>
        <w:t>coordinate</w:t>
      </w:r>
      <w:r w:rsidRPr="0043224D">
        <w:rPr>
          <w:color w:val="4A4A4A"/>
          <w:spacing w:val="7"/>
          <w:sz w:val="21"/>
          <w:szCs w:val="21"/>
        </w:rPr>
        <w:t xml:space="preserve"> </w:t>
      </w:r>
      <w:r w:rsidRPr="0043224D">
        <w:rPr>
          <w:color w:val="4A4A4A"/>
          <w:sz w:val="21"/>
          <w:szCs w:val="21"/>
        </w:rPr>
        <w:t>national</w:t>
      </w:r>
      <w:r w:rsidRPr="0043224D">
        <w:rPr>
          <w:color w:val="4A4A4A"/>
          <w:spacing w:val="-7"/>
          <w:sz w:val="21"/>
          <w:szCs w:val="21"/>
        </w:rPr>
        <w:t xml:space="preserve"> </w:t>
      </w:r>
      <w:r w:rsidRPr="0043224D">
        <w:rPr>
          <w:color w:val="4A4A4A"/>
          <w:sz w:val="21"/>
          <w:szCs w:val="21"/>
        </w:rPr>
        <w:t>statistical systems</w:t>
      </w:r>
    </w:p>
    <w:p w14:paraId="4581995A" w14:textId="77777777" w:rsidR="00E65DCD" w:rsidRPr="0043224D" w:rsidRDefault="00E65DCD" w:rsidP="00E65DCD">
      <w:pPr>
        <w:pStyle w:val="BodyText"/>
        <w:spacing w:before="7"/>
        <w:rPr>
          <w:color w:val="4A4A4A"/>
          <w:sz w:val="21"/>
          <w:szCs w:val="21"/>
        </w:rPr>
      </w:pPr>
    </w:p>
    <w:p w14:paraId="17E4F2F4" w14:textId="7F55535F" w:rsidR="00E65DCD" w:rsidRPr="0043224D" w:rsidRDefault="00E65DCD" w:rsidP="004C1196">
      <w:pPr>
        <w:pStyle w:val="BodyText"/>
        <w:spacing w:line="242" w:lineRule="auto"/>
        <w:ind w:right="360"/>
        <w:rPr>
          <w:color w:val="4A4A4A"/>
          <w:sz w:val="21"/>
          <w:szCs w:val="21"/>
        </w:rPr>
      </w:pPr>
      <w:r w:rsidRPr="0043224D">
        <w:rPr>
          <w:color w:val="4A4A4A"/>
          <w:sz w:val="21"/>
          <w:szCs w:val="21"/>
        </w:rPr>
        <w:t xml:space="preserve">Integration of data from </w:t>
      </w:r>
      <w:r w:rsidR="00594671">
        <w:rPr>
          <w:color w:val="4A4A4A"/>
          <w:sz w:val="21"/>
          <w:szCs w:val="21"/>
        </w:rPr>
        <w:t xml:space="preserve">the different </w:t>
      </w:r>
      <w:r w:rsidRPr="0043224D">
        <w:rPr>
          <w:color w:val="4A4A4A"/>
          <w:sz w:val="21"/>
          <w:szCs w:val="21"/>
        </w:rPr>
        <w:t xml:space="preserve"> sources </w:t>
      </w:r>
      <w:r w:rsidR="00594671">
        <w:rPr>
          <w:color w:val="4A4A4A"/>
          <w:sz w:val="21"/>
          <w:szCs w:val="21"/>
        </w:rPr>
        <w:t xml:space="preserve">is based on the methodology described in </w:t>
      </w:r>
      <w:hyperlink r:id="rId12" w:history="1">
        <w:r w:rsidR="00BC240D" w:rsidRPr="00053456">
          <w:rPr>
            <w:rStyle w:val="Hyperlink"/>
            <w:sz w:val="21"/>
            <w:szCs w:val="21"/>
          </w:rPr>
          <w:t>OHCHR guidance note on SDG 16.10.1</w:t>
        </w:r>
      </w:hyperlink>
      <w:r w:rsidR="00053456">
        <w:rPr>
          <w:color w:val="4A4A4A"/>
          <w:sz w:val="21"/>
          <w:szCs w:val="21"/>
        </w:rPr>
        <w:t xml:space="preserve">. </w:t>
      </w:r>
    </w:p>
    <w:p w14:paraId="3018A8D8" w14:textId="77777777" w:rsidR="00EC2915" w:rsidRPr="0043224D" w:rsidRDefault="00EC2915" w:rsidP="009C5CFF">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9DD6739" w14:textId="076C5CAD" w:rsidR="00E65DCD" w:rsidRDefault="00E65DCD" w:rsidP="00E65DCD">
      <w:pPr>
        <w:pStyle w:val="MText"/>
      </w:pPr>
      <w:r>
        <w:t xml:space="preserve">Data </w:t>
      </w:r>
      <w:r w:rsidR="00BF0E58">
        <w:t>is</w:t>
      </w:r>
      <w:r>
        <w:t xml:space="preserve"> compiled from administrative data produced by OHCHR, ILO, UNESCO and other UN agencies or entities in accordance with their respective mandates and procedures.</w:t>
      </w:r>
    </w:p>
    <w:p w14:paraId="4DCDDE28" w14:textId="77777777" w:rsidR="00E65DCD" w:rsidRDefault="00E65DCD" w:rsidP="00E65DCD">
      <w:pPr>
        <w:pStyle w:val="MText"/>
      </w:pPr>
    </w:p>
    <w:p w14:paraId="6DD0864F" w14:textId="77777777" w:rsidR="00E65DCD" w:rsidRDefault="00E65DCD" w:rsidP="00E65DCD">
      <w:pPr>
        <w:pStyle w:val="MText"/>
      </w:pPr>
      <w:r>
        <w:t>For example, with the support of OHCHR, the various Special Procedures of the UN Human Rights Council undertake country visits and act on individual cases by sending communications to States and occasionally, to non-State actors, in which they bring alleged violations or abuses to their attention for action, among other functions. Special Procedures report annually to the Human Rights Council and the majority of the mandate-holders also report to the General Assembly.</w:t>
      </w:r>
    </w:p>
    <w:p w14:paraId="12A613CC" w14:textId="77777777" w:rsidR="0046261B" w:rsidRDefault="0046261B" w:rsidP="00E65DCD">
      <w:pPr>
        <w:pStyle w:val="MText"/>
      </w:pPr>
    </w:p>
    <w:p w14:paraId="57E02106" w14:textId="7E6D15CC" w:rsidR="00E65DCD" w:rsidRDefault="00E65DCD" w:rsidP="00E65DCD">
      <w:pPr>
        <w:pStyle w:val="MText"/>
      </w:pPr>
      <w:r>
        <w:t>According to Section 40 of the Manual of Operations of Special Procedures, a decision to take action on a case or situation rests on the discretion of the mandate-holder. That discretion should be exercised in light of the mandate entrusted to him or her as well as criteria generally relating to the reliability of the source; the credibility of information received; the details provid ed; and</w:t>
      </w:r>
      <w:r w:rsidR="00C47C74">
        <w:t xml:space="preserve"> </w:t>
      </w:r>
      <w:r>
        <w:t>the scope of the mandate. Every effort is made to determine the probable validity of alleged incidents and the reliability of the source before the special rapporteur makes contact with the Government of the State where the alleged abuse is thought to have occurred. Contact is usually conducted through an “urgent appeal” or “allegation” letter addressed to the State’s diplomatic mission with the United Nations in Geneva for transmission to capitals. These communications are used to ask the Government to take all appropriate action to investigate and address the alleged events and to communicate the results of its investigation and actions to the Special Rapporteur. Communications as well as State replies are kept confidential until the end of the reporting period. The mandate-holder then reports these cases to the Human Rights Council or the General Assembly.</w:t>
      </w:r>
    </w:p>
    <w:p w14:paraId="4C5FC03D" w14:textId="77777777" w:rsidR="00E65DCD" w:rsidRDefault="00E65DCD" w:rsidP="00E65DCD">
      <w:pPr>
        <w:pStyle w:val="MText"/>
      </w:pPr>
    </w:p>
    <w:p w14:paraId="211B701A" w14:textId="625DA88A" w:rsidR="00E65DCD" w:rsidRDefault="00E65DCD" w:rsidP="0046261B">
      <w:pPr>
        <w:pStyle w:val="MText"/>
      </w:pPr>
      <w:r>
        <w:t xml:space="preserve">Regarding UNESCO’s statistics on the killings of journalists, UNESCO’s data on the killings of journalists corresponds to all of the cases of journalists’ killings that have been condemned by the UNESCO Director-General. These cases are identified based on reports from multiple sources, including from international, regional and local monitoring groups; UNESCO field offices; UNESCO Permanent Delegations; and other </w:t>
      </w:r>
      <w:r>
        <w:lastRenderedPageBreak/>
        <w:t>UN bodies. This follows the methodology requested by the IPDC Council through the 2012 IPDC Decision on the Safety of Journalists and the Issue of</w:t>
      </w:r>
      <w:r w:rsidR="0046261B">
        <w:t xml:space="preserve"> </w:t>
      </w:r>
      <w:r>
        <w:t>Impunity, which states that the report should be the result of “analysis and comparison o f information from a broad and diverse range of sources for the sake of ensuring objectivity, including updated information provided by the relevant Member States on a voluntary basis on the killing of journalists, and non-responses, and be made widely available”.</w:t>
      </w:r>
    </w:p>
    <w:p w14:paraId="34A84D6B" w14:textId="77777777" w:rsidR="00E65DCD" w:rsidRDefault="00E65DCD" w:rsidP="00E65DCD">
      <w:pPr>
        <w:pStyle w:val="MText"/>
      </w:pPr>
    </w:p>
    <w:p w14:paraId="37AECFA6" w14:textId="77777777" w:rsidR="00E65DCD" w:rsidRDefault="00E65DCD" w:rsidP="00E65DCD">
      <w:pPr>
        <w:pStyle w:val="MText"/>
      </w:pPr>
      <w:r>
        <w:t>As concerns the status of judicial enquiries into the killings of journalists, UNESCO’s data is based solely on information provided by the Member States in which ki llings of journalists condemned by UNESCO’s Director-General have occurred. Each year, UNESCO sends out a letter to the Permanent Delegations of these Member States requesting them for an official update on the judicial follow-up to the cases of killed journalists. It is the Permanent Delegation’s responsibility to transfer the letter to the competent authorities at national level. On the basis of the information provided, UNESCO prepares the Director-General’s Report on the Safety of Journalists or the World Trends in Freedom of Expression and Media Development Report, depending on the year.</w:t>
      </w:r>
    </w:p>
    <w:p w14:paraId="4860DB9C" w14:textId="77777777" w:rsidR="00E65DCD" w:rsidRDefault="00E65DCD" w:rsidP="00E65DCD">
      <w:pPr>
        <w:pStyle w:val="MText"/>
      </w:pPr>
    </w:p>
    <w:p w14:paraId="46D5D460" w14:textId="77777777" w:rsidR="00E65DCD" w:rsidRDefault="00E65DCD" w:rsidP="00E65DCD">
      <w:pPr>
        <w:pStyle w:val="MText"/>
      </w:pPr>
      <w:r>
        <w:t>To a large extent, these procedures are typical of monitoring mechanisms under international law. OHCHR, UNESCO, ILO and other agencies that are responsible for these mechanisms take particular care to integrate in these standard operating procedures the requirement of consultation with the Member States concerned.</w:t>
      </w:r>
    </w:p>
    <w:p w14:paraId="14414583" w14:textId="77777777" w:rsidR="00E65DCD" w:rsidRDefault="00E65DCD" w:rsidP="00E65DCD">
      <w:pPr>
        <w:pStyle w:val="MText"/>
      </w:pPr>
    </w:p>
    <w:p w14:paraId="271475E1" w14:textId="77777777" w:rsidR="00E65DCD" w:rsidRDefault="00E65DCD" w:rsidP="00E65DCD">
      <w:pPr>
        <w:pStyle w:val="MText"/>
      </w:pPr>
      <w:r>
        <w:t>Similarly, ILO is able to verify reported violations and abuses committed against trade unionists using data from its stakeholders.</w:t>
      </w:r>
    </w:p>
    <w:p w14:paraId="56FAF08F" w14:textId="77777777" w:rsidR="00E65DCD" w:rsidRDefault="00E65DCD" w:rsidP="00E65DCD">
      <w:pPr>
        <w:pStyle w:val="MText"/>
      </w:pPr>
    </w:p>
    <w:p w14:paraId="73EB8426" w14:textId="77777777" w:rsidR="00E65DCD" w:rsidRDefault="00E65DCD" w:rsidP="00E65DCD">
      <w:pPr>
        <w:pStyle w:val="MText"/>
      </w:pPr>
      <w:r>
        <w:t>As a result of these processes, administrative data on violence against journalists, trade unionists and other human rights defenders are generated by international organizations. OHCHR will compile and integrate the data using a common data management tool.</w:t>
      </w:r>
    </w:p>
    <w:p w14:paraId="2D399CB8" w14:textId="77777777" w:rsidR="00E65DCD" w:rsidRDefault="00E65DCD" w:rsidP="00E65DCD">
      <w:pPr>
        <w:pStyle w:val="MText"/>
      </w:pPr>
    </w:p>
    <w:p w14:paraId="7CD3A2C6" w14:textId="4AB3C3C3" w:rsidR="00E65DCD" w:rsidRDefault="00E65DCD" w:rsidP="00E65DCD">
      <w:pPr>
        <w:pStyle w:val="MText"/>
      </w:pPr>
      <w:r>
        <w:t>National Human Rights Institutions</w:t>
      </w:r>
      <w:r w:rsidR="000C1BA1">
        <w:t xml:space="preserve"> (NHRIs)</w:t>
      </w:r>
      <w:r>
        <w:t xml:space="preserve">, National Statistical Offices, other government agencies as well as civil society organizations and networks </w:t>
      </w:r>
      <w:r w:rsidR="00677EF2">
        <w:t xml:space="preserve">can also </w:t>
      </w:r>
      <w:r>
        <w:t xml:space="preserve"> play an important role in the collection of </w:t>
      </w:r>
      <w:r w:rsidR="0056117C">
        <w:t xml:space="preserve">complementary </w:t>
      </w:r>
      <w:r>
        <w:t xml:space="preserve">data. NHRIs, </w:t>
      </w:r>
      <w:r w:rsidR="002C7B18">
        <w:t xml:space="preserve">including internationally accredited NHRIs (SDG indicator 16.a.1) </w:t>
      </w:r>
      <w:r>
        <w:t>on the basis of their own mandate, are able to investigate cases of</w:t>
      </w:r>
      <w:r w:rsidR="00B074AF">
        <w:t xml:space="preserve"> </w:t>
      </w:r>
      <w:r>
        <w:t>violations and abuses brought to their attention. Several NHRIs have also institutionalized the</w:t>
      </w:r>
      <w:r w:rsidR="00B074AF">
        <w:t xml:space="preserve"> </w:t>
      </w:r>
      <w:r>
        <w:t>provision of legal advice and other forms of support to victims of abuses who wish to access international mechanisms. NSOs, on the other hand, can complement this work by ensuring the implementation of internationally-accepted statistical standards, including on data exchange and dissemination for this indicator.</w:t>
      </w:r>
      <w:r w:rsidR="00E7743F">
        <w:t xml:space="preserve"> </w:t>
      </w:r>
    </w:p>
    <w:p w14:paraId="5E188BD4" w14:textId="77777777" w:rsidR="00E65DCD" w:rsidRDefault="00E65DCD" w:rsidP="00E65DCD">
      <w:pPr>
        <w:pStyle w:val="MText"/>
      </w:pPr>
    </w:p>
    <w:p w14:paraId="6EB92532" w14:textId="6D69DA51" w:rsidR="00E65DCD" w:rsidRPr="00A96255" w:rsidRDefault="003B02BB" w:rsidP="00E65DCD">
      <w:pPr>
        <w:pStyle w:val="MText"/>
      </w:pPr>
      <w:r>
        <w:t xml:space="preserve">Within existing capacity, </w:t>
      </w:r>
      <w:r w:rsidR="00E65DCD">
        <w:t>OHCHR, UNESCO and ILO work jointly with national stakeholders to build capacity, harmonize data collection procedures and produce globally comparable results.</w:t>
      </w:r>
      <w:r w:rsidR="00E65DCD"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53DF5A2" w14:textId="63032666" w:rsidR="00B074AF" w:rsidRDefault="00B074AF" w:rsidP="00E65DCD">
      <w:pPr>
        <w:pStyle w:val="MText"/>
      </w:pPr>
      <w:r>
        <w:t>Daily</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30FB2152" w14:textId="6450FAEE" w:rsidR="00B074AF" w:rsidRDefault="00B074AF" w:rsidP="00E65DCD">
      <w:pPr>
        <w:pStyle w:val="MText"/>
      </w:pPr>
      <w:r>
        <w:t>Yearly</w:t>
      </w:r>
    </w:p>
    <w:p w14:paraId="64C749BD" w14:textId="77777777" w:rsidR="00EC2915" w:rsidRPr="002F25EC" w:rsidRDefault="00EC2915" w:rsidP="00576CFA">
      <w:pPr>
        <w:pStyle w:val="MText"/>
      </w:pPr>
    </w:p>
    <w:p w14:paraId="3A4F3065" w14:textId="3AD52F9D" w:rsidR="00E46D96" w:rsidRPr="002F25EC" w:rsidRDefault="00E46D96" w:rsidP="00F719A8">
      <w:pPr>
        <w:pStyle w:val="MHeader2"/>
      </w:pPr>
      <w:r w:rsidRPr="002F25EC">
        <w:lastRenderedPageBreak/>
        <w:t xml:space="preserve">3.e. Data providers </w:t>
      </w:r>
      <w:r>
        <w:rPr>
          <w:color w:val="B4B4B4"/>
          <w:sz w:val="20"/>
        </w:rPr>
        <w:t>(DATA_SOURCE)</w:t>
      </w:r>
    </w:p>
    <w:p w14:paraId="4DB87FC9" w14:textId="77777777" w:rsidR="00E65DCD" w:rsidRDefault="00E65DCD" w:rsidP="00E65DCD">
      <w:pPr>
        <w:pStyle w:val="MText"/>
      </w:pPr>
      <w:r>
        <w:t>Name:</w:t>
      </w:r>
    </w:p>
    <w:p w14:paraId="3A0B235A" w14:textId="77777777" w:rsidR="00E65DCD" w:rsidRDefault="00E65DCD" w:rsidP="00E65DCD">
      <w:pPr>
        <w:pStyle w:val="MText"/>
      </w:pPr>
      <w:r>
        <w:t>International data providers: OHCHR, UNESCO and ILO</w:t>
      </w:r>
    </w:p>
    <w:p w14:paraId="58580BA9" w14:textId="77777777" w:rsidR="00E65DCD" w:rsidRDefault="00E65DCD" w:rsidP="00E65DCD">
      <w:pPr>
        <w:pStyle w:val="MText"/>
      </w:pPr>
    </w:p>
    <w:p w14:paraId="44C435AD" w14:textId="77777777" w:rsidR="00E65DCD" w:rsidRDefault="00E65DCD" w:rsidP="00E65DCD">
      <w:pPr>
        <w:pStyle w:val="MText"/>
      </w:pPr>
      <w:r>
        <w:t xml:space="preserve">National data providers: </w:t>
      </w:r>
    </w:p>
    <w:p w14:paraId="364BFB2D" w14:textId="49406D0A" w:rsidR="00E65DCD" w:rsidRDefault="008E7F5D" w:rsidP="00E65DCD">
      <w:pPr>
        <w:pStyle w:val="MText"/>
      </w:pPr>
      <w:r>
        <w:t>N</w:t>
      </w:r>
      <w:r w:rsidR="00E65DCD">
        <w:t xml:space="preserve">ational human rights institutions </w:t>
      </w:r>
      <w:r>
        <w:t xml:space="preserve">(NHRIs) </w:t>
      </w:r>
      <w:r w:rsidR="00E65DCD">
        <w:t>compliant with the Paris Principles and other relevant institutions at national level.</w:t>
      </w:r>
    </w:p>
    <w:p w14:paraId="1BEFB236" w14:textId="77777777" w:rsidR="00E65DCD" w:rsidRDefault="00E65DCD" w:rsidP="00E65DCD">
      <w:pPr>
        <w:pStyle w:val="MText"/>
      </w:pPr>
    </w:p>
    <w:p w14:paraId="55947252" w14:textId="77777777" w:rsidR="00E65DCD" w:rsidRDefault="00E65DCD" w:rsidP="00E65DCD">
      <w:pPr>
        <w:pStyle w:val="MText"/>
      </w:pPr>
      <w:r>
        <w:t>Description:</w:t>
      </w:r>
    </w:p>
    <w:p w14:paraId="3AF2902D" w14:textId="786034B4" w:rsidR="00E65DCD" w:rsidRDefault="00E65DCD" w:rsidP="00E65DCD">
      <w:pPr>
        <w:pStyle w:val="MText"/>
      </w:pPr>
      <w:r>
        <w:t xml:space="preserve">Global data on violence against journalists, trade unionists and other human rights defenders are collected by OHCHR, UNESCO and ILO using a common template and integrated into a single dataset, eliminating double-counting. Complementary national data </w:t>
      </w:r>
      <w:r w:rsidR="000E3C18">
        <w:t>are</w:t>
      </w:r>
      <w:r>
        <w:t xml:space="preserve"> provided to OHCHR, UNESCO and ILO, as relevant, by member states, through their national human rights institutions, in collaboration with </w:t>
      </w:r>
      <w:r w:rsidR="008E7F5D">
        <w:t>national statistical offices (</w:t>
      </w:r>
      <w:r>
        <w:t>NSOs</w:t>
      </w:r>
      <w:r w:rsidR="008E7F5D">
        <w:t>)</w:t>
      </w:r>
      <w:r w:rsidR="00923F9B">
        <w:t>, as applicable</w:t>
      </w:r>
      <w:r>
        <w:t>. At country level, the primary sources will be generally NHRIs working with civil society organizations and networks.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29F90715" w14:textId="77777777" w:rsidR="00E65DCD" w:rsidRDefault="00E65DCD" w:rsidP="00E65DCD">
      <w:pPr>
        <w:pStyle w:val="MText"/>
      </w:pPr>
      <w:r>
        <w:t>Name:</w:t>
      </w:r>
    </w:p>
    <w:p w14:paraId="51917B68" w14:textId="77777777" w:rsidR="00E65DCD" w:rsidRDefault="00E65DCD" w:rsidP="00E65DCD">
      <w:pPr>
        <w:pStyle w:val="MText"/>
      </w:pPr>
      <w:r>
        <w:t>A troika composed of OHCHR, UNESCO, ILO</w:t>
      </w:r>
    </w:p>
    <w:p w14:paraId="55382942" w14:textId="77777777" w:rsidR="00E65DCD" w:rsidRDefault="00E65DCD" w:rsidP="00E65DCD">
      <w:pPr>
        <w:pStyle w:val="MText"/>
      </w:pPr>
    </w:p>
    <w:p w14:paraId="6693B911" w14:textId="77777777" w:rsidR="00E65DCD" w:rsidRDefault="00E65DCD" w:rsidP="00E65DCD">
      <w:pPr>
        <w:pStyle w:val="MText"/>
      </w:pPr>
      <w:r>
        <w:t>Description:</w:t>
      </w:r>
    </w:p>
    <w:p w14:paraId="4C2FB730" w14:textId="77777777" w:rsidR="00E65DCD" w:rsidRDefault="00E65DCD" w:rsidP="00E65DCD">
      <w:pPr>
        <w:pStyle w:val="MText"/>
      </w:pPr>
      <w:r>
        <w:t>At international level, data on violence against journalists, trade unionists and other human rights defenders will be regularly compiled and disseminated by the troika (OHCHR, UNESCO and ILO)</w:t>
      </w:r>
    </w:p>
    <w:p w14:paraId="000EBDE8" w14:textId="00AA6325" w:rsidR="00E65DCD" w:rsidRDefault="00E65DCD" w:rsidP="00132B20">
      <w:pPr>
        <w:pStyle w:val="MText"/>
      </w:pPr>
      <w:r>
        <w:t>through the Secretary General’s Annual SDG Report and the proposed Annual Global Report on Violence Against Human Rights Defenders. The troika will seek to work with further partners, to</w:t>
      </w:r>
      <w:r w:rsidR="00132B20">
        <w:t xml:space="preserve"> </w:t>
      </w:r>
      <w:r>
        <w:t>enhance dissemination of the indicator.</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40BBBEAF" w:rsidR="00EC2915" w:rsidRDefault="00780251" w:rsidP="00576CFA">
      <w:pPr>
        <w:pStyle w:val="MText"/>
      </w:pPr>
      <w:r>
        <w:rPr>
          <w:rStyle w:val="normaltextrun"/>
          <w:rFonts w:ascii="Calibri" w:hAnsi="Calibri" w:cs="Calibri"/>
          <w:color w:val="D13438"/>
          <w:u w:val="single"/>
          <w:shd w:val="clear" w:color="auto" w:fill="FFFFFF"/>
        </w:rPr>
        <w:t>International m</w:t>
      </w:r>
      <w:r w:rsidR="00101F5C">
        <w:rPr>
          <w:rStyle w:val="normaltextrun"/>
          <w:rFonts w:ascii="Calibri" w:hAnsi="Calibri" w:cs="Calibri"/>
          <w:color w:val="D13438"/>
          <w:u w:val="single"/>
          <w:shd w:val="clear" w:color="auto" w:fill="FFFFFF"/>
        </w:rPr>
        <w:t>andates from OHCHR</w:t>
      </w:r>
      <w:r w:rsidR="00C65FC9">
        <w:rPr>
          <w:rStyle w:val="normaltextrun"/>
          <w:rFonts w:ascii="Calibri" w:hAnsi="Calibri" w:cs="Calibri"/>
          <w:color w:val="D13438"/>
          <w:u w:val="single"/>
          <w:shd w:val="clear" w:color="auto" w:fill="FFFFFF"/>
        </w:rPr>
        <w:t>, as part of its</w:t>
      </w:r>
      <w:r w:rsidR="005859AC">
        <w:rPr>
          <w:rStyle w:val="normaltextrun"/>
          <w:rFonts w:ascii="Calibri" w:hAnsi="Calibri" w:cs="Calibri"/>
          <w:color w:val="D13438"/>
          <w:u w:val="single"/>
          <w:shd w:val="clear" w:color="auto" w:fill="FFFFFF"/>
        </w:rPr>
        <w:t xml:space="preserve"> mandate to promote and protect human rights</w:t>
      </w:r>
      <w:r w:rsidR="00D46E26">
        <w:rPr>
          <w:rStyle w:val="normaltextrun"/>
          <w:rFonts w:ascii="Calibri" w:hAnsi="Calibri" w:cs="Calibri"/>
          <w:color w:val="D13438"/>
          <w:u w:val="single"/>
          <w:shd w:val="clear" w:color="auto" w:fill="FFFFFF"/>
        </w:rPr>
        <w:t xml:space="preserve"> globally</w:t>
      </w:r>
      <w:r w:rsidR="005859AC">
        <w:rPr>
          <w:rStyle w:val="normaltextrun"/>
          <w:rFonts w:ascii="Calibri" w:hAnsi="Calibri" w:cs="Calibri"/>
          <w:color w:val="D13438"/>
          <w:u w:val="single"/>
          <w:shd w:val="clear" w:color="auto" w:fill="FFFFFF"/>
        </w:rPr>
        <w:t>,</w:t>
      </w:r>
      <w:r w:rsidR="00D46E26">
        <w:rPr>
          <w:rStyle w:val="normaltextrun"/>
          <w:rFonts w:ascii="Calibri" w:hAnsi="Calibri" w:cs="Calibri"/>
          <w:color w:val="D13438"/>
          <w:u w:val="single"/>
          <w:shd w:val="clear" w:color="auto" w:fill="FFFFFF"/>
        </w:rPr>
        <w:t xml:space="preserve"> </w:t>
      </w:r>
      <w:r w:rsidR="00ED1A35">
        <w:rPr>
          <w:rStyle w:val="normaltextrun"/>
          <w:rFonts w:ascii="Calibri" w:hAnsi="Calibri" w:cs="Calibri"/>
          <w:color w:val="D13438"/>
          <w:u w:val="single"/>
          <w:shd w:val="clear" w:color="auto" w:fill="FFFFFF"/>
        </w:rPr>
        <w:t xml:space="preserve">and from </w:t>
      </w:r>
      <w:r w:rsidR="00D46E26">
        <w:rPr>
          <w:rStyle w:val="normaltextrun"/>
          <w:rFonts w:ascii="Calibri" w:hAnsi="Calibri" w:cs="Calibri"/>
          <w:color w:val="D13438"/>
          <w:u w:val="single"/>
          <w:shd w:val="clear" w:color="auto" w:fill="FFFFFF"/>
        </w:rPr>
        <w:t>UNESCO and ILO</w:t>
      </w:r>
      <w:r w:rsidR="0072163B">
        <w:rPr>
          <w:rStyle w:val="normaltextrun"/>
          <w:rFonts w:ascii="Calibri" w:hAnsi="Calibri" w:cs="Calibri"/>
          <w:color w:val="D13438"/>
          <w:u w:val="single"/>
          <w:shd w:val="clear" w:color="auto" w:fill="FFFFFF"/>
        </w:rPr>
        <w:t xml:space="preserve">, and related </w:t>
      </w:r>
      <w:r w:rsidR="002626CD">
        <w:rPr>
          <w:rStyle w:val="normaltextrun"/>
          <w:rFonts w:ascii="Calibri" w:hAnsi="Calibri" w:cs="Calibri"/>
          <w:color w:val="D13438"/>
          <w:u w:val="single"/>
          <w:shd w:val="clear" w:color="auto" w:fill="FFFFFF"/>
        </w:rPr>
        <w:t>mandated mechanisms (e.g. Special Procedures of the Human Rights Council).</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3ECCF6C2" w14:textId="4FE49087" w:rsidR="00E65DCD" w:rsidRDefault="00E65DCD" w:rsidP="00853777">
      <w:pPr>
        <w:pStyle w:val="MText"/>
      </w:pPr>
      <w:r>
        <w:t xml:space="preserve">This indicator seeks to measure enjoyment of fundamental freedoms (e.g. freedom of opinion, freedom of expression and access to information, the right to peaceful assembly and freedom of association) on the premise that killing, enforced disappearance, torture, arbitrary detention, kidnapping and other harmful act against journalists, trade unionists and human rights defenders have a chilling effect on the exercise of these fundamental freedoms.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7E49650" w14:textId="77777777" w:rsidR="00E65DCD" w:rsidRDefault="00E65DCD" w:rsidP="00E65DCD">
      <w:pPr>
        <w:pStyle w:val="MText"/>
      </w:pPr>
      <w:r>
        <w:t xml:space="preserve">As for other crime statistics and other statistics based on administrative sources, this indicator is sensitive to the completeness of reporting of individual events. There is a real but manageable risk of </w:t>
      </w:r>
      <w:r>
        <w:lastRenderedPageBreak/>
        <w:t>underreporting. Moreover, reporting rates and statistical accuracy are influenced by various factors, including changes and biases in victim reporting behaviour, changes in police and recording practices or rules, new laws, processing errors and non-responsive institutions.</w:t>
      </w:r>
    </w:p>
    <w:p w14:paraId="6D26C777" w14:textId="77777777" w:rsidR="00853777" w:rsidRDefault="00853777" w:rsidP="00E65DCD">
      <w:pPr>
        <w:pStyle w:val="MText"/>
      </w:pPr>
    </w:p>
    <w:p w14:paraId="376734FC" w14:textId="0E89742C" w:rsidR="00E65DCD" w:rsidRDefault="00E65DCD" w:rsidP="00E65DCD">
      <w:pPr>
        <w:pStyle w:val="MText"/>
      </w:pPr>
      <w:r>
        <w:t>Regional and global aggregates may underestimate the true incidence and volume of victimization, overcompensate for robust and inclusive national data collection systems. In most instances, the number of cases reported will depend on the access to information, motivation and perseverance of national stakeholders, of human rights defenders themselves, and the corresponding support of the international community.</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A32F72E" w14:textId="77777777" w:rsidR="00E65DCD" w:rsidRPr="0043224D" w:rsidRDefault="00E65DCD" w:rsidP="009C5CFF">
      <w:pPr>
        <w:pStyle w:val="BodyText"/>
        <w:spacing w:line="237" w:lineRule="auto"/>
        <w:rPr>
          <w:color w:val="4A4A4A"/>
          <w:sz w:val="21"/>
          <w:szCs w:val="21"/>
        </w:rPr>
      </w:pPr>
      <w:r w:rsidRPr="0043224D">
        <w:rPr>
          <w:color w:val="4A4A4A"/>
          <w:sz w:val="21"/>
          <w:szCs w:val="21"/>
        </w:rPr>
        <w:t>The indicator is calculated as the total count of victims of reported incidents occurring within the preceding 12 months.</w:t>
      </w:r>
    </w:p>
    <w:p w14:paraId="704195DF" w14:textId="77777777" w:rsidR="00E65DCD" w:rsidRPr="0043224D" w:rsidRDefault="00E65DCD" w:rsidP="009C5CFF">
      <w:pPr>
        <w:pStyle w:val="BodyText"/>
        <w:spacing w:before="10"/>
        <w:rPr>
          <w:color w:val="4A4A4A"/>
          <w:sz w:val="21"/>
          <w:szCs w:val="21"/>
        </w:rPr>
      </w:pPr>
    </w:p>
    <w:p w14:paraId="1F1F7703" w14:textId="4A3A6964" w:rsidR="00E65DCD" w:rsidRPr="0043224D" w:rsidRDefault="00E65DCD" w:rsidP="009C5CFF">
      <w:pPr>
        <w:pStyle w:val="BodyText"/>
        <w:spacing w:before="1" w:line="235" w:lineRule="auto"/>
        <w:ind w:right="360"/>
        <w:rPr>
          <w:color w:val="4A4A4A"/>
          <w:sz w:val="21"/>
          <w:szCs w:val="21"/>
        </w:rPr>
      </w:pPr>
      <w:r w:rsidRPr="0043224D">
        <w:rPr>
          <w:color w:val="4A4A4A"/>
          <w:sz w:val="21"/>
          <w:szCs w:val="21"/>
        </w:rPr>
        <w:t xml:space="preserve">Drawing on the </w:t>
      </w:r>
      <w:r w:rsidR="00132B20" w:rsidRPr="00132B20">
        <w:rPr>
          <w:color w:val="4A4A4A"/>
          <w:sz w:val="21"/>
          <w:szCs w:val="21"/>
        </w:rPr>
        <w:t>International Classification of Crime for Statistical Purposes (ICCS)</w:t>
      </w:r>
      <w:r w:rsidRPr="0043224D">
        <w:rPr>
          <w:color w:val="4A4A4A"/>
          <w:sz w:val="21"/>
          <w:szCs w:val="21"/>
        </w:rPr>
        <w:t>, which is an incidents-based international classification system, the indicator counts victims on the basis of cases of violations or abuses using a classification framework developed for the purposes of the indicator</w:t>
      </w:r>
      <w:r w:rsidR="004B4E00">
        <w:rPr>
          <w:color w:val="4A4A4A"/>
          <w:sz w:val="21"/>
          <w:szCs w:val="21"/>
        </w:rPr>
        <w:t xml:space="preserve"> (see </w:t>
      </w:r>
      <w:hyperlink r:id="rId13" w:history="1">
        <w:r w:rsidR="004B4E00" w:rsidRPr="00084E75">
          <w:rPr>
            <w:rStyle w:val="Hyperlink"/>
            <w:sz w:val="21"/>
            <w:szCs w:val="21"/>
          </w:rPr>
          <w:t>OHCHR guidance on SDG indicator 16.10.1</w:t>
        </w:r>
      </w:hyperlink>
      <w:r w:rsidR="004B4E00">
        <w:rPr>
          <w:color w:val="4A4A4A"/>
          <w:sz w:val="21"/>
          <w:szCs w:val="21"/>
        </w:rPr>
        <w:t>)</w:t>
      </w:r>
      <w:r w:rsidRPr="0043224D">
        <w:rPr>
          <w:color w:val="4A4A4A"/>
          <w:sz w:val="21"/>
          <w:szCs w:val="21"/>
        </w:rPr>
        <w:t>.</w:t>
      </w:r>
    </w:p>
    <w:p w14:paraId="15257041" w14:textId="77777777" w:rsidR="00E65DCD" w:rsidRPr="0043224D" w:rsidRDefault="00E65DCD" w:rsidP="009C5CFF">
      <w:pPr>
        <w:pStyle w:val="BodyText"/>
        <w:spacing w:before="10"/>
        <w:rPr>
          <w:color w:val="4A4A4A"/>
          <w:sz w:val="21"/>
          <w:szCs w:val="21"/>
        </w:rPr>
      </w:pPr>
    </w:p>
    <w:p w14:paraId="58503000" w14:textId="5DBDA325" w:rsidR="00E65DCD" w:rsidRPr="0043224D" w:rsidRDefault="00E65DCD" w:rsidP="009C5CFF">
      <w:pPr>
        <w:pStyle w:val="BodyText"/>
        <w:spacing w:line="242" w:lineRule="auto"/>
        <w:ind w:right="360"/>
        <w:rPr>
          <w:color w:val="4A4A4A"/>
          <w:sz w:val="21"/>
          <w:szCs w:val="21"/>
        </w:rPr>
      </w:pPr>
      <w:r w:rsidRPr="0043224D">
        <w:rPr>
          <w:color w:val="4A4A4A"/>
          <w:sz w:val="21"/>
          <w:szCs w:val="21"/>
        </w:rPr>
        <w:t xml:space="preserve">For </w:t>
      </w:r>
      <w:r w:rsidR="003F7EA2">
        <w:rPr>
          <w:color w:val="4A4A4A"/>
          <w:sz w:val="21"/>
          <w:szCs w:val="21"/>
        </w:rPr>
        <w:t>normative and practical</w:t>
      </w:r>
      <w:r w:rsidRPr="0043224D">
        <w:rPr>
          <w:color w:val="4A4A4A"/>
          <w:sz w:val="21"/>
          <w:szCs w:val="21"/>
        </w:rPr>
        <w:t xml:space="preserve"> purposes, the recorded offences </w:t>
      </w:r>
      <w:r w:rsidR="005A4D3D">
        <w:rPr>
          <w:color w:val="4A4A4A"/>
          <w:sz w:val="21"/>
          <w:szCs w:val="21"/>
        </w:rPr>
        <w:t>are</w:t>
      </w:r>
      <w:r w:rsidRPr="0043224D">
        <w:rPr>
          <w:color w:val="4A4A4A"/>
          <w:sz w:val="21"/>
          <w:szCs w:val="21"/>
        </w:rPr>
        <w:t xml:space="preserve"> ordered </w:t>
      </w:r>
      <w:r w:rsidR="00A36BBC">
        <w:rPr>
          <w:color w:val="4A4A4A"/>
          <w:sz w:val="21"/>
          <w:szCs w:val="21"/>
        </w:rPr>
        <w:t>as follows</w:t>
      </w:r>
      <w:r w:rsidRPr="0043224D">
        <w:rPr>
          <w:color w:val="4A4A4A"/>
          <w:sz w:val="21"/>
          <w:szCs w:val="21"/>
        </w:rPr>
        <w:t>:</w:t>
      </w:r>
    </w:p>
    <w:p w14:paraId="174E474B" w14:textId="77777777" w:rsidR="00E65DCD" w:rsidRPr="0043224D" w:rsidRDefault="00E65DCD" w:rsidP="009C5CFF">
      <w:pPr>
        <w:pStyle w:val="BodyText"/>
        <w:rPr>
          <w:color w:val="4A4A4A"/>
          <w:sz w:val="21"/>
          <w:szCs w:val="21"/>
        </w:rPr>
      </w:pPr>
    </w:p>
    <w:p w14:paraId="3111D32D" w14:textId="77777777" w:rsidR="00E65DCD" w:rsidRPr="0043224D" w:rsidRDefault="00E65DCD" w:rsidP="009C5CFF">
      <w:pPr>
        <w:pStyle w:val="ListParagraph"/>
        <w:widowControl w:val="0"/>
        <w:numPr>
          <w:ilvl w:val="0"/>
          <w:numId w:val="7"/>
        </w:numPr>
        <w:tabs>
          <w:tab w:val="left" w:pos="1039"/>
        </w:tabs>
        <w:autoSpaceDE w:val="0"/>
        <w:autoSpaceDN w:val="0"/>
        <w:spacing w:after="0" w:line="291" w:lineRule="exact"/>
        <w:ind w:left="360"/>
        <w:contextualSpacing w:val="0"/>
        <w:rPr>
          <w:color w:val="4A4A4A"/>
          <w:sz w:val="21"/>
          <w:szCs w:val="21"/>
        </w:rPr>
      </w:pPr>
      <w:r w:rsidRPr="0043224D">
        <w:rPr>
          <w:color w:val="4A4A4A"/>
          <w:spacing w:val="3"/>
          <w:sz w:val="21"/>
          <w:szCs w:val="21"/>
        </w:rPr>
        <w:t>Killing</w:t>
      </w:r>
    </w:p>
    <w:p w14:paraId="3AB2373B" w14:textId="77777777" w:rsidR="004913BA" w:rsidRPr="0043224D" w:rsidRDefault="004913BA" w:rsidP="004913BA">
      <w:pPr>
        <w:pStyle w:val="ListParagraph"/>
        <w:widowControl w:val="0"/>
        <w:numPr>
          <w:ilvl w:val="0"/>
          <w:numId w:val="7"/>
        </w:numPr>
        <w:tabs>
          <w:tab w:val="left" w:pos="1039"/>
        </w:tabs>
        <w:autoSpaceDE w:val="0"/>
        <w:autoSpaceDN w:val="0"/>
        <w:spacing w:before="11" w:after="0" w:line="291" w:lineRule="exact"/>
        <w:ind w:left="360"/>
        <w:contextualSpacing w:val="0"/>
        <w:rPr>
          <w:color w:val="4A4A4A"/>
          <w:sz w:val="21"/>
          <w:szCs w:val="21"/>
        </w:rPr>
      </w:pPr>
      <w:r w:rsidRPr="0043224D">
        <w:rPr>
          <w:color w:val="4A4A4A"/>
          <w:sz w:val="21"/>
          <w:szCs w:val="21"/>
        </w:rPr>
        <w:t>Enforced</w:t>
      </w:r>
      <w:r w:rsidRPr="0043224D">
        <w:rPr>
          <w:color w:val="4A4A4A"/>
          <w:spacing w:val="-5"/>
          <w:sz w:val="21"/>
          <w:szCs w:val="21"/>
        </w:rPr>
        <w:t xml:space="preserve"> </w:t>
      </w:r>
      <w:r w:rsidRPr="0043224D">
        <w:rPr>
          <w:color w:val="4A4A4A"/>
          <w:sz w:val="21"/>
          <w:szCs w:val="21"/>
        </w:rPr>
        <w:t>disappearance</w:t>
      </w:r>
    </w:p>
    <w:p w14:paraId="36F2D879" w14:textId="77777777" w:rsidR="00A36BBC" w:rsidRPr="0043224D" w:rsidRDefault="00A36BBC" w:rsidP="00A36BBC">
      <w:pPr>
        <w:pStyle w:val="ListParagraph"/>
        <w:widowControl w:val="0"/>
        <w:numPr>
          <w:ilvl w:val="0"/>
          <w:numId w:val="7"/>
        </w:numPr>
        <w:tabs>
          <w:tab w:val="left" w:pos="1039"/>
        </w:tabs>
        <w:autoSpaceDE w:val="0"/>
        <w:autoSpaceDN w:val="0"/>
        <w:spacing w:after="0" w:line="288" w:lineRule="exact"/>
        <w:ind w:left="360"/>
        <w:contextualSpacing w:val="0"/>
        <w:rPr>
          <w:color w:val="4A4A4A"/>
          <w:sz w:val="21"/>
          <w:szCs w:val="21"/>
        </w:rPr>
      </w:pPr>
      <w:r w:rsidRPr="0043224D">
        <w:rPr>
          <w:color w:val="4A4A4A"/>
          <w:sz w:val="21"/>
          <w:szCs w:val="21"/>
        </w:rPr>
        <w:t>Arbitrary</w:t>
      </w:r>
      <w:r w:rsidRPr="0043224D">
        <w:rPr>
          <w:color w:val="4A4A4A"/>
          <w:spacing w:val="-4"/>
          <w:sz w:val="21"/>
          <w:szCs w:val="21"/>
        </w:rPr>
        <w:t xml:space="preserve"> </w:t>
      </w:r>
      <w:r w:rsidRPr="0043224D">
        <w:rPr>
          <w:color w:val="4A4A4A"/>
          <w:spacing w:val="1"/>
          <w:sz w:val="21"/>
          <w:szCs w:val="21"/>
        </w:rPr>
        <w:t>detention</w:t>
      </w:r>
    </w:p>
    <w:p w14:paraId="13DF3167" w14:textId="77777777" w:rsidR="00E65DCD" w:rsidRPr="0043224D" w:rsidRDefault="00E65DCD" w:rsidP="004C1196">
      <w:pPr>
        <w:pStyle w:val="ListParagraph"/>
        <w:widowControl w:val="0"/>
        <w:numPr>
          <w:ilvl w:val="0"/>
          <w:numId w:val="7"/>
        </w:numPr>
        <w:tabs>
          <w:tab w:val="left" w:pos="1039"/>
        </w:tabs>
        <w:autoSpaceDE w:val="0"/>
        <w:autoSpaceDN w:val="0"/>
        <w:spacing w:after="0" w:line="291" w:lineRule="exact"/>
        <w:ind w:left="360"/>
        <w:contextualSpacing w:val="0"/>
        <w:rPr>
          <w:color w:val="4A4A4A"/>
          <w:sz w:val="21"/>
          <w:szCs w:val="21"/>
        </w:rPr>
      </w:pPr>
      <w:r w:rsidRPr="0043224D">
        <w:rPr>
          <w:color w:val="4A4A4A"/>
          <w:sz w:val="21"/>
          <w:szCs w:val="21"/>
        </w:rPr>
        <w:t>Torture</w:t>
      </w:r>
    </w:p>
    <w:p w14:paraId="189D524E" w14:textId="77777777" w:rsidR="00E65DCD" w:rsidRPr="0043224D" w:rsidRDefault="00E65DCD" w:rsidP="004C1196">
      <w:pPr>
        <w:pStyle w:val="ListParagraph"/>
        <w:widowControl w:val="0"/>
        <w:numPr>
          <w:ilvl w:val="0"/>
          <w:numId w:val="7"/>
        </w:numPr>
        <w:tabs>
          <w:tab w:val="left" w:pos="1039"/>
        </w:tabs>
        <w:autoSpaceDE w:val="0"/>
        <w:autoSpaceDN w:val="0"/>
        <w:spacing w:after="0" w:line="290" w:lineRule="exact"/>
        <w:ind w:left="360"/>
        <w:contextualSpacing w:val="0"/>
        <w:rPr>
          <w:color w:val="4A4A4A"/>
          <w:sz w:val="21"/>
          <w:szCs w:val="21"/>
        </w:rPr>
      </w:pPr>
      <w:r w:rsidRPr="0043224D">
        <w:rPr>
          <w:color w:val="4A4A4A"/>
          <w:sz w:val="21"/>
          <w:szCs w:val="21"/>
        </w:rPr>
        <w:t>Kidnapping</w:t>
      </w:r>
    </w:p>
    <w:p w14:paraId="666B48DC" w14:textId="77777777" w:rsidR="00E65DCD" w:rsidRPr="0043224D" w:rsidRDefault="00E65DCD" w:rsidP="004C1196">
      <w:pPr>
        <w:pStyle w:val="ListParagraph"/>
        <w:widowControl w:val="0"/>
        <w:numPr>
          <w:ilvl w:val="0"/>
          <w:numId w:val="7"/>
        </w:numPr>
        <w:tabs>
          <w:tab w:val="left" w:pos="1039"/>
        </w:tabs>
        <w:autoSpaceDE w:val="0"/>
        <w:autoSpaceDN w:val="0"/>
        <w:spacing w:before="12" w:after="0" w:line="240" w:lineRule="auto"/>
        <w:ind w:left="360"/>
        <w:contextualSpacing w:val="0"/>
        <w:rPr>
          <w:color w:val="4A4A4A"/>
          <w:sz w:val="21"/>
          <w:szCs w:val="21"/>
        </w:rPr>
      </w:pPr>
      <w:r w:rsidRPr="0043224D">
        <w:rPr>
          <w:color w:val="4A4A4A"/>
          <w:sz w:val="21"/>
          <w:szCs w:val="21"/>
        </w:rPr>
        <w:t>Other harmful</w:t>
      </w:r>
      <w:r w:rsidRPr="0043224D">
        <w:rPr>
          <w:color w:val="4A4A4A"/>
          <w:spacing w:val="-25"/>
          <w:sz w:val="21"/>
          <w:szCs w:val="21"/>
        </w:rPr>
        <w:t xml:space="preserve"> </w:t>
      </w:r>
      <w:r w:rsidRPr="0043224D">
        <w:rPr>
          <w:color w:val="4A4A4A"/>
          <w:spacing w:val="-3"/>
          <w:sz w:val="21"/>
          <w:szCs w:val="21"/>
        </w:rPr>
        <w:t>acts</w:t>
      </w:r>
    </w:p>
    <w:p w14:paraId="3CD7078C" w14:textId="77777777" w:rsidR="00E65DCD" w:rsidRPr="0043224D" w:rsidRDefault="00E65DCD" w:rsidP="009C5CFF">
      <w:pPr>
        <w:pStyle w:val="BodyText"/>
        <w:spacing w:before="2"/>
        <w:rPr>
          <w:color w:val="4A4A4A"/>
          <w:sz w:val="21"/>
          <w:szCs w:val="21"/>
        </w:rPr>
      </w:pPr>
    </w:p>
    <w:p w14:paraId="204967B8" w14:textId="783B76D2" w:rsidR="00E65DCD" w:rsidRPr="0043224D" w:rsidRDefault="00E65DCD" w:rsidP="009C5CFF">
      <w:pPr>
        <w:pStyle w:val="BodyText"/>
        <w:spacing w:before="1"/>
        <w:ind w:right="335"/>
        <w:rPr>
          <w:color w:val="4A4A4A"/>
          <w:sz w:val="21"/>
          <w:szCs w:val="21"/>
        </w:rPr>
      </w:pPr>
      <w:r w:rsidRPr="0043224D">
        <w:rPr>
          <w:color w:val="4A4A4A"/>
          <w:sz w:val="21"/>
          <w:szCs w:val="21"/>
        </w:rPr>
        <w:t xml:space="preserve">If an incident incorporates </w:t>
      </w:r>
      <w:r w:rsidRPr="0043224D">
        <w:rPr>
          <w:color w:val="4A4A4A"/>
          <w:spacing w:val="2"/>
          <w:sz w:val="21"/>
          <w:szCs w:val="21"/>
        </w:rPr>
        <w:t xml:space="preserve">elements </w:t>
      </w:r>
      <w:r w:rsidRPr="0043224D">
        <w:rPr>
          <w:color w:val="4A4A4A"/>
          <w:sz w:val="21"/>
          <w:szCs w:val="21"/>
        </w:rPr>
        <w:t xml:space="preserve">of more than one category, </w:t>
      </w:r>
      <w:r w:rsidRPr="0043224D">
        <w:rPr>
          <w:color w:val="4A4A4A"/>
          <w:spacing w:val="2"/>
          <w:sz w:val="21"/>
          <w:szCs w:val="21"/>
        </w:rPr>
        <w:t xml:space="preserve">it is </w:t>
      </w:r>
      <w:r w:rsidRPr="0043224D">
        <w:rPr>
          <w:color w:val="4A4A4A"/>
          <w:sz w:val="21"/>
          <w:szCs w:val="21"/>
        </w:rPr>
        <w:t xml:space="preserve">coded to the </w:t>
      </w:r>
      <w:r w:rsidRPr="0043224D">
        <w:rPr>
          <w:color w:val="4A4A4A"/>
          <w:spacing w:val="1"/>
          <w:sz w:val="21"/>
          <w:szCs w:val="21"/>
        </w:rPr>
        <w:t xml:space="preserve">higher </w:t>
      </w:r>
      <w:r w:rsidRPr="0043224D">
        <w:rPr>
          <w:color w:val="4A4A4A"/>
          <w:sz w:val="21"/>
          <w:szCs w:val="21"/>
        </w:rPr>
        <w:t xml:space="preserve">category. </w:t>
      </w:r>
      <w:r w:rsidR="00BB3805" w:rsidRPr="0043224D">
        <w:rPr>
          <w:color w:val="4A4A4A"/>
          <w:sz w:val="21"/>
          <w:szCs w:val="21"/>
        </w:rPr>
        <w:t>Thus,</w:t>
      </w:r>
      <w:r w:rsidRPr="0043224D">
        <w:rPr>
          <w:color w:val="4A4A4A"/>
          <w:sz w:val="21"/>
          <w:szCs w:val="21"/>
        </w:rPr>
        <w:t xml:space="preserve"> for an incident </w:t>
      </w:r>
      <w:r w:rsidRPr="0043224D">
        <w:rPr>
          <w:color w:val="4A4A4A"/>
          <w:spacing w:val="2"/>
          <w:sz w:val="21"/>
          <w:szCs w:val="21"/>
        </w:rPr>
        <w:t xml:space="preserve">in </w:t>
      </w:r>
      <w:r w:rsidRPr="0043224D">
        <w:rPr>
          <w:color w:val="4A4A4A"/>
          <w:sz w:val="21"/>
          <w:szCs w:val="21"/>
        </w:rPr>
        <w:t xml:space="preserve">which the victim was subjected to prolonged incommunicado </w:t>
      </w:r>
      <w:r w:rsidRPr="0043224D">
        <w:rPr>
          <w:color w:val="4A4A4A"/>
          <w:spacing w:val="1"/>
          <w:sz w:val="21"/>
          <w:szCs w:val="21"/>
        </w:rPr>
        <w:t>detention</w:t>
      </w:r>
      <w:r w:rsidRPr="0043224D">
        <w:rPr>
          <w:color w:val="4A4A4A"/>
          <w:spacing w:val="-17"/>
          <w:sz w:val="21"/>
          <w:szCs w:val="21"/>
        </w:rPr>
        <w:t xml:space="preserve"> </w:t>
      </w:r>
      <w:r w:rsidRPr="0043224D">
        <w:rPr>
          <w:color w:val="4A4A4A"/>
          <w:sz w:val="21"/>
          <w:szCs w:val="21"/>
        </w:rPr>
        <w:t>without</w:t>
      </w:r>
      <w:r w:rsidRPr="0043224D">
        <w:rPr>
          <w:color w:val="4A4A4A"/>
          <w:spacing w:val="-19"/>
          <w:sz w:val="21"/>
          <w:szCs w:val="21"/>
        </w:rPr>
        <w:t xml:space="preserve"> </w:t>
      </w:r>
      <w:r w:rsidRPr="0043224D">
        <w:rPr>
          <w:color w:val="4A4A4A"/>
          <w:sz w:val="21"/>
          <w:szCs w:val="21"/>
        </w:rPr>
        <w:t>medical</w:t>
      </w:r>
      <w:r w:rsidRPr="0043224D">
        <w:rPr>
          <w:color w:val="4A4A4A"/>
          <w:spacing w:val="-9"/>
          <w:sz w:val="21"/>
          <w:szCs w:val="21"/>
        </w:rPr>
        <w:t xml:space="preserve"> </w:t>
      </w:r>
      <w:r w:rsidRPr="0043224D">
        <w:rPr>
          <w:color w:val="4A4A4A"/>
          <w:sz w:val="21"/>
          <w:szCs w:val="21"/>
        </w:rPr>
        <w:t xml:space="preserve">access </w:t>
      </w:r>
      <w:r w:rsidRPr="0043224D">
        <w:rPr>
          <w:color w:val="4A4A4A"/>
          <w:spacing w:val="2"/>
          <w:sz w:val="21"/>
          <w:szCs w:val="21"/>
        </w:rPr>
        <w:t>in</w:t>
      </w:r>
      <w:r w:rsidRPr="0043224D">
        <w:rPr>
          <w:color w:val="4A4A4A"/>
          <w:sz w:val="21"/>
          <w:szCs w:val="21"/>
        </w:rPr>
        <w:t xml:space="preserve"> the</w:t>
      </w:r>
      <w:r w:rsidRPr="0043224D">
        <w:rPr>
          <w:color w:val="4A4A4A"/>
          <w:spacing w:val="8"/>
          <w:sz w:val="21"/>
          <w:szCs w:val="21"/>
        </w:rPr>
        <w:t xml:space="preserve"> </w:t>
      </w:r>
      <w:r w:rsidRPr="0043224D">
        <w:rPr>
          <w:color w:val="4A4A4A"/>
          <w:sz w:val="21"/>
          <w:szCs w:val="21"/>
        </w:rPr>
        <w:t>course</w:t>
      </w:r>
      <w:r w:rsidRPr="0043224D">
        <w:rPr>
          <w:color w:val="4A4A4A"/>
          <w:spacing w:val="8"/>
          <w:sz w:val="21"/>
          <w:szCs w:val="21"/>
        </w:rPr>
        <w:t xml:space="preserve"> </w:t>
      </w:r>
      <w:r w:rsidRPr="0043224D">
        <w:rPr>
          <w:color w:val="4A4A4A"/>
          <w:sz w:val="21"/>
          <w:szCs w:val="21"/>
        </w:rPr>
        <w:t>of</w:t>
      </w:r>
      <w:r w:rsidRPr="0043224D">
        <w:rPr>
          <w:color w:val="4A4A4A"/>
          <w:spacing w:val="6"/>
          <w:sz w:val="21"/>
          <w:szCs w:val="21"/>
        </w:rPr>
        <w:t xml:space="preserve"> </w:t>
      </w:r>
      <w:r w:rsidRPr="0043224D">
        <w:rPr>
          <w:color w:val="4A4A4A"/>
          <w:sz w:val="21"/>
          <w:szCs w:val="21"/>
        </w:rPr>
        <w:t>an</w:t>
      </w:r>
      <w:r w:rsidRPr="0043224D">
        <w:rPr>
          <w:color w:val="4A4A4A"/>
          <w:spacing w:val="17"/>
          <w:sz w:val="21"/>
          <w:szCs w:val="21"/>
        </w:rPr>
        <w:t xml:space="preserve"> </w:t>
      </w:r>
      <w:r w:rsidRPr="0043224D">
        <w:rPr>
          <w:color w:val="4A4A4A"/>
          <w:sz w:val="21"/>
          <w:szCs w:val="21"/>
        </w:rPr>
        <w:t>unlawful</w:t>
      </w:r>
      <w:r w:rsidRPr="0043224D">
        <w:rPr>
          <w:color w:val="4A4A4A"/>
          <w:spacing w:val="-9"/>
          <w:sz w:val="21"/>
          <w:szCs w:val="21"/>
        </w:rPr>
        <w:t xml:space="preserve"> </w:t>
      </w:r>
      <w:r w:rsidRPr="0043224D">
        <w:rPr>
          <w:color w:val="4A4A4A"/>
          <w:sz w:val="21"/>
          <w:szCs w:val="21"/>
        </w:rPr>
        <w:t>detainment,</w:t>
      </w:r>
      <w:r w:rsidRPr="0043224D">
        <w:rPr>
          <w:color w:val="4A4A4A"/>
          <w:spacing w:val="-15"/>
          <w:sz w:val="21"/>
          <w:szCs w:val="21"/>
        </w:rPr>
        <w:t xml:space="preserve"> </w:t>
      </w:r>
      <w:r w:rsidRPr="0043224D">
        <w:rPr>
          <w:color w:val="4A4A4A"/>
          <w:sz w:val="21"/>
          <w:szCs w:val="21"/>
        </w:rPr>
        <w:t>the</w:t>
      </w:r>
      <w:r w:rsidRPr="0043224D">
        <w:rPr>
          <w:color w:val="4A4A4A"/>
          <w:spacing w:val="-8"/>
          <w:sz w:val="21"/>
          <w:szCs w:val="21"/>
        </w:rPr>
        <w:t xml:space="preserve"> </w:t>
      </w:r>
      <w:r w:rsidRPr="0043224D">
        <w:rPr>
          <w:color w:val="4A4A4A"/>
          <w:spacing w:val="1"/>
          <w:sz w:val="21"/>
          <w:szCs w:val="21"/>
        </w:rPr>
        <w:t>violation</w:t>
      </w:r>
      <w:r w:rsidRPr="0043224D">
        <w:rPr>
          <w:color w:val="4A4A4A"/>
          <w:spacing w:val="-14"/>
          <w:sz w:val="21"/>
          <w:szCs w:val="21"/>
        </w:rPr>
        <w:t xml:space="preserve"> </w:t>
      </w:r>
      <w:r w:rsidRPr="0043224D">
        <w:rPr>
          <w:color w:val="4A4A4A"/>
          <w:sz w:val="21"/>
          <w:szCs w:val="21"/>
        </w:rPr>
        <w:t>would</w:t>
      </w:r>
      <w:r w:rsidRPr="0043224D">
        <w:rPr>
          <w:color w:val="4A4A4A"/>
          <w:spacing w:val="-17"/>
          <w:sz w:val="21"/>
          <w:szCs w:val="21"/>
        </w:rPr>
        <w:t xml:space="preserve"> </w:t>
      </w:r>
      <w:r w:rsidRPr="0043224D">
        <w:rPr>
          <w:color w:val="4A4A4A"/>
          <w:sz w:val="21"/>
          <w:szCs w:val="21"/>
        </w:rPr>
        <w:t>be counted under</w:t>
      </w:r>
      <w:r w:rsidRPr="0043224D">
        <w:rPr>
          <w:color w:val="4A4A4A"/>
          <w:spacing w:val="-11"/>
          <w:sz w:val="21"/>
          <w:szCs w:val="21"/>
        </w:rPr>
        <w:t xml:space="preserve"> </w:t>
      </w:r>
      <w:r w:rsidRPr="0043224D">
        <w:rPr>
          <w:color w:val="4A4A4A"/>
          <w:sz w:val="21"/>
          <w:szCs w:val="21"/>
        </w:rPr>
        <w:t>torture.</w:t>
      </w:r>
    </w:p>
    <w:p w14:paraId="6A89839E" w14:textId="77777777" w:rsidR="00576CFA" w:rsidRPr="0043224D"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55586538" w:rsidR="00F719A8" w:rsidRDefault="00F23490" w:rsidP="00576CFA">
      <w:pPr>
        <w:pStyle w:val="MText"/>
      </w:pPr>
      <w:r>
        <w:t xml:space="preserve">Data </w:t>
      </w:r>
      <w:r w:rsidR="00CF49A6">
        <w:t xml:space="preserve">received by OHCHR, UNESCO and ILO are systematically </w:t>
      </w:r>
      <w:r w:rsidR="00215776">
        <w:t>reviewed and assessed against international</w:t>
      </w:r>
      <w:r w:rsidR="00D46B5D">
        <w:t xml:space="preserve"> legal and data availability criteria (see, for instance, </w:t>
      </w:r>
      <w:hyperlink r:id="rId14" w:history="1">
        <w:r w:rsidR="00D46B5D" w:rsidRPr="00037604">
          <w:rPr>
            <w:rStyle w:val="Hyperlink"/>
          </w:rPr>
          <w:t>OHCHR guidance note on SDG indicator 16.10.1</w:t>
        </w:r>
      </w:hyperlink>
      <w:r w:rsidR="00D46B5D">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17021601" w:rsidR="00576CFA" w:rsidRPr="00A96255" w:rsidRDefault="00802C26" w:rsidP="00576CFA">
      <w:pPr>
        <w:pStyle w:val="MText"/>
      </w:pPr>
      <w:r>
        <w:t xml:space="preserve">See </w:t>
      </w:r>
      <w:hyperlink r:id="rId15" w:history="1">
        <w:r w:rsidRPr="00037604">
          <w:rPr>
            <w:rStyle w:val="Hyperlink"/>
          </w:rPr>
          <w:t>OHCHR guidance note on SDG indicator 16.10.1</w:t>
        </w:r>
      </w:hyperlink>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4C96A8C5" w14:textId="77777777" w:rsidR="00E65DCD" w:rsidRPr="009F04D5" w:rsidRDefault="00E65DCD" w:rsidP="00E65DCD">
      <w:pPr>
        <w:pStyle w:val="MText"/>
        <w:rPr>
          <w:b/>
          <w:bCs/>
        </w:rPr>
      </w:pPr>
      <w:r w:rsidRPr="009F04D5">
        <w:rPr>
          <w:b/>
          <w:bCs/>
        </w:rPr>
        <w:t>•</w:t>
      </w:r>
      <w:r w:rsidRPr="009F04D5">
        <w:rPr>
          <w:b/>
          <w:bCs/>
        </w:rPr>
        <w:tab/>
        <w:t>At country level</w:t>
      </w:r>
    </w:p>
    <w:p w14:paraId="4AD57CAF" w14:textId="680232D4" w:rsidR="00E65DCD" w:rsidRPr="00C019E5" w:rsidRDefault="00E65DCD" w:rsidP="00E65DCD">
      <w:pPr>
        <w:pStyle w:val="MText"/>
        <w:rPr>
          <w:highlight w:val="cyan"/>
        </w:rPr>
      </w:pPr>
      <w:r w:rsidRPr="000F57CC">
        <w:t xml:space="preserve">Estimates </w:t>
      </w:r>
      <w:r w:rsidR="008270BC">
        <w:t>are</w:t>
      </w:r>
      <w:r w:rsidR="00D961FA">
        <w:t xml:space="preserve"> </w:t>
      </w:r>
      <w:r w:rsidRPr="000F57CC">
        <w:t>not produced for missing values.</w:t>
      </w:r>
    </w:p>
    <w:p w14:paraId="7B1D2DB9" w14:textId="77777777" w:rsidR="00E65DCD" w:rsidRPr="00C019E5" w:rsidRDefault="00E65DCD" w:rsidP="00E65DCD">
      <w:pPr>
        <w:pStyle w:val="MText"/>
        <w:rPr>
          <w:highlight w:val="cyan"/>
        </w:rPr>
      </w:pPr>
    </w:p>
    <w:p w14:paraId="296FFE7B" w14:textId="77777777" w:rsidR="00E65DCD" w:rsidRPr="009F04D5" w:rsidRDefault="00E65DCD" w:rsidP="00E65DCD">
      <w:pPr>
        <w:pStyle w:val="MText"/>
        <w:rPr>
          <w:b/>
          <w:bCs/>
        </w:rPr>
      </w:pPr>
      <w:r w:rsidRPr="009F04D5">
        <w:rPr>
          <w:b/>
          <w:bCs/>
        </w:rPr>
        <w:t>•</w:t>
      </w:r>
      <w:r w:rsidRPr="009F04D5">
        <w:rPr>
          <w:b/>
          <w:bCs/>
        </w:rPr>
        <w:tab/>
        <w:t>At regional and global levels</w:t>
      </w:r>
    </w:p>
    <w:p w14:paraId="04748E1F" w14:textId="3764EDA5" w:rsidR="00D51E7C" w:rsidRDefault="00E65DCD" w:rsidP="00D51E7C">
      <w:pPr>
        <w:pStyle w:val="MText"/>
      </w:pPr>
      <w:r w:rsidRPr="000F57CC">
        <w:lastRenderedPageBreak/>
        <w:t xml:space="preserve">Estimates </w:t>
      </w:r>
      <w:r w:rsidR="008270BC">
        <w:t>are</w:t>
      </w:r>
      <w:r w:rsidRPr="000F57CC">
        <w:t xml:space="preserve"> not be produced for missing values.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4BEF136F" w:rsidR="00EC2915" w:rsidRDefault="00E65DCD" w:rsidP="00E65DCD">
      <w:pPr>
        <w:rPr>
          <w:rFonts w:eastAsia="Times New Roman" w:cs="Times New Roman"/>
          <w:color w:val="4A4A4A"/>
          <w:sz w:val="21"/>
          <w:szCs w:val="21"/>
          <w:lang w:eastAsia="en-GB"/>
        </w:rPr>
      </w:pPr>
      <w:r w:rsidRPr="000F57CC">
        <w:rPr>
          <w:rFonts w:eastAsia="Times New Roman" w:cs="Times New Roman"/>
          <w:color w:val="4A4A4A"/>
          <w:sz w:val="21"/>
          <w:szCs w:val="21"/>
          <w:lang w:eastAsia="en-GB"/>
        </w:rPr>
        <w:t xml:space="preserve">Regional aggregates </w:t>
      </w:r>
      <w:r w:rsidR="008270BC">
        <w:rPr>
          <w:rFonts w:eastAsia="Times New Roman" w:cs="Times New Roman"/>
          <w:color w:val="4A4A4A"/>
          <w:sz w:val="21"/>
          <w:szCs w:val="21"/>
          <w:lang w:eastAsia="en-GB"/>
        </w:rPr>
        <w:t>are</w:t>
      </w:r>
      <w:r w:rsidRPr="000F57CC">
        <w:rPr>
          <w:rFonts w:eastAsia="Times New Roman" w:cs="Times New Roman"/>
          <w:color w:val="4A4A4A"/>
          <w:sz w:val="21"/>
          <w:szCs w:val="21"/>
          <w:lang w:eastAsia="en-GB"/>
        </w:rPr>
        <w:t xml:space="preserve"> produced but not estimated in respect of missing data.</w:t>
      </w:r>
    </w:p>
    <w:p w14:paraId="121D3913" w14:textId="77777777" w:rsidR="00E65DCD" w:rsidRPr="00E65DCD" w:rsidRDefault="00E65DCD" w:rsidP="00E65DCD">
      <w:pPr>
        <w:rPr>
          <w:rFonts w:eastAsia="Times New Roman" w:cs="Times New Roman"/>
          <w:color w:val="4A4A4A"/>
          <w:sz w:val="21"/>
          <w:szCs w:val="21"/>
          <w:lang w:eastAsia="en-GB"/>
        </w:rPr>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C8C981A" w14:textId="77777777" w:rsidR="00FF67BE" w:rsidRPr="00A96255" w:rsidRDefault="00FF67BE" w:rsidP="00FF67BE">
      <w:pPr>
        <w:pStyle w:val="MText"/>
      </w:pPr>
      <w:r>
        <w:t xml:space="preserve">See </w:t>
      </w:r>
      <w:hyperlink r:id="rId16" w:history="1">
        <w:r w:rsidRPr="00037604">
          <w:rPr>
            <w:rStyle w:val="Hyperlink"/>
          </w:rPr>
          <w:t>OHCHR guidance note on SDG indicator 16.10.1</w:t>
        </w:r>
      </w:hyperlink>
    </w:p>
    <w:p w14:paraId="61C749EB" w14:textId="75E4B3D9" w:rsidR="00576CFA" w:rsidRPr="00A96255" w:rsidRDefault="00576CFA" w:rsidP="00576CF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1A734839" w14:textId="77777777" w:rsidR="00AA4EC1" w:rsidRPr="00A96255" w:rsidRDefault="00AA4EC1" w:rsidP="00AA4EC1">
      <w:pPr>
        <w:pStyle w:val="MText"/>
      </w:pPr>
      <w:r>
        <w:t xml:space="preserve">See </w:t>
      </w:r>
      <w:hyperlink r:id="rId17" w:history="1">
        <w:r w:rsidRPr="00037604">
          <w:rPr>
            <w:rStyle w:val="Hyperlink"/>
          </w:rPr>
          <w:t>OHCHR guidance note on SDG indicator 16.10.1</w:t>
        </w:r>
      </w:hyperlink>
    </w:p>
    <w:p w14:paraId="356BAA24" w14:textId="61D47A93"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1E11E9F1" w14:textId="77777777" w:rsidR="006A6BAA" w:rsidRPr="00A96255" w:rsidRDefault="006A6BAA" w:rsidP="006A6BAA">
      <w:pPr>
        <w:pStyle w:val="MText"/>
      </w:pPr>
      <w:r>
        <w:t xml:space="preserve">See </w:t>
      </w:r>
      <w:hyperlink r:id="rId18" w:history="1">
        <w:r w:rsidRPr="00037604">
          <w:rPr>
            <w:rStyle w:val="Hyperlink"/>
          </w:rPr>
          <w:t>OHCHR guidance note on SDG indicator 16.10.1</w:t>
        </w:r>
      </w:hyperlink>
    </w:p>
    <w:p w14:paraId="7E6B04E3" w14:textId="2F6F453A" w:rsidR="00576CFA" w:rsidRPr="00A96255" w:rsidRDefault="00576CFA" w:rsidP="00576CFA">
      <w:pPr>
        <w:pStyle w:val="MText"/>
      </w:pP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40487E9E" w14:textId="77777777" w:rsidR="006A6BAA" w:rsidRPr="00A96255" w:rsidRDefault="006A6BAA" w:rsidP="006A6BAA">
      <w:pPr>
        <w:pStyle w:val="MText"/>
      </w:pPr>
      <w:r>
        <w:t xml:space="preserve">See </w:t>
      </w:r>
      <w:hyperlink r:id="rId19" w:history="1">
        <w:r w:rsidRPr="00037604">
          <w:rPr>
            <w:rStyle w:val="Hyperlink"/>
          </w:rPr>
          <w:t>OHCHR guidance note on SDG indicator 16.10.1</w:t>
        </w:r>
      </w:hyperlink>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7C7C7DBC" w14:textId="77777777" w:rsidR="00E65DCD" w:rsidRPr="009F04D5" w:rsidRDefault="00E65DCD" w:rsidP="00E65DCD">
      <w:pPr>
        <w:pStyle w:val="MText"/>
        <w:rPr>
          <w:b/>
          <w:bCs/>
        </w:rPr>
      </w:pPr>
      <w:r w:rsidRPr="009F04D5">
        <w:rPr>
          <w:b/>
          <w:bCs/>
        </w:rPr>
        <w:t>Data availability:</w:t>
      </w:r>
    </w:p>
    <w:p w14:paraId="4EF09D71" w14:textId="594E9B5D" w:rsidR="00E65DCD" w:rsidRPr="0043224D" w:rsidRDefault="00E65DCD" w:rsidP="00E65DCD">
      <w:pPr>
        <w:pStyle w:val="MText"/>
      </w:pPr>
      <w:r w:rsidRPr="0043224D">
        <w:t>Global and regional aggregates have been</w:t>
      </w:r>
      <w:r w:rsidR="00296E1E">
        <w:t xml:space="preserve"> available </w:t>
      </w:r>
      <w:r w:rsidR="00412640">
        <w:t>since</w:t>
      </w:r>
      <w:r w:rsidR="00E71ACD">
        <w:t xml:space="preserve"> 201</w:t>
      </w:r>
      <w:r w:rsidR="006911C3">
        <w:t>4</w:t>
      </w:r>
      <w:r w:rsidR="00FB79C5">
        <w:t>, country data since 2023</w:t>
      </w:r>
      <w:r w:rsidR="00412640">
        <w:t>.</w:t>
      </w:r>
      <w:r w:rsidR="00FB79C5">
        <w:t xml:space="preserve"> </w:t>
      </w:r>
      <w:r w:rsidRPr="0043224D">
        <w:t xml:space="preserve">. </w:t>
      </w:r>
      <w:r w:rsidR="00CD1F32">
        <w:t xml:space="preserve">Between </w:t>
      </w:r>
      <w:r w:rsidR="009860EF">
        <w:t>2015</w:t>
      </w:r>
      <w:r w:rsidR="00CD1F32">
        <w:t xml:space="preserve"> and 202</w:t>
      </w:r>
      <w:r w:rsidR="009D508D">
        <w:t>3</w:t>
      </w:r>
      <w:r w:rsidR="009860EF">
        <w:t>, d</w:t>
      </w:r>
      <w:r w:rsidRPr="0043224D">
        <w:t>ata on killings</w:t>
      </w:r>
      <w:r w:rsidR="00FF6D8F">
        <w:t xml:space="preserve"> and disappearances </w:t>
      </w:r>
      <w:r w:rsidR="00EE5694">
        <w:t>have been</w:t>
      </w:r>
      <w:r w:rsidR="00CD1F32">
        <w:t xml:space="preserve"> recorded for </w:t>
      </w:r>
      <w:r w:rsidR="002F25EC">
        <w:t>119</w:t>
      </w:r>
      <w:r w:rsidR="00CD1F32">
        <w:t xml:space="preserve"> countries</w:t>
      </w:r>
      <w:r w:rsidR="009D508D">
        <w:t>, including</w:t>
      </w:r>
      <w:r w:rsidR="00492344">
        <w:t xml:space="preserve"> </w:t>
      </w:r>
      <w:r w:rsidR="009D508D">
        <w:t>global monitoring</w:t>
      </w:r>
      <w:r w:rsidR="00B70F06">
        <w:t xml:space="preserve"> and national monitoring</w:t>
      </w:r>
      <w:r w:rsidR="009D508D">
        <w:t xml:space="preserve"> data</w:t>
      </w:r>
      <w:r w:rsidR="00132555">
        <w:t>.</w:t>
      </w:r>
      <w:r w:rsidR="009A18DD">
        <w:t xml:space="preserve"> </w:t>
      </w:r>
      <w:r w:rsidRPr="0043224D">
        <w:t xml:space="preserve"> </w:t>
      </w:r>
    </w:p>
    <w:p w14:paraId="3DD8E7F5" w14:textId="77777777" w:rsidR="00E65DCD" w:rsidRPr="0043224D" w:rsidRDefault="00E65DCD" w:rsidP="00E65DCD">
      <w:pPr>
        <w:pStyle w:val="MText"/>
        <w:rPr>
          <w:highlight w:val="cyan"/>
        </w:rPr>
      </w:pPr>
    </w:p>
    <w:p w14:paraId="45477506" w14:textId="77777777" w:rsidR="00E65DCD" w:rsidRPr="009F04D5" w:rsidRDefault="00E65DCD" w:rsidP="00E65DCD">
      <w:pPr>
        <w:pStyle w:val="MText"/>
        <w:rPr>
          <w:b/>
          <w:bCs/>
        </w:rPr>
      </w:pPr>
      <w:r w:rsidRPr="009F04D5">
        <w:rPr>
          <w:b/>
          <w:bCs/>
        </w:rPr>
        <w:t>Time series:</w:t>
      </w:r>
    </w:p>
    <w:p w14:paraId="2F5E5031" w14:textId="393FE44E" w:rsidR="00265F4B" w:rsidRPr="0043224D" w:rsidRDefault="007E7EE6" w:rsidP="00E65DCD">
      <w:pPr>
        <w:pStyle w:val="MText"/>
      </w:pPr>
      <w:r>
        <w:t>D</w:t>
      </w:r>
      <w:r w:rsidR="00265F4B">
        <w:t>ata available since 201</w:t>
      </w:r>
      <w:r w:rsidR="00355714">
        <w:t>4</w:t>
      </w:r>
    </w:p>
    <w:p w14:paraId="103AE45F" w14:textId="77777777" w:rsidR="00E65DCD" w:rsidRPr="0043224D" w:rsidRDefault="00E65DCD" w:rsidP="00E65DCD">
      <w:pPr>
        <w:pStyle w:val="MText"/>
        <w:rPr>
          <w:highlight w:val="cyan"/>
        </w:rPr>
      </w:pPr>
    </w:p>
    <w:p w14:paraId="3E57C38A" w14:textId="77777777" w:rsidR="00E65DCD" w:rsidRPr="009F04D5" w:rsidRDefault="00E65DCD" w:rsidP="00E65DCD">
      <w:pPr>
        <w:pStyle w:val="MText"/>
        <w:rPr>
          <w:b/>
          <w:bCs/>
        </w:rPr>
      </w:pPr>
      <w:r w:rsidRPr="009F04D5">
        <w:rPr>
          <w:b/>
          <w:bCs/>
        </w:rPr>
        <w:t>Disaggregation:</w:t>
      </w:r>
    </w:p>
    <w:p w14:paraId="538B21A1" w14:textId="161ED6F5" w:rsidR="00B34D87" w:rsidRDefault="00B34D87" w:rsidP="009C5CFF">
      <w:pPr>
        <w:pStyle w:val="BodyText"/>
        <w:spacing w:line="249" w:lineRule="auto"/>
        <w:ind w:right="606"/>
        <w:rPr>
          <w:color w:val="4A4A4A"/>
          <w:sz w:val="21"/>
          <w:szCs w:val="21"/>
        </w:rPr>
      </w:pPr>
      <w:r>
        <w:rPr>
          <w:color w:val="4A4A4A"/>
          <w:sz w:val="21"/>
          <w:szCs w:val="21"/>
        </w:rPr>
        <w:t>Data disaggregated by sex is available.</w:t>
      </w:r>
    </w:p>
    <w:p w14:paraId="16192917" w14:textId="77777777" w:rsidR="00E65DCD" w:rsidRPr="0043224D" w:rsidRDefault="00E65DCD" w:rsidP="00E65DCD">
      <w:pPr>
        <w:pStyle w:val="BodyText"/>
        <w:spacing w:line="242" w:lineRule="auto"/>
        <w:ind w:left="318" w:right="626"/>
        <w:jc w:val="both"/>
        <w:rPr>
          <w:color w:val="4A4A4A"/>
        </w:rPr>
      </w:pPr>
    </w:p>
    <w:p w14:paraId="42E8CA56" w14:textId="77777777" w:rsidR="00D51E7C" w:rsidRPr="0043224D"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0DA71DC8" w14:textId="77777777" w:rsidR="00E65DCD" w:rsidRPr="009F04D5" w:rsidRDefault="00E65DCD" w:rsidP="00E65DCD">
      <w:pPr>
        <w:pStyle w:val="MText"/>
        <w:rPr>
          <w:b/>
          <w:bCs/>
        </w:rPr>
      </w:pPr>
      <w:r w:rsidRPr="009F04D5">
        <w:rPr>
          <w:b/>
          <w:bCs/>
        </w:rPr>
        <w:t>Sources of discrepancies:</w:t>
      </w:r>
    </w:p>
    <w:p w14:paraId="5F2E447E" w14:textId="25943A31" w:rsidR="00E65DCD" w:rsidRPr="0043224D" w:rsidRDefault="00E65DCD" w:rsidP="009C5CFF">
      <w:pPr>
        <w:pStyle w:val="TableParagraph"/>
        <w:spacing w:before="1"/>
        <w:ind w:right="115"/>
        <w:rPr>
          <w:color w:val="4A4A4A"/>
          <w:sz w:val="21"/>
          <w:szCs w:val="21"/>
        </w:rPr>
      </w:pPr>
      <w:r w:rsidRPr="0043224D">
        <w:rPr>
          <w:color w:val="4A4A4A"/>
          <w:sz w:val="21"/>
          <w:szCs w:val="21"/>
        </w:rPr>
        <w:t>Considering common challenges in the field of other crime statistics and administrative data sources, the indicator</w:t>
      </w:r>
      <w:r w:rsidR="0016183B">
        <w:rPr>
          <w:color w:val="4A4A4A"/>
          <w:sz w:val="21"/>
          <w:szCs w:val="21"/>
        </w:rPr>
        <w:t xml:space="preserve"> </w:t>
      </w:r>
      <w:r w:rsidRPr="0043224D">
        <w:rPr>
          <w:color w:val="4A4A4A"/>
          <w:sz w:val="21"/>
          <w:szCs w:val="21"/>
        </w:rPr>
        <w:t xml:space="preserve"> suffer</w:t>
      </w:r>
      <w:r w:rsidR="0056190A">
        <w:rPr>
          <w:color w:val="4A4A4A"/>
          <w:sz w:val="21"/>
          <w:szCs w:val="21"/>
        </w:rPr>
        <w:t>s</w:t>
      </w:r>
      <w:r w:rsidRPr="0043224D">
        <w:rPr>
          <w:color w:val="4A4A4A"/>
          <w:sz w:val="21"/>
          <w:szCs w:val="21"/>
        </w:rPr>
        <w:t xml:space="preserve"> from underreporting in some countr</w:t>
      </w:r>
      <w:r w:rsidR="00714423">
        <w:rPr>
          <w:color w:val="4A4A4A"/>
          <w:sz w:val="21"/>
          <w:szCs w:val="21"/>
        </w:rPr>
        <w:t xml:space="preserve">y </w:t>
      </w:r>
      <w:r w:rsidRPr="0043224D">
        <w:rPr>
          <w:color w:val="4A4A4A"/>
          <w:sz w:val="21"/>
          <w:szCs w:val="21"/>
        </w:rPr>
        <w:t xml:space="preserve">contexts. Global data providers rely on </w:t>
      </w:r>
      <w:r w:rsidRPr="0043224D">
        <w:rPr>
          <w:color w:val="4A4A4A"/>
          <w:sz w:val="21"/>
          <w:szCs w:val="21"/>
        </w:rPr>
        <w:lastRenderedPageBreak/>
        <w:t xml:space="preserve">reports from national sources with varying capacities to document incidents and to engage with international mechanisms. </w:t>
      </w:r>
      <w:r w:rsidR="00F131D2">
        <w:rPr>
          <w:color w:val="4A4A4A"/>
          <w:sz w:val="21"/>
          <w:szCs w:val="21"/>
        </w:rPr>
        <w:t>The</w:t>
      </w:r>
      <w:r w:rsidRPr="0043224D">
        <w:rPr>
          <w:color w:val="4A4A4A"/>
          <w:sz w:val="21"/>
          <w:szCs w:val="21"/>
        </w:rPr>
        <w:t xml:space="preserve"> </w:t>
      </w:r>
      <w:r w:rsidR="00041976">
        <w:rPr>
          <w:color w:val="4A4A4A"/>
          <w:sz w:val="21"/>
          <w:szCs w:val="21"/>
        </w:rPr>
        <w:t>on-going</w:t>
      </w:r>
      <w:r w:rsidRPr="0043224D">
        <w:rPr>
          <w:color w:val="4A4A4A"/>
          <w:sz w:val="21"/>
          <w:szCs w:val="21"/>
        </w:rPr>
        <w:t xml:space="preserve"> development of national data collection frameworks comprised of </w:t>
      </w:r>
      <w:r w:rsidR="00DB3C46">
        <w:rPr>
          <w:color w:val="4A4A4A"/>
          <w:sz w:val="21"/>
          <w:szCs w:val="21"/>
        </w:rPr>
        <w:t xml:space="preserve">internationally </w:t>
      </w:r>
      <w:r w:rsidR="00D0534E">
        <w:rPr>
          <w:color w:val="4A4A4A"/>
          <w:sz w:val="21"/>
          <w:szCs w:val="21"/>
        </w:rPr>
        <w:t>accredi</w:t>
      </w:r>
      <w:r w:rsidR="00DB3C46">
        <w:rPr>
          <w:color w:val="4A4A4A"/>
          <w:sz w:val="21"/>
          <w:szCs w:val="21"/>
        </w:rPr>
        <w:t xml:space="preserve">ted </w:t>
      </w:r>
      <w:r w:rsidRPr="0043224D">
        <w:rPr>
          <w:color w:val="4A4A4A"/>
          <w:sz w:val="21"/>
          <w:szCs w:val="21"/>
        </w:rPr>
        <w:t>national human rights institutions</w:t>
      </w:r>
      <w:r w:rsidR="00DB3C46">
        <w:rPr>
          <w:color w:val="4A4A4A"/>
          <w:sz w:val="21"/>
          <w:szCs w:val="21"/>
        </w:rPr>
        <w:t xml:space="preserve"> (SDG indicator 16.a.1)</w:t>
      </w:r>
      <w:r w:rsidRPr="0043224D">
        <w:rPr>
          <w:color w:val="4A4A4A"/>
          <w:sz w:val="21"/>
          <w:szCs w:val="21"/>
        </w:rPr>
        <w:t xml:space="preserve">, national statistical offices and civil society organizations </w:t>
      </w:r>
      <w:r w:rsidR="00F131D2">
        <w:rPr>
          <w:color w:val="4A4A4A"/>
          <w:sz w:val="21"/>
          <w:szCs w:val="21"/>
        </w:rPr>
        <w:t xml:space="preserve">has been contributed to </w:t>
      </w:r>
      <w:r w:rsidR="00FE2CD8">
        <w:rPr>
          <w:color w:val="4A4A4A"/>
          <w:sz w:val="21"/>
          <w:szCs w:val="21"/>
        </w:rPr>
        <w:t xml:space="preserve">enhancing data availability and </w:t>
      </w:r>
      <w:r w:rsidR="00E574E7">
        <w:rPr>
          <w:color w:val="4A4A4A"/>
          <w:sz w:val="21"/>
          <w:szCs w:val="21"/>
        </w:rPr>
        <w:t>mitigating</w:t>
      </w:r>
      <w:r w:rsidR="00B80BD4">
        <w:rPr>
          <w:color w:val="4A4A4A"/>
          <w:sz w:val="21"/>
          <w:szCs w:val="21"/>
        </w:rPr>
        <w:t xml:space="preserve"> </w:t>
      </w:r>
      <w:r w:rsidRPr="0043224D">
        <w:rPr>
          <w:color w:val="4A4A4A"/>
          <w:sz w:val="21"/>
          <w:szCs w:val="21"/>
        </w:rPr>
        <w:t>discrepancies</w:t>
      </w:r>
      <w:r w:rsidR="00E574E7">
        <w:rPr>
          <w:color w:val="4A4A4A"/>
          <w:sz w:val="21"/>
          <w:szCs w:val="21"/>
        </w:rPr>
        <w:t xml:space="preserve"> between </w:t>
      </w:r>
      <w:r w:rsidR="00142C1D">
        <w:rPr>
          <w:color w:val="4A4A4A"/>
          <w:sz w:val="21"/>
          <w:szCs w:val="21"/>
        </w:rPr>
        <w:t>national and international data providers and standards.</w:t>
      </w:r>
      <w:r w:rsidRPr="0043224D">
        <w:rPr>
          <w:color w:val="4A4A4A"/>
          <w:sz w:val="21"/>
          <w:szCs w:val="21"/>
        </w:rPr>
        <w:t>.</w:t>
      </w:r>
    </w:p>
    <w:p w14:paraId="0D068785" w14:textId="77777777" w:rsidR="00E65DCD" w:rsidRPr="0043224D" w:rsidRDefault="00E65DCD" w:rsidP="00E65DCD">
      <w:pPr>
        <w:pStyle w:val="TableParagraph"/>
        <w:spacing w:before="5"/>
        <w:rPr>
          <w:color w:val="4A4A4A"/>
          <w:sz w:val="21"/>
          <w:szCs w:val="21"/>
        </w:rPr>
      </w:pPr>
    </w:p>
    <w:p w14:paraId="4E89A274" w14:textId="23C1811C" w:rsidR="00E65DCD" w:rsidRPr="0043224D" w:rsidRDefault="00E65DCD" w:rsidP="00E65DCD">
      <w:pPr>
        <w:pStyle w:val="MText"/>
      </w:pPr>
      <w:r w:rsidRPr="0043224D">
        <w:t xml:space="preserve">While national data may still be compiled according to national legal systems rather than </w:t>
      </w:r>
      <w:r w:rsidR="00565029">
        <w:t>International Classification of Crime for Statistical Purposes (ICCS)</w:t>
      </w:r>
      <w:r w:rsidRPr="0043224D">
        <w:t>, OHCHR and its partner agencies</w:t>
      </w:r>
      <w:r w:rsidR="00B80BD4">
        <w:t xml:space="preserve"> </w:t>
      </w:r>
      <w:r w:rsidRPr="0043224D">
        <w:t>support UNODC as it undertakes special efforts to ensure the gradual implementation of ICCS by countries. Over time, this should help improve quality and consistency of national and international data.</w:t>
      </w:r>
    </w:p>
    <w:p w14:paraId="3C2D4870" w14:textId="77777777" w:rsidR="00D51E7C" w:rsidRPr="0043224D" w:rsidRDefault="00D51E7C" w:rsidP="00576CFA">
      <w:pPr>
        <w:pStyle w:val="MText"/>
      </w:pPr>
    </w:p>
    <w:p w14:paraId="5AB6DD91" w14:textId="77777777" w:rsidR="00F719A8" w:rsidRPr="0043224D"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6467E09" w14:textId="77777777" w:rsidR="00E65DCD" w:rsidRPr="0043224D" w:rsidRDefault="00E65DCD" w:rsidP="007026DA">
      <w:pPr>
        <w:spacing w:before="1"/>
        <w:rPr>
          <w:b/>
          <w:color w:val="4A4A4A"/>
          <w:sz w:val="21"/>
          <w:szCs w:val="21"/>
        </w:rPr>
      </w:pPr>
      <w:r w:rsidRPr="0043224D">
        <w:rPr>
          <w:b/>
          <w:color w:val="4A4A4A"/>
          <w:sz w:val="21"/>
          <w:szCs w:val="21"/>
        </w:rPr>
        <w:t>URL:</w:t>
      </w:r>
    </w:p>
    <w:p w14:paraId="395E00D4" w14:textId="77777777" w:rsidR="00E65DCD" w:rsidRPr="00E65DCD" w:rsidRDefault="00000000" w:rsidP="007026DA">
      <w:pPr>
        <w:rPr>
          <w:sz w:val="21"/>
          <w:szCs w:val="21"/>
        </w:rPr>
      </w:pPr>
      <w:hyperlink r:id="rId20">
        <w:r w:rsidR="00E65DCD" w:rsidRPr="00E65DCD">
          <w:rPr>
            <w:color w:val="0000FF"/>
            <w:sz w:val="21"/>
            <w:szCs w:val="21"/>
            <w:u w:val="single" w:color="0000FF"/>
          </w:rPr>
          <w:t>http://www.ohchr.org/EN/Issues/Indicators/Pages/HRIndicatorsIndex.aspx</w:t>
        </w:r>
      </w:hyperlink>
    </w:p>
    <w:p w14:paraId="66528B85" w14:textId="77777777" w:rsidR="00E65DCD" w:rsidRPr="0043224D" w:rsidRDefault="00E65DCD" w:rsidP="007026DA">
      <w:pPr>
        <w:spacing w:before="58"/>
        <w:rPr>
          <w:b/>
          <w:color w:val="4A4A4A"/>
          <w:sz w:val="21"/>
          <w:szCs w:val="21"/>
        </w:rPr>
      </w:pPr>
      <w:r w:rsidRPr="0043224D">
        <w:rPr>
          <w:b/>
          <w:color w:val="4A4A4A"/>
          <w:sz w:val="21"/>
          <w:szCs w:val="21"/>
        </w:rPr>
        <w:t>References:</w:t>
      </w:r>
    </w:p>
    <w:p w14:paraId="07BF6A9A" w14:textId="3047EFED" w:rsidR="00E65DCD" w:rsidRPr="0043224D" w:rsidRDefault="00E65DCD" w:rsidP="007026DA">
      <w:pPr>
        <w:spacing w:line="237" w:lineRule="auto"/>
        <w:ind w:right="595"/>
        <w:rPr>
          <w:color w:val="4A4A4A"/>
          <w:sz w:val="21"/>
          <w:szCs w:val="21"/>
        </w:rPr>
      </w:pPr>
      <w:r w:rsidRPr="0043224D">
        <w:rPr>
          <w:color w:val="4A4A4A"/>
          <w:sz w:val="21"/>
          <w:szCs w:val="21"/>
        </w:rPr>
        <w:t xml:space="preserve">Declaration on the Right and Responsibility of Individuals, Groups and Organs of Society to Promote and Protect Universally Recognized Human Rights and Fundamental Freedoms (frequently abbreviated “The Declaration on human rights defenders”): </w:t>
      </w:r>
      <w:hyperlink r:id="rId21" w:history="1">
        <w:r w:rsidR="008B0A00" w:rsidRPr="00055259">
          <w:rPr>
            <w:rStyle w:val="Hyperlink"/>
            <w:sz w:val="21"/>
            <w:szCs w:val="21"/>
          </w:rPr>
          <w:t>http://www.ohchr.org/EN/Issues/SRHRDefenders/Pages/Declaration.aspx</w:t>
        </w:r>
      </w:hyperlink>
      <w:r w:rsidR="008B0A00">
        <w:rPr>
          <w:color w:val="4A4A4A"/>
          <w:sz w:val="21"/>
          <w:szCs w:val="21"/>
        </w:rPr>
        <w:t xml:space="preserve"> </w:t>
      </w:r>
    </w:p>
    <w:p w14:paraId="55693E08" w14:textId="77777777" w:rsidR="00E65DCD" w:rsidRPr="0043224D" w:rsidRDefault="00E65DCD" w:rsidP="007026DA">
      <w:pPr>
        <w:pStyle w:val="BodyText"/>
        <w:spacing w:before="11"/>
        <w:rPr>
          <w:color w:val="4A4A4A"/>
          <w:sz w:val="21"/>
          <w:szCs w:val="21"/>
        </w:rPr>
      </w:pPr>
    </w:p>
    <w:p w14:paraId="417D9990" w14:textId="66A42C27" w:rsidR="00E65DCD" w:rsidRPr="0043224D" w:rsidRDefault="00E65DCD" w:rsidP="007026DA">
      <w:pPr>
        <w:spacing w:before="1" w:line="242" w:lineRule="auto"/>
        <w:ind w:right="402"/>
        <w:rPr>
          <w:color w:val="4A4A4A"/>
          <w:sz w:val="21"/>
          <w:szCs w:val="21"/>
        </w:rPr>
      </w:pPr>
      <w:r w:rsidRPr="0043224D">
        <w:rPr>
          <w:color w:val="4A4A4A"/>
          <w:sz w:val="21"/>
          <w:szCs w:val="21"/>
        </w:rPr>
        <w:t xml:space="preserve">UNITED NATIONS (2004). Human Rights Defenders: Protecting the Right to Defend Human Rights. Geneva. Available from </w:t>
      </w:r>
      <w:hyperlink r:id="rId22" w:history="1">
        <w:r w:rsidR="008B0A00" w:rsidRPr="00055259">
          <w:rPr>
            <w:rStyle w:val="Hyperlink"/>
            <w:sz w:val="21"/>
            <w:szCs w:val="21"/>
          </w:rPr>
          <w:t>http://www.ohchr.org/EN/Issues/SRHRDefenders/Pages/SRHRDefendersIndex.aspx</w:t>
        </w:r>
      </w:hyperlink>
      <w:r w:rsidRPr="0043224D">
        <w:rPr>
          <w:color w:val="4A4A4A"/>
          <w:sz w:val="21"/>
          <w:szCs w:val="21"/>
        </w:rPr>
        <w:t>.</w:t>
      </w:r>
      <w:r w:rsidR="008B0A00">
        <w:rPr>
          <w:color w:val="4A4A4A"/>
          <w:sz w:val="21"/>
          <w:szCs w:val="21"/>
        </w:rPr>
        <w:t xml:space="preserve"> </w:t>
      </w:r>
    </w:p>
    <w:p w14:paraId="0A790F4B" w14:textId="77777777" w:rsidR="00E65DCD" w:rsidRPr="0043224D" w:rsidRDefault="00E65DCD" w:rsidP="007026DA">
      <w:pPr>
        <w:pStyle w:val="BodyText"/>
        <w:spacing w:before="1"/>
        <w:rPr>
          <w:color w:val="4A4A4A"/>
          <w:sz w:val="21"/>
          <w:szCs w:val="21"/>
        </w:rPr>
      </w:pPr>
    </w:p>
    <w:p w14:paraId="614C6BE3" w14:textId="38D57A6D" w:rsidR="00E65DCD" w:rsidRPr="0043224D" w:rsidRDefault="00E65DCD" w:rsidP="007026DA">
      <w:pPr>
        <w:spacing w:line="242" w:lineRule="auto"/>
        <w:ind w:right="650"/>
        <w:rPr>
          <w:color w:val="4A4A4A"/>
          <w:sz w:val="21"/>
          <w:szCs w:val="21"/>
        </w:rPr>
      </w:pPr>
      <w:r w:rsidRPr="0043224D">
        <w:rPr>
          <w:color w:val="4A4A4A"/>
          <w:sz w:val="21"/>
          <w:szCs w:val="21"/>
        </w:rPr>
        <w:t xml:space="preserve">UNITED NATIONS (2012). Human Rights Indicators: A Guide to Measurement and Implementation. New York and Geneva. Available from </w:t>
      </w:r>
      <w:hyperlink r:id="rId23" w:history="1">
        <w:r w:rsidR="008B0A00" w:rsidRPr="00055259">
          <w:rPr>
            <w:rStyle w:val="Hyperlink"/>
            <w:sz w:val="21"/>
            <w:szCs w:val="21"/>
          </w:rPr>
          <w:t>http://www.ohchr.org/EN/Issues/Indicators/Pages/HRIndicatorsIndex.aspx</w:t>
        </w:r>
      </w:hyperlink>
      <w:r w:rsidRPr="0043224D">
        <w:rPr>
          <w:color w:val="4A4A4A"/>
          <w:sz w:val="21"/>
          <w:szCs w:val="21"/>
        </w:rPr>
        <w:t>.</w:t>
      </w:r>
      <w:r w:rsidR="008B0A00">
        <w:rPr>
          <w:color w:val="4A4A4A"/>
          <w:sz w:val="21"/>
          <w:szCs w:val="21"/>
        </w:rPr>
        <w:t xml:space="preserve"> </w:t>
      </w:r>
    </w:p>
    <w:p w14:paraId="4BD3D3C8" w14:textId="77777777" w:rsidR="00E65DCD" w:rsidRPr="0043224D" w:rsidRDefault="00E65DCD" w:rsidP="007026DA">
      <w:pPr>
        <w:pStyle w:val="BodyText"/>
        <w:spacing w:before="9"/>
        <w:rPr>
          <w:color w:val="4A4A4A"/>
          <w:sz w:val="21"/>
          <w:szCs w:val="21"/>
        </w:rPr>
      </w:pPr>
    </w:p>
    <w:p w14:paraId="18708436" w14:textId="77777777" w:rsidR="00E65DCD" w:rsidRPr="00E65DCD" w:rsidRDefault="00E65DCD" w:rsidP="007026DA">
      <w:pPr>
        <w:spacing w:line="237" w:lineRule="auto"/>
        <w:ind w:right="606"/>
        <w:rPr>
          <w:sz w:val="21"/>
          <w:szCs w:val="21"/>
        </w:rPr>
      </w:pPr>
      <w:r w:rsidRPr="0043224D">
        <w:rPr>
          <w:color w:val="4A4A4A"/>
          <w:sz w:val="21"/>
          <w:szCs w:val="21"/>
        </w:rPr>
        <w:t xml:space="preserve">United Nations </w:t>
      </w:r>
      <w:r w:rsidRPr="0043224D">
        <w:rPr>
          <w:color w:val="4A4A4A"/>
          <w:spacing w:val="-3"/>
          <w:sz w:val="21"/>
          <w:szCs w:val="21"/>
        </w:rPr>
        <w:t xml:space="preserve">(20142016). </w:t>
      </w:r>
      <w:r w:rsidRPr="0043224D">
        <w:rPr>
          <w:color w:val="4A4A4A"/>
          <w:sz w:val="21"/>
          <w:szCs w:val="21"/>
        </w:rPr>
        <w:t xml:space="preserve">The Safety </w:t>
      </w:r>
      <w:r w:rsidRPr="0043224D">
        <w:rPr>
          <w:color w:val="4A4A4A"/>
          <w:spacing w:val="-4"/>
          <w:sz w:val="21"/>
          <w:szCs w:val="21"/>
        </w:rPr>
        <w:t xml:space="preserve">of Journalists </w:t>
      </w:r>
      <w:r w:rsidRPr="0043224D">
        <w:rPr>
          <w:color w:val="4A4A4A"/>
          <w:sz w:val="21"/>
          <w:szCs w:val="21"/>
        </w:rPr>
        <w:t xml:space="preserve">and the </w:t>
      </w:r>
      <w:r w:rsidRPr="0043224D">
        <w:rPr>
          <w:color w:val="4A4A4A"/>
          <w:spacing w:val="1"/>
          <w:sz w:val="21"/>
          <w:szCs w:val="21"/>
        </w:rPr>
        <w:t xml:space="preserve">Danger </w:t>
      </w:r>
      <w:r w:rsidRPr="0043224D">
        <w:rPr>
          <w:color w:val="4A4A4A"/>
          <w:spacing w:val="-4"/>
          <w:sz w:val="21"/>
          <w:szCs w:val="21"/>
        </w:rPr>
        <w:t xml:space="preserve">of </w:t>
      </w:r>
      <w:r w:rsidRPr="0043224D">
        <w:rPr>
          <w:color w:val="4A4A4A"/>
          <w:spacing w:val="-3"/>
          <w:sz w:val="21"/>
          <w:szCs w:val="21"/>
        </w:rPr>
        <w:t xml:space="preserve">Impunity: </w:t>
      </w:r>
      <w:r w:rsidRPr="0043224D">
        <w:rPr>
          <w:color w:val="4A4A4A"/>
          <w:sz w:val="21"/>
          <w:szCs w:val="21"/>
        </w:rPr>
        <w:t xml:space="preserve">Report </w:t>
      </w:r>
      <w:r w:rsidRPr="0043224D">
        <w:rPr>
          <w:color w:val="4A4A4A"/>
          <w:spacing w:val="-3"/>
          <w:sz w:val="21"/>
          <w:szCs w:val="21"/>
        </w:rPr>
        <w:t xml:space="preserve">by </w:t>
      </w:r>
      <w:r w:rsidRPr="0043224D">
        <w:rPr>
          <w:color w:val="4A4A4A"/>
          <w:sz w:val="21"/>
          <w:szCs w:val="21"/>
        </w:rPr>
        <w:t xml:space="preserve">the Director- General to the Intergovernmental </w:t>
      </w:r>
      <w:r w:rsidRPr="0043224D">
        <w:rPr>
          <w:color w:val="4A4A4A"/>
          <w:spacing w:val="-5"/>
          <w:sz w:val="21"/>
          <w:szCs w:val="21"/>
        </w:rPr>
        <w:t xml:space="preserve">Council </w:t>
      </w:r>
      <w:r w:rsidRPr="0043224D">
        <w:rPr>
          <w:color w:val="4A4A4A"/>
          <w:spacing w:val="-4"/>
          <w:sz w:val="21"/>
          <w:szCs w:val="21"/>
        </w:rPr>
        <w:t xml:space="preserve">of </w:t>
      </w:r>
      <w:r w:rsidRPr="0043224D">
        <w:rPr>
          <w:color w:val="4A4A4A"/>
          <w:sz w:val="21"/>
          <w:szCs w:val="21"/>
        </w:rPr>
        <w:t xml:space="preserve">the IPDC (Twenty-NinthThirtieth </w:t>
      </w:r>
      <w:r w:rsidRPr="0043224D">
        <w:rPr>
          <w:color w:val="4A4A4A"/>
          <w:spacing w:val="-5"/>
          <w:sz w:val="21"/>
          <w:szCs w:val="21"/>
        </w:rPr>
        <w:t xml:space="preserve">Session). </w:t>
      </w:r>
      <w:r w:rsidRPr="0043224D">
        <w:rPr>
          <w:color w:val="4A4A4A"/>
          <w:spacing w:val="-3"/>
          <w:sz w:val="21"/>
          <w:szCs w:val="21"/>
        </w:rPr>
        <w:t xml:space="preserve">Paris. Available from </w:t>
      </w:r>
      <w:hyperlink r:id="rId24">
        <w:r w:rsidRPr="0043224D">
          <w:rPr>
            <w:color w:val="4A4A4A"/>
            <w:spacing w:val="-3"/>
            <w:sz w:val="21"/>
            <w:szCs w:val="21"/>
          </w:rPr>
          <w:t>http://en.unesco.org/dg-report/2016-report</w:t>
        </w:r>
      </w:hyperlink>
      <w:r w:rsidRPr="0043224D">
        <w:rPr>
          <w:color w:val="4A4A4A"/>
          <w:spacing w:val="-3"/>
          <w:sz w:val="21"/>
          <w:szCs w:val="21"/>
        </w:rPr>
        <w:t xml:space="preserve"> </w:t>
      </w:r>
      <w:hyperlink r:id="rId25">
        <w:r w:rsidRPr="00E65DCD">
          <w:rPr>
            <w:color w:val="0000FF"/>
            <w:spacing w:val="-3"/>
            <w:sz w:val="21"/>
            <w:szCs w:val="21"/>
            <w:u w:val="single" w:color="0000FF"/>
          </w:rPr>
          <w:t>http://unesdoc.unesco.org/images/0023/002301/230101E.pdf</w:t>
        </w:r>
      </w:hyperlink>
    </w:p>
    <w:p w14:paraId="2F8CDC51" w14:textId="77777777" w:rsidR="00E65DCD" w:rsidRPr="00E65DCD" w:rsidRDefault="00E65DCD" w:rsidP="007026DA">
      <w:pPr>
        <w:pStyle w:val="BodyText"/>
        <w:spacing w:before="10"/>
        <w:rPr>
          <w:sz w:val="21"/>
          <w:szCs w:val="21"/>
        </w:rPr>
      </w:pPr>
    </w:p>
    <w:p w14:paraId="49ECDAF4" w14:textId="37E1054C" w:rsidR="00E65DCD" w:rsidRPr="0043224D" w:rsidRDefault="00E65DCD" w:rsidP="007026DA">
      <w:pPr>
        <w:spacing w:before="59" w:line="242" w:lineRule="auto"/>
        <w:ind w:right="406"/>
        <w:rPr>
          <w:color w:val="4A4A4A"/>
          <w:sz w:val="21"/>
          <w:szCs w:val="21"/>
        </w:rPr>
      </w:pPr>
      <w:r w:rsidRPr="0043224D">
        <w:rPr>
          <w:color w:val="4A4A4A"/>
          <w:sz w:val="21"/>
          <w:szCs w:val="21"/>
        </w:rPr>
        <w:t xml:space="preserve">UNITED NATIONS (2015) World Trends in Freedom of Expression and Media Development. Paris. Available from: </w:t>
      </w:r>
      <w:hyperlink r:id="rId26" w:history="1">
        <w:r w:rsidR="008B0A00" w:rsidRPr="00055259">
          <w:rPr>
            <w:rStyle w:val="Hyperlink"/>
            <w:sz w:val="21"/>
            <w:szCs w:val="21"/>
          </w:rPr>
          <w:t>http://www.unesco.org/new/en/world-media-trends</w:t>
        </w:r>
      </w:hyperlink>
      <w:r w:rsidR="008B0A00">
        <w:rPr>
          <w:color w:val="4A4A4A"/>
          <w:sz w:val="21"/>
          <w:szCs w:val="21"/>
        </w:rPr>
        <w:t xml:space="preserve"> </w:t>
      </w:r>
    </w:p>
    <w:p w14:paraId="1E98A014" w14:textId="77777777" w:rsidR="00E65DCD" w:rsidRPr="0043224D" w:rsidRDefault="00E65DCD" w:rsidP="007026DA">
      <w:pPr>
        <w:pStyle w:val="BodyText"/>
        <w:spacing w:before="5"/>
        <w:rPr>
          <w:color w:val="4A4A4A"/>
          <w:sz w:val="21"/>
          <w:szCs w:val="21"/>
        </w:rPr>
      </w:pPr>
    </w:p>
    <w:p w14:paraId="6041E625" w14:textId="77777777" w:rsidR="00E65DCD" w:rsidRPr="00E65DCD" w:rsidRDefault="00E65DCD" w:rsidP="007026DA">
      <w:pPr>
        <w:spacing w:line="242" w:lineRule="auto"/>
        <w:ind w:right="627"/>
        <w:rPr>
          <w:sz w:val="21"/>
          <w:szCs w:val="21"/>
        </w:rPr>
      </w:pPr>
      <w:r w:rsidRPr="0043224D">
        <w:rPr>
          <w:color w:val="4A4A4A"/>
          <w:sz w:val="21"/>
          <w:szCs w:val="21"/>
        </w:rPr>
        <w:t xml:space="preserve">UNITED NATIONS (2015) International Classification of Crime for Statistical Purposes (ICCS), Version 1.0. Vienna. Available from: </w:t>
      </w:r>
      <w:hyperlink r:id="rId27">
        <w:r w:rsidRPr="00E65DCD">
          <w:rPr>
            <w:color w:val="0000FF"/>
            <w:sz w:val="21"/>
            <w:szCs w:val="21"/>
            <w:u w:val="single" w:color="0000FF"/>
          </w:rPr>
          <w:t>https://www.unodc.org/unodc/en/data-and-analysis/statistics/iccs.html</w:t>
        </w:r>
      </w:hyperlink>
    </w:p>
    <w:p w14:paraId="5B271333" w14:textId="77777777" w:rsidR="00E65DCD" w:rsidRPr="00E65DCD" w:rsidRDefault="00E65DCD" w:rsidP="007026DA">
      <w:pPr>
        <w:pStyle w:val="BodyText"/>
        <w:spacing w:before="5"/>
        <w:rPr>
          <w:sz w:val="21"/>
          <w:szCs w:val="21"/>
        </w:rPr>
      </w:pPr>
    </w:p>
    <w:p w14:paraId="05186BBD" w14:textId="77777777" w:rsidR="00E65DCD" w:rsidRDefault="00E65DCD" w:rsidP="007026DA">
      <w:pPr>
        <w:spacing w:before="58" w:line="242" w:lineRule="auto"/>
        <w:rPr>
          <w:color w:val="0000FF"/>
          <w:sz w:val="21"/>
          <w:szCs w:val="21"/>
          <w:u w:val="single" w:color="0000FF"/>
        </w:rPr>
      </w:pPr>
      <w:r w:rsidRPr="0043224D">
        <w:rPr>
          <w:color w:val="4A4A4A"/>
          <w:sz w:val="21"/>
          <w:szCs w:val="21"/>
        </w:rPr>
        <w:t xml:space="preserve">United Nations (2012). Manual on Human Rights Monitoring. Available from: </w:t>
      </w:r>
      <w:hyperlink r:id="rId28">
        <w:r w:rsidRPr="00E65DCD">
          <w:rPr>
            <w:color w:val="0000FF"/>
            <w:sz w:val="21"/>
            <w:szCs w:val="21"/>
            <w:u w:val="single" w:color="0000FF"/>
          </w:rPr>
          <w:t>http://www.ohchr.org/EN/PublicationsResources/Pages/MethodologicalMaterials.aspx</w:t>
        </w:r>
      </w:hyperlink>
    </w:p>
    <w:p w14:paraId="4BD3CCA1" w14:textId="25181D8F" w:rsidR="00CA54D3" w:rsidRPr="00E65DCD" w:rsidRDefault="00C35F2F" w:rsidP="007026DA">
      <w:pPr>
        <w:spacing w:before="58" w:line="242" w:lineRule="auto"/>
        <w:rPr>
          <w:sz w:val="21"/>
          <w:szCs w:val="21"/>
        </w:rPr>
      </w:pPr>
      <w:r>
        <w:rPr>
          <w:color w:val="0000FF"/>
          <w:sz w:val="21"/>
          <w:szCs w:val="21"/>
          <w:u w:val="single" w:color="0000FF"/>
        </w:rPr>
        <w:lastRenderedPageBreak/>
        <w:t xml:space="preserve">United Nations (2018). </w:t>
      </w:r>
      <w:hyperlink r:id="rId29" w:history="1">
        <w:r w:rsidRPr="00912B82">
          <w:rPr>
            <w:rStyle w:val="Hyperlink"/>
            <w:sz w:val="21"/>
            <w:szCs w:val="21"/>
          </w:rPr>
          <w:t>Human Rights-Based Approach to Data</w:t>
        </w:r>
      </w:hyperlink>
      <w:r w:rsidR="00977AEA">
        <w:rPr>
          <w:color w:val="0000FF"/>
          <w:sz w:val="21"/>
          <w:szCs w:val="21"/>
          <w:u w:val="single" w:color="0000FF"/>
        </w:rPr>
        <w:t>.</w:t>
      </w:r>
    </w:p>
    <w:p w14:paraId="384B0992" w14:textId="36889691" w:rsidR="00186795" w:rsidRPr="00E65DCD" w:rsidRDefault="00186795">
      <w:pPr>
        <w:rPr>
          <w:sz w:val="21"/>
          <w:szCs w:val="21"/>
        </w:rPr>
      </w:pPr>
    </w:p>
    <w:sectPr w:rsidR="00186795" w:rsidRPr="00E65DCD">
      <w:headerReference w:type="default" r:id="rId30"/>
      <w:footerReference w:type="default" r:id="rId3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0F35A" w14:textId="77777777" w:rsidR="00B32B6C" w:rsidRDefault="00B32B6C" w:rsidP="00573C0B">
      <w:pPr>
        <w:spacing w:after="0" w:line="240" w:lineRule="auto"/>
      </w:pPr>
      <w:r>
        <w:separator/>
      </w:r>
    </w:p>
  </w:endnote>
  <w:endnote w:type="continuationSeparator" w:id="0">
    <w:p w14:paraId="39AB6DF0" w14:textId="77777777" w:rsidR="00B32B6C" w:rsidRDefault="00B32B6C" w:rsidP="00573C0B">
      <w:pPr>
        <w:spacing w:after="0" w:line="240" w:lineRule="auto"/>
      </w:pPr>
      <w:r>
        <w:continuationSeparator/>
      </w:r>
    </w:p>
  </w:endnote>
  <w:endnote w:type="continuationNotice" w:id="1">
    <w:p w14:paraId="61498999" w14:textId="77777777" w:rsidR="00B32B6C" w:rsidRDefault="00B32B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A0D332F" w14:paraId="371E0388" w14:textId="77777777" w:rsidTr="2A0D332F">
      <w:tc>
        <w:tcPr>
          <w:tcW w:w="3005" w:type="dxa"/>
        </w:tcPr>
        <w:p w14:paraId="56DFCBED" w14:textId="24300B8C" w:rsidR="2A0D332F" w:rsidRDefault="2A0D332F" w:rsidP="2A0D332F">
          <w:pPr>
            <w:pStyle w:val="Header"/>
            <w:ind w:left="-115"/>
          </w:pPr>
        </w:p>
      </w:tc>
      <w:tc>
        <w:tcPr>
          <w:tcW w:w="3005" w:type="dxa"/>
        </w:tcPr>
        <w:p w14:paraId="7F3F214A" w14:textId="126F8127" w:rsidR="2A0D332F" w:rsidRDefault="2A0D332F" w:rsidP="2A0D332F">
          <w:pPr>
            <w:pStyle w:val="Header"/>
            <w:jc w:val="center"/>
          </w:pPr>
        </w:p>
      </w:tc>
      <w:tc>
        <w:tcPr>
          <w:tcW w:w="3005" w:type="dxa"/>
        </w:tcPr>
        <w:p w14:paraId="1303EA0E" w14:textId="123DF60E" w:rsidR="2A0D332F" w:rsidRDefault="2A0D332F" w:rsidP="2A0D332F">
          <w:pPr>
            <w:pStyle w:val="Header"/>
            <w:ind w:right="-115"/>
            <w:jc w:val="right"/>
          </w:pPr>
        </w:p>
      </w:tc>
    </w:tr>
  </w:tbl>
  <w:p w14:paraId="429A34A8" w14:textId="438EBA0B" w:rsidR="2A0D332F" w:rsidRDefault="2A0D332F" w:rsidP="2A0D3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897E8" w14:textId="77777777" w:rsidR="00B32B6C" w:rsidRDefault="00B32B6C" w:rsidP="00573C0B">
      <w:pPr>
        <w:spacing w:after="0" w:line="240" w:lineRule="auto"/>
      </w:pPr>
      <w:r>
        <w:separator/>
      </w:r>
    </w:p>
  </w:footnote>
  <w:footnote w:type="continuationSeparator" w:id="0">
    <w:p w14:paraId="0544AF30" w14:textId="77777777" w:rsidR="00B32B6C" w:rsidRDefault="00B32B6C" w:rsidP="00573C0B">
      <w:pPr>
        <w:spacing w:after="0" w:line="240" w:lineRule="auto"/>
      </w:pPr>
      <w:r>
        <w:continuationSeparator/>
      </w:r>
    </w:p>
  </w:footnote>
  <w:footnote w:type="continuationNotice" w:id="1">
    <w:p w14:paraId="4D81E7C4" w14:textId="77777777" w:rsidR="00B32B6C" w:rsidRDefault="00B32B6C">
      <w:pPr>
        <w:spacing w:after="0" w:line="240" w:lineRule="auto"/>
      </w:pPr>
    </w:p>
  </w:footnote>
  <w:footnote w:id="2">
    <w:p w14:paraId="250EA43B" w14:textId="6876A173" w:rsidR="00F573DA" w:rsidRPr="00F573DA" w:rsidRDefault="00F573DA">
      <w:pPr>
        <w:pStyle w:val="FootnoteText"/>
        <w:rPr>
          <w:lang w:val="en-US"/>
        </w:rPr>
      </w:pPr>
      <w:r>
        <w:rPr>
          <w:rStyle w:val="FootnoteReference"/>
        </w:rPr>
        <w:footnoteRef/>
      </w:r>
      <w:r>
        <w:t xml:space="preserve"> </w:t>
      </w:r>
      <w:r w:rsidR="00380A4D" w:rsidRPr="002A1A5E">
        <w:rPr>
          <w:color w:val="4A4A4A"/>
          <w:sz w:val="21"/>
          <w:szCs w:val="21"/>
        </w:rPr>
        <w:t>A/HRC/20/17, para 4</w:t>
      </w:r>
    </w:p>
  </w:footnote>
  <w:footnote w:id="3">
    <w:p w14:paraId="414119F2" w14:textId="48D448BF" w:rsidR="00380A4D" w:rsidRPr="00380A4D" w:rsidRDefault="00380A4D">
      <w:pPr>
        <w:pStyle w:val="FootnoteText"/>
        <w:rPr>
          <w:lang w:val="en-US"/>
        </w:rPr>
      </w:pPr>
      <w:r>
        <w:rPr>
          <w:rStyle w:val="FootnoteReference"/>
        </w:rPr>
        <w:footnoteRef/>
      </w:r>
      <w:r>
        <w:t xml:space="preserve"> </w:t>
      </w:r>
      <w:r w:rsidRPr="002A1A5E">
        <w:rPr>
          <w:color w:val="4A4A4A"/>
          <w:sz w:val="21"/>
          <w:szCs w:val="21"/>
        </w:rPr>
        <w:t>Human Rights Committee, General Comment 34, para 44</w:t>
      </w:r>
    </w:p>
  </w:footnote>
  <w:footnote w:id="4">
    <w:p w14:paraId="6FF8AD5E" w14:textId="60FA01AF" w:rsidR="00380A4D" w:rsidRPr="00380A4D" w:rsidRDefault="00380A4D">
      <w:pPr>
        <w:pStyle w:val="FootnoteText"/>
        <w:rPr>
          <w:lang w:val="en-US"/>
        </w:rPr>
      </w:pPr>
      <w:r>
        <w:rPr>
          <w:rStyle w:val="FootnoteReference"/>
        </w:rPr>
        <w:footnoteRef/>
      </w:r>
      <w:r>
        <w:t xml:space="preserve"> </w:t>
      </w:r>
      <w:r w:rsidRPr="00380A4D">
        <w:t>UDHR, Art. 23, 4, supplemented by ICESCR, Article 8</w:t>
      </w:r>
    </w:p>
  </w:footnote>
  <w:footnote w:id="5">
    <w:p w14:paraId="380F6AF7" w14:textId="40643162" w:rsidR="00380A4D" w:rsidRPr="00380A4D" w:rsidRDefault="00380A4D">
      <w:pPr>
        <w:pStyle w:val="FootnoteText"/>
        <w:rPr>
          <w:lang w:val="en-US"/>
        </w:rPr>
      </w:pPr>
      <w:r>
        <w:rPr>
          <w:rStyle w:val="FootnoteReference"/>
        </w:rPr>
        <w:footnoteRef/>
      </w:r>
      <w:r>
        <w:t xml:space="preserve"> </w:t>
      </w:r>
      <w:r w:rsidRPr="00380A4D">
        <w:t>ILO, Glossary on Labour Law and Industrial Relations (with special reference to the European Union)(Geneva, 2005) p 250</w:t>
      </w:r>
    </w:p>
  </w:footnote>
  <w:footnote w:id="6">
    <w:p w14:paraId="71A6F7C0" w14:textId="02DDA978" w:rsidR="00380A4D" w:rsidRPr="00380A4D" w:rsidRDefault="00380A4D">
      <w:pPr>
        <w:pStyle w:val="FootnoteText"/>
        <w:rPr>
          <w:lang w:val="en-US"/>
        </w:rPr>
      </w:pPr>
      <w:r>
        <w:rPr>
          <w:rStyle w:val="FootnoteReference"/>
        </w:rPr>
        <w:footnoteRef/>
      </w:r>
      <w:r>
        <w:t xml:space="preserve"> </w:t>
      </w:r>
      <w:r w:rsidRPr="00380A4D">
        <w:t>Article 1, Declaration on the Right and Responsibility of Individuals, Groups and Organs of Society to Promote and Protect Universally Recognized Human Rights and Fundamental Freedoms, UNGA Res 53/144, A/RES/53/1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182D9CD"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447AF7">
      <w:rPr>
        <w:color w:val="404040" w:themeColor="text1" w:themeTint="BF"/>
        <w:sz w:val="18"/>
        <w:szCs w:val="18"/>
      </w:rPr>
      <w:t>2024-09-27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07A0F"/>
    <w:multiLevelType w:val="hybridMultilevel"/>
    <w:tmpl w:val="E8B624B8"/>
    <w:lvl w:ilvl="0" w:tplc="03F40372">
      <w:numFmt w:val="bullet"/>
      <w:lvlText w:val=""/>
      <w:lvlJc w:val="left"/>
      <w:pPr>
        <w:ind w:left="361" w:hanging="353"/>
      </w:pPr>
      <w:rPr>
        <w:rFonts w:ascii="Wingdings" w:eastAsia="Wingdings" w:hAnsi="Wingdings" w:cs="Wingdings" w:hint="default"/>
        <w:w w:val="100"/>
        <w:sz w:val="24"/>
        <w:szCs w:val="24"/>
        <w:lang w:val="en-GB" w:eastAsia="en-GB" w:bidi="en-GB"/>
      </w:rPr>
    </w:lvl>
    <w:lvl w:ilvl="1" w:tplc="9214A05E">
      <w:numFmt w:val="bullet"/>
      <w:lvlText w:val=""/>
      <w:lvlJc w:val="left"/>
      <w:pPr>
        <w:ind w:left="1039" w:hanging="353"/>
      </w:pPr>
      <w:rPr>
        <w:rFonts w:ascii="Symbol" w:eastAsia="Symbol" w:hAnsi="Symbol" w:cs="Symbol" w:hint="default"/>
        <w:w w:val="100"/>
        <w:sz w:val="24"/>
        <w:szCs w:val="24"/>
        <w:lang w:val="en-GB" w:eastAsia="en-GB" w:bidi="en-GB"/>
      </w:rPr>
    </w:lvl>
    <w:lvl w:ilvl="2" w:tplc="C5526E9A">
      <w:numFmt w:val="bullet"/>
      <w:lvlText w:val="o"/>
      <w:lvlJc w:val="left"/>
      <w:pPr>
        <w:ind w:left="1760" w:hanging="353"/>
      </w:pPr>
      <w:rPr>
        <w:rFonts w:ascii="Courier New" w:eastAsia="Courier New" w:hAnsi="Courier New" w:cs="Courier New" w:hint="default"/>
        <w:w w:val="100"/>
        <w:sz w:val="24"/>
        <w:szCs w:val="24"/>
        <w:lang w:val="en-GB" w:eastAsia="en-GB" w:bidi="en-GB"/>
      </w:rPr>
    </w:lvl>
    <w:lvl w:ilvl="3" w:tplc="6ACA2A8E">
      <w:numFmt w:val="bullet"/>
      <w:lvlText w:val="•"/>
      <w:lvlJc w:val="left"/>
      <w:pPr>
        <w:ind w:left="2553" w:hanging="353"/>
      </w:pPr>
      <w:rPr>
        <w:rFonts w:hint="default"/>
        <w:lang w:val="en-GB" w:eastAsia="en-GB" w:bidi="en-GB"/>
      </w:rPr>
    </w:lvl>
    <w:lvl w:ilvl="4" w:tplc="EA265496">
      <w:numFmt w:val="bullet"/>
      <w:lvlText w:val="•"/>
      <w:lvlJc w:val="left"/>
      <w:pPr>
        <w:ind w:left="3346" w:hanging="353"/>
      </w:pPr>
      <w:rPr>
        <w:rFonts w:hint="default"/>
        <w:lang w:val="en-GB" w:eastAsia="en-GB" w:bidi="en-GB"/>
      </w:rPr>
    </w:lvl>
    <w:lvl w:ilvl="5" w:tplc="85686FAA">
      <w:numFmt w:val="bullet"/>
      <w:lvlText w:val="•"/>
      <w:lvlJc w:val="left"/>
      <w:pPr>
        <w:ind w:left="4139" w:hanging="353"/>
      </w:pPr>
      <w:rPr>
        <w:rFonts w:hint="default"/>
        <w:lang w:val="en-GB" w:eastAsia="en-GB" w:bidi="en-GB"/>
      </w:rPr>
    </w:lvl>
    <w:lvl w:ilvl="6" w:tplc="66FAE820">
      <w:numFmt w:val="bullet"/>
      <w:lvlText w:val="•"/>
      <w:lvlJc w:val="left"/>
      <w:pPr>
        <w:ind w:left="4932" w:hanging="353"/>
      </w:pPr>
      <w:rPr>
        <w:rFonts w:hint="default"/>
        <w:lang w:val="en-GB" w:eastAsia="en-GB" w:bidi="en-GB"/>
      </w:rPr>
    </w:lvl>
    <w:lvl w:ilvl="7" w:tplc="93D4ABE8">
      <w:numFmt w:val="bullet"/>
      <w:lvlText w:val="•"/>
      <w:lvlJc w:val="left"/>
      <w:pPr>
        <w:ind w:left="5725" w:hanging="353"/>
      </w:pPr>
      <w:rPr>
        <w:rFonts w:hint="default"/>
        <w:lang w:val="en-GB" w:eastAsia="en-GB" w:bidi="en-GB"/>
      </w:rPr>
    </w:lvl>
    <w:lvl w:ilvl="8" w:tplc="9702AB64">
      <w:numFmt w:val="bullet"/>
      <w:lvlText w:val="•"/>
      <w:lvlJc w:val="left"/>
      <w:pPr>
        <w:ind w:left="6518" w:hanging="353"/>
      </w:pPr>
      <w:rPr>
        <w:rFonts w:hint="default"/>
        <w:lang w:val="en-GB" w:eastAsia="en-GB" w:bidi="en-GB"/>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C8677A"/>
    <w:multiLevelType w:val="hybridMultilevel"/>
    <w:tmpl w:val="1F7A0162"/>
    <w:lvl w:ilvl="0" w:tplc="8550F870">
      <w:start w:val="1"/>
      <w:numFmt w:val="decimal"/>
      <w:lvlText w:val="%1."/>
      <w:lvlJc w:val="left"/>
      <w:pPr>
        <w:ind w:left="2451" w:hanging="353"/>
      </w:pPr>
      <w:rPr>
        <w:rFonts w:ascii="Calibri" w:eastAsia="Calibri" w:hAnsi="Calibri" w:cs="Calibri" w:hint="default"/>
        <w:spacing w:val="-10"/>
        <w:w w:val="100"/>
        <w:sz w:val="24"/>
        <w:szCs w:val="24"/>
        <w:lang w:val="en-GB" w:eastAsia="en-GB" w:bidi="en-GB"/>
      </w:rPr>
    </w:lvl>
    <w:lvl w:ilvl="1" w:tplc="830AA1D2">
      <w:numFmt w:val="bullet"/>
      <w:lvlText w:val="•"/>
      <w:lvlJc w:val="left"/>
      <w:pPr>
        <w:ind w:left="3370" w:hanging="353"/>
      </w:pPr>
      <w:rPr>
        <w:rFonts w:hint="default"/>
        <w:lang w:val="en-GB" w:eastAsia="en-GB" w:bidi="en-GB"/>
      </w:rPr>
    </w:lvl>
    <w:lvl w:ilvl="2" w:tplc="861E9D10">
      <w:numFmt w:val="bullet"/>
      <w:lvlText w:val="•"/>
      <w:lvlJc w:val="left"/>
      <w:pPr>
        <w:ind w:left="4288" w:hanging="353"/>
      </w:pPr>
      <w:rPr>
        <w:rFonts w:hint="default"/>
        <w:lang w:val="en-GB" w:eastAsia="en-GB" w:bidi="en-GB"/>
      </w:rPr>
    </w:lvl>
    <w:lvl w:ilvl="3" w:tplc="EDA43956">
      <w:numFmt w:val="bullet"/>
      <w:lvlText w:val="•"/>
      <w:lvlJc w:val="left"/>
      <w:pPr>
        <w:ind w:left="5207" w:hanging="353"/>
      </w:pPr>
      <w:rPr>
        <w:rFonts w:hint="default"/>
        <w:lang w:val="en-GB" w:eastAsia="en-GB" w:bidi="en-GB"/>
      </w:rPr>
    </w:lvl>
    <w:lvl w:ilvl="4" w:tplc="07BCF3B0">
      <w:numFmt w:val="bullet"/>
      <w:lvlText w:val="•"/>
      <w:lvlJc w:val="left"/>
      <w:pPr>
        <w:ind w:left="6125" w:hanging="353"/>
      </w:pPr>
      <w:rPr>
        <w:rFonts w:hint="default"/>
        <w:lang w:val="en-GB" w:eastAsia="en-GB" w:bidi="en-GB"/>
      </w:rPr>
    </w:lvl>
    <w:lvl w:ilvl="5" w:tplc="4184C558">
      <w:numFmt w:val="bullet"/>
      <w:lvlText w:val="•"/>
      <w:lvlJc w:val="left"/>
      <w:pPr>
        <w:ind w:left="7044" w:hanging="353"/>
      </w:pPr>
      <w:rPr>
        <w:rFonts w:hint="default"/>
        <w:lang w:val="en-GB" w:eastAsia="en-GB" w:bidi="en-GB"/>
      </w:rPr>
    </w:lvl>
    <w:lvl w:ilvl="6" w:tplc="6166EEA6">
      <w:numFmt w:val="bullet"/>
      <w:lvlText w:val="•"/>
      <w:lvlJc w:val="left"/>
      <w:pPr>
        <w:ind w:left="7962" w:hanging="353"/>
      </w:pPr>
      <w:rPr>
        <w:rFonts w:hint="default"/>
        <w:lang w:val="en-GB" w:eastAsia="en-GB" w:bidi="en-GB"/>
      </w:rPr>
    </w:lvl>
    <w:lvl w:ilvl="7" w:tplc="03C051CA">
      <w:numFmt w:val="bullet"/>
      <w:lvlText w:val="•"/>
      <w:lvlJc w:val="left"/>
      <w:pPr>
        <w:ind w:left="8880" w:hanging="353"/>
      </w:pPr>
      <w:rPr>
        <w:rFonts w:hint="default"/>
        <w:lang w:val="en-GB" w:eastAsia="en-GB" w:bidi="en-GB"/>
      </w:rPr>
    </w:lvl>
    <w:lvl w:ilvl="8" w:tplc="103C31F4">
      <w:numFmt w:val="bullet"/>
      <w:lvlText w:val="•"/>
      <w:lvlJc w:val="left"/>
      <w:pPr>
        <w:ind w:left="9799" w:hanging="353"/>
      </w:pPr>
      <w:rPr>
        <w:rFonts w:hint="default"/>
        <w:lang w:val="en-GB" w:eastAsia="en-GB" w:bidi="en-GB"/>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27561"/>
    <w:multiLevelType w:val="hybridMultilevel"/>
    <w:tmpl w:val="971ED34C"/>
    <w:lvl w:ilvl="0" w:tplc="8F32FD74">
      <w:numFmt w:val="bullet"/>
      <w:lvlText w:val=""/>
      <w:lvlJc w:val="left"/>
      <w:pPr>
        <w:ind w:left="1039" w:hanging="353"/>
      </w:pPr>
      <w:rPr>
        <w:rFonts w:ascii="Symbol" w:eastAsia="Symbol" w:hAnsi="Symbol" w:cs="Symbol" w:hint="default"/>
        <w:w w:val="100"/>
        <w:sz w:val="24"/>
        <w:szCs w:val="24"/>
        <w:lang w:val="en-GB" w:eastAsia="en-GB" w:bidi="en-GB"/>
      </w:rPr>
    </w:lvl>
    <w:lvl w:ilvl="1" w:tplc="16D6848A">
      <w:numFmt w:val="bullet"/>
      <w:lvlText w:val="o"/>
      <w:lvlJc w:val="left"/>
      <w:pPr>
        <w:ind w:left="1760" w:hanging="353"/>
      </w:pPr>
      <w:rPr>
        <w:rFonts w:ascii="Courier New" w:eastAsia="Courier New" w:hAnsi="Courier New" w:cs="Courier New" w:hint="default"/>
        <w:w w:val="100"/>
        <w:sz w:val="24"/>
        <w:szCs w:val="24"/>
        <w:lang w:val="en-GB" w:eastAsia="en-GB" w:bidi="en-GB"/>
      </w:rPr>
    </w:lvl>
    <w:lvl w:ilvl="2" w:tplc="35C2CE5A">
      <w:numFmt w:val="bullet"/>
      <w:lvlText w:val=""/>
      <w:lvlJc w:val="left"/>
      <w:pPr>
        <w:ind w:left="2480" w:hanging="353"/>
      </w:pPr>
      <w:rPr>
        <w:rFonts w:ascii="Wingdings" w:eastAsia="Wingdings" w:hAnsi="Wingdings" w:cs="Wingdings" w:hint="default"/>
        <w:w w:val="100"/>
        <w:sz w:val="24"/>
        <w:szCs w:val="24"/>
        <w:lang w:val="en-GB" w:eastAsia="en-GB" w:bidi="en-GB"/>
      </w:rPr>
    </w:lvl>
    <w:lvl w:ilvl="3" w:tplc="EC94A0DA">
      <w:numFmt w:val="bullet"/>
      <w:lvlText w:val="•"/>
      <w:lvlJc w:val="left"/>
      <w:pPr>
        <w:ind w:left="3448" w:hanging="353"/>
      </w:pPr>
      <w:rPr>
        <w:rFonts w:hint="default"/>
        <w:lang w:val="en-GB" w:eastAsia="en-GB" w:bidi="en-GB"/>
      </w:rPr>
    </w:lvl>
    <w:lvl w:ilvl="4" w:tplc="5B5E7A42">
      <w:numFmt w:val="bullet"/>
      <w:lvlText w:val="•"/>
      <w:lvlJc w:val="left"/>
      <w:pPr>
        <w:ind w:left="4416" w:hanging="353"/>
      </w:pPr>
      <w:rPr>
        <w:rFonts w:hint="default"/>
        <w:lang w:val="en-GB" w:eastAsia="en-GB" w:bidi="en-GB"/>
      </w:rPr>
    </w:lvl>
    <w:lvl w:ilvl="5" w:tplc="D8A4CD50">
      <w:numFmt w:val="bullet"/>
      <w:lvlText w:val="•"/>
      <w:lvlJc w:val="left"/>
      <w:pPr>
        <w:ind w:left="5384" w:hanging="353"/>
      </w:pPr>
      <w:rPr>
        <w:rFonts w:hint="default"/>
        <w:lang w:val="en-GB" w:eastAsia="en-GB" w:bidi="en-GB"/>
      </w:rPr>
    </w:lvl>
    <w:lvl w:ilvl="6" w:tplc="0F30046C">
      <w:numFmt w:val="bullet"/>
      <w:lvlText w:val="•"/>
      <w:lvlJc w:val="left"/>
      <w:pPr>
        <w:ind w:left="6352" w:hanging="353"/>
      </w:pPr>
      <w:rPr>
        <w:rFonts w:hint="default"/>
        <w:lang w:val="en-GB" w:eastAsia="en-GB" w:bidi="en-GB"/>
      </w:rPr>
    </w:lvl>
    <w:lvl w:ilvl="7" w:tplc="0D806A94">
      <w:numFmt w:val="bullet"/>
      <w:lvlText w:val="•"/>
      <w:lvlJc w:val="left"/>
      <w:pPr>
        <w:ind w:left="7320" w:hanging="353"/>
      </w:pPr>
      <w:rPr>
        <w:rFonts w:hint="default"/>
        <w:lang w:val="en-GB" w:eastAsia="en-GB" w:bidi="en-GB"/>
      </w:rPr>
    </w:lvl>
    <w:lvl w:ilvl="8" w:tplc="3EE4279E">
      <w:numFmt w:val="bullet"/>
      <w:lvlText w:val="•"/>
      <w:lvlJc w:val="left"/>
      <w:pPr>
        <w:ind w:left="8288" w:hanging="353"/>
      </w:pPr>
      <w:rPr>
        <w:rFonts w:hint="default"/>
        <w:lang w:val="en-GB" w:eastAsia="en-GB" w:bidi="en-GB"/>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2923987">
    <w:abstractNumId w:val="4"/>
  </w:num>
  <w:num w:numId="2" w16cid:durableId="1703702117">
    <w:abstractNumId w:val="1"/>
  </w:num>
  <w:num w:numId="3" w16cid:durableId="1417166100">
    <w:abstractNumId w:val="6"/>
  </w:num>
  <w:num w:numId="4" w16cid:durableId="239753321">
    <w:abstractNumId w:val="3"/>
  </w:num>
  <w:num w:numId="5" w16cid:durableId="425349369">
    <w:abstractNumId w:val="5"/>
  </w:num>
  <w:num w:numId="6" w16cid:durableId="1869483414">
    <w:abstractNumId w:val="0"/>
  </w:num>
  <w:num w:numId="7" w16cid:durableId="1141734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0ADA"/>
    <w:rsid w:val="00037604"/>
    <w:rsid w:val="000412A0"/>
    <w:rsid w:val="00041976"/>
    <w:rsid w:val="00047DDA"/>
    <w:rsid w:val="00053456"/>
    <w:rsid w:val="0005455A"/>
    <w:rsid w:val="00071F07"/>
    <w:rsid w:val="0007759D"/>
    <w:rsid w:val="000777AB"/>
    <w:rsid w:val="00077F46"/>
    <w:rsid w:val="00084E75"/>
    <w:rsid w:val="00090FB1"/>
    <w:rsid w:val="00096186"/>
    <w:rsid w:val="000A72E4"/>
    <w:rsid w:val="000B0E2F"/>
    <w:rsid w:val="000B2430"/>
    <w:rsid w:val="000C1BA1"/>
    <w:rsid w:val="000D0B30"/>
    <w:rsid w:val="000E21F1"/>
    <w:rsid w:val="000E3C18"/>
    <w:rsid w:val="000F703E"/>
    <w:rsid w:val="00101F5C"/>
    <w:rsid w:val="00120E86"/>
    <w:rsid w:val="00125DE9"/>
    <w:rsid w:val="00127ABD"/>
    <w:rsid w:val="00130E0C"/>
    <w:rsid w:val="00132555"/>
    <w:rsid w:val="00132B20"/>
    <w:rsid w:val="001332E0"/>
    <w:rsid w:val="00133D70"/>
    <w:rsid w:val="00134DE7"/>
    <w:rsid w:val="00142C1D"/>
    <w:rsid w:val="00150C14"/>
    <w:rsid w:val="0016183B"/>
    <w:rsid w:val="001822A6"/>
    <w:rsid w:val="00185354"/>
    <w:rsid w:val="001854DC"/>
    <w:rsid w:val="00186795"/>
    <w:rsid w:val="00194D09"/>
    <w:rsid w:val="001A441E"/>
    <w:rsid w:val="001A7D5C"/>
    <w:rsid w:val="001B60AA"/>
    <w:rsid w:val="001B63C8"/>
    <w:rsid w:val="001C1972"/>
    <w:rsid w:val="001C421F"/>
    <w:rsid w:val="001D360D"/>
    <w:rsid w:val="001D3BD3"/>
    <w:rsid w:val="001D6938"/>
    <w:rsid w:val="001E7748"/>
    <w:rsid w:val="00215776"/>
    <w:rsid w:val="00233B52"/>
    <w:rsid w:val="00261A8D"/>
    <w:rsid w:val="002626CD"/>
    <w:rsid w:val="00265F4B"/>
    <w:rsid w:val="00283C1C"/>
    <w:rsid w:val="00291A00"/>
    <w:rsid w:val="00291A11"/>
    <w:rsid w:val="00296E1E"/>
    <w:rsid w:val="002A1A5E"/>
    <w:rsid w:val="002A315C"/>
    <w:rsid w:val="002A3342"/>
    <w:rsid w:val="002A64BA"/>
    <w:rsid w:val="002B4989"/>
    <w:rsid w:val="002B68F5"/>
    <w:rsid w:val="002C2510"/>
    <w:rsid w:val="002C7B18"/>
    <w:rsid w:val="002D212E"/>
    <w:rsid w:val="002D714E"/>
    <w:rsid w:val="002E53C3"/>
    <w:rsid w:val="002F068F"/>
    <w:rsid w:val="002F1468"/>
    <w:rsid w:val="002F25EC"/>
    <w:rsid w:val="002F5F0C"/>
    <w:rsid w:val="0030299D"/>
    <w:rsid w:val="00306497"/>
    <w:rsid w:val="00320D93"/>
    <w:rsid w:val="003265EB"/>
    <w:rsid w:val="0034329E"/>
    <w:rsid w:val="00343FAA"/>
    <w:rsid w:val="00347F4B"/>
    <w:rsid w:val="00347F5E"/>
    <w:rsid w:val="00353C98"/>
    <w:rsid w:val="00355714"/>
    <w:rsid w:val="00361DDF"/>
    <w:rsid w:val="00371A20"/>
    <w:rsid w:val="00377D89"/>
    <w:rsid w:val="00380A4D"/>
    <w:rsid w:val="00381A14"/>
    <w:rsid w:val="003821B4"/>
    <w:rsid w:val="00382CF3"/>
    <w:rsid w:val="00387D52"/>
    <w:rsid w:val="003A6DBE"/>
    <w:rsid w:val="003A7CEA"/>
    <w:rsid w:val="003B02BB"/>
    <w:rsid w:val="003F0BD3"/>
    <w:rsid w:val="003F278A"/>
    <w:rsid w:val="003F7A02"/>
    <w:rsid w:val="003F7EA2"/>
    <w:rsid w:val="0040273B"/>
    <w:rsid w:val="00412640"/>
    <w:rsid w:val="00412E37"/>
    <w:rsid w:val="00413242"/>
    <w:rsid w:val="00422EA5"/>
    <w:rsid w:val="00422EFA"/>
    <w:rsid w:val="0042791F"/>
    <w:rsid w:val="0043224D"/>
    <w:rsid w:val="004456ED"/>
    <w:rsid w:val="00447AF7"/>
    <w:rsid w:val="0045166A"/>
    <w:rsid w:val="0046261B"/>
    <w:rsid w:val="00467389"/>
    <w:rsid w:val="00476F03"/>
    <w:rsid w:val="0048045A"/>
    <w:rsid w:val="004841B8"/>
    <w:rsid w:val="004913BA"/>
    <w:rsid w:val="0049227C"/>
    <w:rsid w:val="00492344"/>
    <w:rsid w:val="004930F2"/>
    <w:rsid w:val="004B0F1C"/>
    <w:rsid w:val="004B20BE"/>
    <w:rsid w:val="004B4E00"/>
    <w:rsid w:val="004B5F51"/>
    <w:rsid w:val="004C1196"/>
    <w:rsid w:val="004E46AE"/>
    <w:rsid w:val="004F2EE6"/>
    <w:rsid w:val="00502DBA"/>
    <w:rsid w:val="005040C4"/>
    <w:rsid w:val="00507637"/>
    <w:rsid w:val="00507852"/>
    <w:rsid w:val="00514DBF"/>
    <w:rsid w:val="00532BC1"/>
    <w:rsid w:val="00550921"/>
    <w:rsid w:val="0056117C"/>
    <w:rsid w:val="0056190A"/>
    <w:rsid w:val="00563712"/>
    <w:rsid w:val="00565029"/>
    <w:rsid w:val="00573631"/>
    <w:rsid w:val="00573C0B"/>
    <w:rsid w:val="00576CFA"/>
    <w:rsid w:val="005803A9"/>
    <w:rsid w:val="0058556D"/>
    <w:rsid w:val="005859AC"/>
    <w:rsid w:val="00592AF2"/>
    <w:rsid w:val="00594671"/>
    <w:rsid w:val="005947AD"/>
    <w:rsid w:val="00597748"/>
    <w:rsid w:val="005979E8"/>
    <w:rsid w:val="005A1EBC"/>
    <w:rsid w:val="005A4D3D"/>
    <w:rsid w:val="005A6ECD"/>
    <w:rsid w:val="005B54B1"/>
    <w:rsid w:val="005D0AF4"/>
    <w:rsid w:val="005D19E3"/>
    <w:rsid w:val="005D7C55"/>
    <w:rsid w:val="005E2E43"/>
    <w:rsid w:val="005E312E"/>
    <w:rsid w:val="005E54BD"/>
    <w:rsid w:val="005F11B8"/>
    <w:rsid w:val="005F6CCA"/>
    <w:rsid w:val="006104AF"/>
    <w:rsid w:val="00612CDA"/>
    <w:rsid w:val="00621893"/>
    <w:rsid w:val="00624268"/>
    <w:rsid w:val="006351E1"/>
    <w:rsid w:val="00641585"/>
    <w:rsid w:val="00642645"/>
    <w:rsid w:val="006447B1"/>
    <w:rsid w:val="0065034E"/>
    <w:rsid w:val="00662775"/>
    <w:rsid w:val="00677EF2"/>
    <w:rsid w:val="006852FC"/>
    <w:rsid w:val="006911C3"/>
    <w:rsid w:val="006A6BAA"/>
    <w:rsid w:val="006B30A2"/>
    <w:rsid w:val="006B40AB"/>
    <w:rsid w:val="006B5DC5"/>
    <w:rsid w:val="006C4BFD"/>
    <w:rsid w:val="006C6537"/>
    <w:rsid w:val="006C7D30"/>
    <w:rsid w:val="006E3C08"/>
    <w:rsid w:val="006F1AEF"/>
    <w:rsid w:val="00700ACF"/>
    <w:rsid w:val="007026DA"/>
    <w:rsid w:val="00712487"/>
    <w:rsid w:val="00714423"/>
    <w:rsid w:val="0072163B"/>
    <w:rsid w:val="007530CA"/>
    <w:rsid w:val="00754DFA"/>
    <w:rsid w:val="00756D68"/>
    <w:rsid w:val="007578D9"/>
    <w:rsid w:val="00757E8A"/>
    <w:rsid w:val="00763E43"/>
    <w:rsid w:val="00764EB5"/>
    <w:rsid w:val="0076577D"/>
    <w:rsid w:val="00777A95"/>
    <w:rsid w:val="00780251"/>
    <w:rsid w:val="007807D8"/>
    <w:rsid w:val="00782416"/>
    <w:rsid w:val="007A1345"/>
    <w:rsid w:val="007A3346"/>
    <w:rsid w:val="007B0364"/>
    <w:rsid w:val="007B5911"/>
    <w:rsid w:val="007D0981"/>
    <w:rsid w:val="007D1929"/>
    <w:rsid w:val="007E7EE6"/>
    <w:rsid w:val="00802C26"/>
    <w:rsid w:val="00803CF1"/>
    <w:rsid w:val="0080640B"/>
    <w:rsid w:val="008104BB"/>
    <w:rsid w:val="0081642F"/>
    <w:rsid w:val="008249C5"/>
    <w:rsid w:val="008270BC"/>
    <w:rsid w:val="008526F9"/>
    <w:rsid w:val="0085285E"/>
    <w:rsid w:val="00853023"/>
    <w:rsid w:val="008534D4"/>
    <w:rsid w:val="00853777"/>
    <w:rsid w:val="00881E28"/>
    <w:rsid w:val="00894C4B"/>
    <w:rsid w:val="008A12E3"/>
    <w:rsid w:val="008A42FA"/>
    <w:rsid w:val="008A5E17"/>
    <w:rsid w:val="008B0A00"/>
    <w:rsid w:val="008B0AC7"/>
    <w:rsid w:val="008C2335"/>
    <w:rsid w:val="008C67C1"/>
    <w:rsid w:val="008D1D39"/>
    <w:rsid w:val="008D25CE"/>
    <w:rsid w:val="008E7F5D"/>
    <w:rsid w:val="008F07D2"/>
    <w:rsid w:val="009016DD"/>
    <w:rsid w:val="00912B82"/>
    <w:rsid w:val="00917851"/>
    <w:rsid w:val="00917F65"/>
    <w:rsid w:val="00923F9B"/>
    <w:rsid w:val="009311E7"/>
    <w:rsid w:val="00942694"/>
    <w:rsid w:val="00977AEA"/>
    <w:rsid w:val="009860EF"/>
    <w:rsid w:val="009930ED"/>
    <w:rsid w:val="009A18DD"/>
    <w:rsid w:val="009A7E3A"/>
    <w:rsid w:val="009B1265"/>
    <w:rsid w:val="009B4A15"/>
    <w:rsid w:val="009B5693"/>
    <w:rsid w:val="009C5CFF"/>
    <w:rsid w:val="009C61A2"/>
    <w:rsid w:val="009C78E4"/>
    <w:rsid w:val="009D508D"/>
    <w:rsid w:val="009D687E"/>
    <w:rsid w:val="009E448F"/>
    <w:rsid w:val="009F04D5"/>
    <w:rsid w:val="009F6DE7"/>
    <w:rsid w:val="00A10583"/>
    <w:rsid w:val="00A1239A"/>
    <w:rsid w:val="00A36BBC"/>
    <w:rsid w:val="00A37FCB"/>
    <w:rsid w:val="00A52512"/>
    <w:rsid w:val="00A54863"/>
    <w:rsid w:val="00A61D74"/>
    <w:rsid w:val="00A66F6E"/>
    <w:rsid w:val="00A735B8"/>
    <w:rsid w:val="00A8688B"/>
    <w:rsid w:val="00A91163"/>
    <w:rsid w:val="00A91280"/>
    <w:rsid w:val="00A9286F"/>
    <w:rsid w:val="00A96255"/>
    <w:rsid w:val="00AA4EC1"/>
    <w:rsid w:val="00AA659D"/>
    <w:rsid w:val="00AA6696"/>
    <w:rsid w:val="00AB285B"/>
    <w:rsid w:val="00AB4436"/>
    <w:rsid w:val="00AE60F5"/>
    <w:rsid w:val="00AF5552"/>
    <w:rsid w:val="00AF5CB4"/>
    <w:rsid w:val="00AF5ED1"/>
    <w:rsid w:val="00AF6847"/>
    <w:rsid w:val="00AF71D6"/>
    <w:rsid w:val="00B074AF"/>
    <w:rsid w:val="00B1230C"/>
    <w:rsid w:val="00B1234F"/>
    <w:rsid w:val="00B17A9F"/>
    <w:rsid w:val="00B216EE"/>
    <w:rsid w:val="00B3175F"/>
    <w:rsid w:val="00B31DCB"/>
    <w:rsid w:val="00B31E2C"/>
    <w:rsid w:val="00B329B0"/>
    <w:rsid w:val="00B32B6C"/>
    <w:rsid w:val="00B32D59"/>
    <w:rsid w:val="00B34D87"/>
    <w:rsid w:val="00B35D4E"/>
    <w:rsid w:val="00B3610F"/>
    <w:rsid w:val="00B402D8"/>
    <w:rsid w:val="00B4237C"/>
    <w:rsid w:val="00B42FE8"/>
    <w:rsid w:val="00B474C3"/>
    <w:rsid w:val="00B52AFD"/>
    <w:rsid w:val="00B53F6D"/>
    <w:rsid w:val="00B54077"/>
    <w:rsid w:val="00B70F06"/>
    <w:rsid w:val="00B71020"/>
    <w:rsid w:val="00B7179D"/>
    <w:rsid w:val="00B76ACB"/>
    <w:rsid w:val="00B8087E"/>
    <w:rsid w:val="00B80BD4"/>
    <w:rsid w:val="00B8356C"/>
    <w:rsid w:val="00BB2F83"/>
    <w:rsid w:val="00BB3805"/>
    <w:rsid w:val="00BB4249"/>
    <w:rsid w:val="00BB466A"/>
    <w:rsid w:val="00BB646E"/>
    <w:rsid w:val="00BC240D"/>
    <w:rsid w:val="00BC4BB8"/>
    <w:rsid w:val="00BC6E5E"/>
    <w:rsid w:val="00BD1BA1"/>
    <w:rsid w:val="00BE0A98"/>
    <w:rsid w:val="00BE4DF9"/>
    <w:rsid w:val="00BF0E58"/>
    <w:rsid w:val="00BF2A94"/>
    <w:rsid w:val="00C019E5"/>
    <w:rsid w:val="00C10145"/>
    <w:rsid w:val="00C35BC4"/>
    <w:rsid w:val="00C35F2F"/>
    <w:rsid w:val="00C43F5B"/>
    <w:rsid w:val="00C442CD"/>
    <w:rsid w:val="00C47C74"/>
    <w:rsid w:val="00C60100"/>
    <w:rsid w:val="00C60F69"/>
    <w:rsid w:val="00C65FC9"/>
    <w:rsid w:val="00CA1048"/>
    <w:rsid w:val="00CA54D3"/>
    <w:rsid w:val="00CB03D9"/>
    <w:rsid w:val="00CB20F4"/>
    <w:rsid w:val="00CB4371"/>
    <w:rsid w:val="00CC516D"/>
    <w:rsid w:val="00CD1F32"/>
    <w:rsid w:val="00CE4C4E"/>
    <w:rsid w:val="00CF49A6"/>
    <w:rsid w:val="00D0534E"/>
    <w:rsid w:val="00D17347"/>
    <w:rsid w:val="00D2150E"/>
    <w:rsid w:val="00D24330"/>
    <w:rsid w:val="00D24BD2"/>
    <w:rsid w:val="00D318BF"/>
    <w:rsid w:val="00D40056"/>
    <w:rsid w:val="00D46B5D"/>
    <w:rsid w:val="00D46E26"/>
    <w:rsid w:val="00D51E7C"/>
    <w:rsid w:val="00D54F29"/>
    <w:rsid w:val="00D62484"/>
    <w:rsid w:val="00D7020C"/>
    <w:rsid w:val="00D70AD9"/>
    <w:rsid w:val="00D72152"/>
    <w:rsid w:val="00D83840"/>
    <w:rsid w:val="00D94BA5"/>
    <w:rsid w:val="00D9510F"/>
    <w:rsid w:val="00D961FA"/>
    <w:rsid w:val="00DA615C"/>
    <w:rsid w:val="00DB3C46"/>
    <w:rsid w:val="00DC2E66"/>
    <w:rsid w:val="00DC5CFC"/>
    <w:rsid w:val="00DD1BC6"/>
    <w:rsid w:val="00DD2630"/>
    <w:rsid w:val="00DD68A1"/>
    <w:rsid w:val="00DD6B93"/>
    <w:rsid w:val="00DE5DC3"/>
    <w:rsid w:val="00DF5A28"/>
    <w:rsid w:val="00E00D8A"/>
    <w:rsid w:val="00E03895"/>
    <w:rsid w:val="00E073A3"/>
    <w:rsid w:val="00E1050F"/>
    <w:rsid w:val="00E11604"/>
    <w:rsid w:val="00E11D92"/>
    <w:rsid w:val="00E130A0"/>
    <w:rsid w:val="00E210C4"/>
    <w:rsid w:val="00E23DB7"/>
    <w:rsid w:val="00E3115D"/>
    <w:rsid w:val="00E46D96"/>
    <w:rsid w:val="00E52CCA"/>
    <w:rsid w:val="00E574E7"/>
    <w:rsid w:val="00E65DCD"/>
    <w:rsid w:val="00E66409"/>
    <w:rsid w:val="00E71ACD"/>
    <w:rsid w:val="00E74791"/>
    <w:rsid w:val="00E7743F"/>
    <w:rsid w:val="00E81D5B"/>
    <w:rsid w:val="00E976B9"/>
    <w:rsid w:val="00EA05D3"/>
    <w:rsid w:val="00EB19AD"/>
    <w:rsid w:val="00EB2F31"/>
    <w:rsid w:val="00EB6493"/>
    <w:rsid w:val="00EC2915"/>
    <w:rsid w:val="00ED05A9"/>
    <w:rsid w:val="00ED1A35"/>
    <w:rsid w:val="00ED1BA0"/>
    <w:rsid w:val="00ED3109"/>
    <w:rsid w:val="00ED4EC3"/>
    <w:rsid w:val="00EE5694"/>
    <w:rsid w:val="00F131D2"/>
    <w:rsid w:val="00F15FD0"/>
    <w:rsid w:val="00F17257"/>
    <w:rsid w:val="00F23490"/>
    <w:rsid w:val="00F34D24"/>
    <w:rsid w:val="00F4130B"/>
    <w:rsid w:val="00F556A2"/>
    <w:rsid w:val="00F573DA"/>
    <w:rsid w:val="00F719A8"/>
    <w:rsid w:val="00F83DFA"/>
    <w:rsid w:val="00F878B9"/>
    <w:rsid w:val="00F97367"/>
    <w:rsid w:val="00FA552E"/>
    <w:rsid w:val="00FB24E8"/>
    <w:rsid w:val="00FB2D5F"/>
    <w:rsid w:val="00FB3B2B"/>
    <w:rsid w:val="00FB79C5"/>
    <w:rsid w:val="00FC18DA"/>
    <w:rsid w:val="00FC3917"/>
    <w:rsid w:val="00FD60DA"/>
    <w:rsid w:val="00FD710D"/>
    <w:rsid w:val="00FE2CD8"/>
    <w:rsid w:val="00FF07B4"/>
    <w:rsid w:val="00FF67BE"/>
    <w:rsid w:val="00FF6D8F"/>
    <w:rsid w:val="05D36022"/>
    <w:rsid w:val="2A0D332F"/>
    <w:rsid w:val="3B5DBA01"/>
    <w:rsid w:val="4358344A"/>
    <w:rsid w:val="5DDBEA23"/>
    <w:rsid w:val="5F8ABC94"/>
    <w:rsid w:val="6703A3F2"/>
    <w:rsid w:val="68C9CEAD"/>
    <w:rsid w:val="7E34152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E65D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1"/>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E65D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DCD"/>
    <w:rPr>
      <w:sz w:val="20"/>
      <w:szCs w:val="20"/>
    </w:rPr>
  </w:style>
  <w:style w:type="character" w:styleId="FootnoteReference">
    <w:name w:val="footnote reference"/>
    <w:basedOn w:val="DefaultParagraphFont"/>
    <w:uiPriority w:val="99"/>
    <w:semiHidden/>
    <w:unhideWhenUsed/>
    <w:rsid w:val="00E65DCD"/>
    <w:rPr>
      <w:vertAlign w:val="superscript"/>
    </w:rPr>
  </w:style>
  <w:style w:type="character" w:customStyle="1" w:styleId="Heading2Char">
    <w:name w:val="Heading 2 Char"/>
    <w:basedOn w:val="DefaultParagraphFont"/>
    <w:link w:val="Heading2"/>
    <w:uiPriority w:val="9"/>
    <w:semiHidden/>
    <w:rsid w:val="00E65DCD"/>
    <w:rPr>
      <w:rFonts w:asciiTheme="majorHAnsi" w:eastAsiaTheme="majorEastAsia" w:hAnsiTheme="majorHAnsi" w:cstheme="majorBidi"/>
      <w:color w:val="365F91" w:themeColor="accent1" w:themeShade="BF"/>
      <w:sz w:val="26"/>
      <w:szCs w:val="26"/>
    </w:rPr>
  </w:style>
  <w:style w:type="paragraph" w:customStyle="1" w:styleId="TableParagraph">
    <w:name w:val="Table Paragraph"/>
    <w:basedOn w:val="Normal"/>
    <w:uiPriority w:val="1"/>
    <w:qFormat/>
    <w:rsid w:val="00E65DCD"/>
    <w:pPr>
      <w:widowControl w:val="0"/>
      <w:autoSpaceDE w:val="0"/>
      <w:autoSpaceDN w:val="0"/>
      <w:spacing w:after="0" w:line="240" w:lineRule="auto"/>
    </w:pPr>
    <w:rPr>
      <w:rFonts w:ascii="Calibri" w:eastAsia="Calibri" w:hAnsi="Calibri" w:cs="Calibri"/>
      <w:lang w:eastAsia="en-GB" w:bidi="en-GB"/>
    </w:rPr>
  </w:style>
  <w:style w:type="paragraph" w:styleId="BodyText">
    <w:name w:val="Body Text"/>
    <w:basedOn w:val="Normal"/>
    <w:link w:val="BodyTextChar"/>
    <w:uiPriority w:val="1"/>
    <w:qFormat/>
    <w:rsid w:val="00E65DCD"/>
    <w:pPr>
      <w:widowControl w:val="0"/>
      <w:autoSpaceDE w:val="0"/>
      <w:autoSpaceDN w:val="0"/>
      <w:spacing w:after="0" w:line="240" w:lineRule="auto"/>
    </w:pPr>
    <w:rPr>
      <w:rFonts w:ascii="Calibri" w:eastAsia="Calibri" w:hAnsi="Calibri" w:cs="Calibri"/>
      <w:sz w:val="24"/>
      <w:szCs w:val="24"/>
      <w:lang w:eastAsia="en-GB" w:bidi="en-GB"/>
    </w:rPr>
  </w:style>
  <w:style w:type="character" w:customStyle="1" w:styleId="BodyTextChar">
    <w:name w:val="Body Text Char"/>
    <w:basedOn w:val="DefaultParagraphFont"/>
    <w:link w:val="BodyText"/>
    <w:uiPriority w:val="1"/>
    <w:rsid w:val="00E65DCD"/>
    <w:rPr>
      <w:rFonts w:ascii="Calibri" w:eastAsia="Calibri" w:hAnsi="Calibri" w:cs="Calibri"/>
      <w:sz w:val="24"/>
      <w:szCs w:val="24"/>
      <w:lang w:eastAsia="en-GB" w:bidi="en-GB"/>
    </w:rPr>
  </w:style>
  <w:style w:type="character" w:styleId="UnresolvedMention">
    <w:name w:val="Unresolved Mention"/>
    <w:basedOn w:val="DefaultParagraphFont"/>
    <w:uiPriority w:val="99"/>
    <w:unhideWhenUsed/>
    <w:rsid w:val="004E46AE"/>
    <w:rPr>
      <w:color w:val="605E5C"/>
      <w:shd w:val="clear" w:color="auto" w:fill="E1DFDD"/>
    </w:rPr>
  </w:style>
  <w:style w:type="character" w:styleId="Mention">
    <w:name w:val="Mention"/>
    <w:basedOn w:val="DefaultParagraphFont"/>
    <w:uiPriority w:val="99"/>
    <w:unhideWhenUsed/>
    <w:rsid w:val="004E46AE"/>
    <w:rPr>
      <w:color w:val="2B579A"/>
      <w:shd w:val="clear" w:color="auto" w:fill="E1DFDD"/>
    </w:rPr>
  </w:style>
  <w:style w:type="paragraph" w:styleId="Revision">
    <w:name w:val="Revision"/>
    <w:hidden/>
    <w:uiPriority w:val="99"/>
    <w:semiHidden/>
    <w:rsid w:val="0030299D"/>
    <w:pPr>
      <w:spacing w:after="0" w:line="240" w:lineRule="auto"/>
    </w:pPr>
  </w:style>
  <w:style w:type="character" w:customStyle="1" w:styleId="normaltextrun">
    <w:name w:val="normaltextrun"/>
    <w:basedOn w:val="DefaultParagraphFont"/>
    <w:rsid w:val="0058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hchr.org/sites/default/files/Documents/Issues/HRIndicators/SDG_Indicator_16_10_1_Guidance_Note.pdf" TargetMode="External"/><Relationship Id="rId18" Type="http://schemas.openxmlformats.org/officeDocument/2006/relationships/hyperlink" Target="https://www.ohchr.org/sites/default/files/Documents/Issues/HRIndicators/SDG_Indicator_16_10_1_Guidance_Note.pdf" TargetMode="External"/><Relationship Id="rId26" Type="http://schemas.openxmlformats.org/officeDocument/2006/relationships/hyperlink" Target="http://www.unesco.org/new/en/world-media-trends" TargetMode="External"/><Relationship Id="rId3" Type="http://schemas.openxmlformats.org/officeDocument/2006/relationships/customXml" Target="../customXml/item3.xml"/><Relationship Id="rId21" Type="http://schemas.openxmlformats.org/officeDocument/2006/relationships/hyperlink" Target="http://www.ohchr.org/EN/Issues/SRHRDefenders/Pages/Declaration.aspx"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ohchr.org/sites/default/files/Documents/Issues/HRIndicators/SDG_Indicator_16_10_1_Guidance_Note.pdf" TargetMode="External"/><Relationship Id="rId17" Type="http://schemas.openxmlformats.org/officeDocument/2006/relationships/hyperlink" Target="https://www.ohchr.org/sites/default/files/Documents/Issues/HRIndicators/SDG_Indicator_16_10_1_Guidance_Note.pdf" TargetMode="External"/><Relationship Id="rId25" Type="http://schemas.openxmlformats.org/officeDocument/2006/relationships/hyperlink" Target="http://unesdoc.unesco.org/images/0023/002301/230101E.pdf"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ohchr.org/sites/default/files/Documents/Issues/HRIndicators/SDG_Indicator_16_10_1_Guidance_Note.pdf" TargetMode="External"/><Relationship Id="rId20" Type="http://schemas.openxmlformats.org/officeDocument/2006/relationships/hyperlink" Target="http://www.ohchr.org/EN/Issues/Indicators/Pages/HRIndicatorsIndex.aspx" TargetMode="External"/><Relationship Id="rId29" Type="http://schemas.openxmlformats.org/officeDocument/2006/relationships/hyperlink" Target="https://www.ohchr.org/en/documents/tools-and-resources/human-rights-based-approach-data-leaving-no-one-behind-2030-agend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hchr.org/sites/default/files/Documents/Issues/HRIndicators/SDG_Indicator_16_10_1_Guidance_Note.pdf" TargetMode="External"/><Relationship Id="rId24" Type="http://schemas.openxmlformats.org/officeDocument/2006/relationships/hyperlink" Target="http://en.unesco.org/dg-report/2016-report"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ohchr.org/sites/default/files/Documents/Issues/HRIndicators/SDG_Indicator_16_10_1_Guidance_Note.pdf" TargetMode="External"/><Relationship Id="rId23" Type="http://schemas.openxmlformats.org/officeDocument/2006/relationships/hyperlink" Target="http://www.ohchr.org/EN/Issues/Indicators/Pages/HRIndicatorsIndex.aspx" TargetMode="External"/><Relationship Id="rId28" Type="http://schemas.openxmlformats.org/officeDocument/2006/relationships/hyperlink" Target="http://www.ohchr.org/EN/PublicationsResources/Pages/MethodologicalMaterials.aspx" TargetMode="External"/><Relationship Id="rId10" Type="http://schemas.openxmlformats.org/officeDocument/2006/relationships/endnotes" Target="endnotes.xml"/><Relationship Id="rId19" Type="http://schemas.openxmlformats.org/officeDocument/2006/relationships/hyperlink" Target="https://www.ohchr.org/sites/default/files/Documents/Issues/HRIndicators/SDG_Indicator_16_10_1_Guidance_Note.pdf"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hchr.org/sites/default/files/Documents/Issues/HRIndicators/SDG_Indicator_16_10_1_Guidance_Note.pdf" TargetMode="External"/><Relationship Id="rId22" Type="http://schemas.openxmlformats.org/officeDocument/2006/relationships/hyperlink" Target="http://www.ohchr.org/EN/Issues/SRHRDefenders/Pages/SRHRDefendersIndex.aspx" TargetMode="External"/><Relationship Id="rId27" Type="http://schemas.openxmlformats.org/officeDocument/2006/relationships/hyperlink" Target="https://www.unodc.org/unodc/en/data-and-analysis/statistics/iccs.html" TargetMode="External"/><Relationship Id="rId30" Type="http://schemas.openxmlformats.org/officeDocument/2006/relationships/header" Target="header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D981DBCC-8515-4533-BE2A-E84BBD0D5DC0}"/>
      </w:docPartPr>
      <w:docPartBody>
        <w:p w:rsidR="00D87E90" w:rsidRDefault="0081642F">
          <w:r w:rsidRPr="006E695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42F"/>
    <w:rsid w:val="000450F9"/>
    <w:rsid w:val="000C4E8D"/>
    <w:rsid w:val="0030310D"/>
    <w:rsid w:val="00377D89"/>
    <w:rsid w:val="00393EC3"/>
    <w:rsid w:val="006A242E"/>
    <w:rsid w:val="00723CD3"/>
    <w:rsid w:val="0081642F"/>
    <w:rsid w:val="00893592"/>
    <w:rsid w:val="009C4F19"/>
    <w:rsid w:val="009D070F"/>
    <w:rsid w:val="009E5A12"/>
    <w:rsid w:val="00AA659D"/>
    <w:rsid w:val="00AB236D"/>
    <w:rsid w:val="00AF6847"/>
    <w:rsid w:val="00C60100"/>
    <w:rsid w:val="00D87E90"/>
    <w:rsid w:val="00DF5A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4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110676-b332-4025-b99a-d75a76ee6f6c">
      <Terms xmlns="http://schemas.microsoft.com/office/infopath/2007/PartnerControls"/>
    </lcf76f155ced4ddcb4097134ff3c332f>
    <TaxCatchAll xmlns="73636195-cd12-4f14-9d32-bbbbc5b3ec6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4E7AA7447249498C05AABB50B509E7" ma:contentTypeVersion="13" ma:contentTypeDescription="Create a new document." ma:contentTypeScope="" ma:versionID="8b2678c22fdd9f6f500414631cbb8a6f">
  <xsd:schema xmlns:xsd="http://www.w3.org/2001/XMLSchema" xmlns:xs="http://www.w3.org/2001/XMLSchema" xmlns:p="http://schemas.microsoft.com/office/2006/metadata/properties" xmlns:ns2="36110676-b332-4025-b99a-d75a76ee6f6c" xmlns:ns3="73636195-cd12-4f14-9d32-bbbbc5b3ec6a" targetNamespace="http://schemas.microsoft.com/office/2006/metadata/properties" ma:root="true" ma:fieldsID="99b0c2c39f6835675018db67a0928d1a" ns2:_="" ns3:_="">
    <xsd:import namespace="36110676-b332-4025-b99a-d75a76ee6f6c"/>
    <xsd:import namespace="73636195-cd12-4f14-9d32-bbbbc5b3ec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10676-b332-4025-b99a-d75a76ee6f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636195-cd12-4f14-9d32-bbbbc5b3ec6a"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9cb098b-cb72-4776-9fe3-b07290c23129}" ma:internalName="TaxCatchAll" ma:showField="CatchAllData" ma:web="73636195-cd12-4f14-9d32-bbbbc5b3ec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36110676-b332-4025-b99a-d75a76ee6f6c"/>
    <ds:schemaRef ds:uri="73636195-cd12-4f14-9d32-bbbbc5b3ec6a"/>
  </ds:schemaRefs>
</ds:datastoreItem>
</file>

<file path=customXml/itemProps2.xml><?xml version="1.0" encoding="utf-8"?>
<ds:datastoreItem xmlns:ds="http://schemas.openxmlformats.org/officeDocument/2006/customXml" ds:itemID="{616AB81D-6DC9-4D93-9E51-09D2F1D1D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110676-b332-4025-b99a-d75a76ee6f6c"/>
    <ds:schemaRef ds:uri="73636195-cd12-4f14-9d32-bbbbc5b3e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59406A-0A5E-421C-8B84-5E5C746C45FD}">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4212</Words>
  <Characters>24014</Characters>
  <Application>Microsoft Office Word</Application>
  <DocSecurity>0</DocSecurity>
  <Lines>200</Lines>
  <Paragraphs>56</Paragraphs>
  <ScaleCrop>false</ScaleCrop>
  <Company>United Nations</Company>
  <LinksUpToDate>false</LinksUpToDate>
  <CharactersWithSpaces>28170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Truszczynski</dc:creator>
  <cp:lastModifiedBy>Harumi Shibata Salazar</cp:lastModifiedBy>
  <cp:revision>32</cp:revision>
  <cp:lastPrinted>2016-07-16T14:25:00Z</cp:lastPrinted>
  <dcterms:created xsi:type="dcterms:W3CDTF">2024-08-23T16:22:00Z</dcterms:created>
  <dcterms:modified xsi:type="dcterms:W3CDTF">2024-10-01T16:55:00Z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0x010100FF4E7AA7447249498C05AABB50B509E7</vt:lpwstr>
  </property>
  <property fmtid="{D5CDD505-2E9C-101B-9397-08002B2CF9AE}" pid="3" name="MediaServiceImageTags">
    <vt:lpwstr/>
  </property>
</Properties>
</file>