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Topic Interest Survey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Grades 7 and 8  ·  Complete this before you choose a project.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Students fill this in during class. Teachers: collect these and read them before topic conferences. The answers tell you who already has a direction and who needs help finding one.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Class period: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1: WHAT YOU ALREADY CARE ABOUT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Answer honestly. There is no wrong answer here, and none of this is graded.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What do you spend your free time on, and what part of it are you curious about?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Name a problem you run into regularly, at school, at home, or in something you do.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If you could find out the answer to one question this semester, what would it be?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90" w:before="180" w:line="300"/>
      </w:pPr>
      <w:r>
        <w:rPr>
          <w:rFonts w:ascii="DM Sans" w:cs="DM Sans" w:eastAsia="DM Sans" w:hAnsi="DM Sans"/>
          <w:b/>
          <w:bCs/>
          <w:color w:val="1C3A1C"/>
          <w:sz w:val="20"/>
          <w:szCs w:val="20"/>
        </w:rPr>
        <w:t xml:space="preserve">Is there a job or field you might want to work in one day?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2: WHICH AREAS PULL AT YOU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Tick every area that sounds interesting. Tick as many as you like.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Biology and living systems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Chemistry and materials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Physics and motion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Environmental science and sustainability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Engineering and design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Health and medicine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Psychology and behaviour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Earth and space science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Agriculture and food systems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Computer science and data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Sports science and performance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Energy and electricity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3: HOW YOU LIKE TO WORK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would rather design my own experiment than follow a set procedure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would rather work independently than with a partner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comfortable collecting data over several weeks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would like a mentor from outside school to advise me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interested in competing at OAS regional or state level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PART 4: WHAT MIGHT GET IN YOUR WAY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This helps me support you. Nothing here counts against you.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not sure how to narrow a topic into a testable question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do not know how to analyse data or make graphs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My schedule outside school is very full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do not have materials or space at home for experiments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Something else, written below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TEACHER USE ONLY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Follow up individually with any student who ticked a barrier in Part 4, and with any student who left Part 1 blank.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Topic Interest Survey, Grades 7 and 8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2026-07-27T18:47:08.342Z</dcterms:created>
  <dcterms:modified xsi:type="dcterms:W3CDTF">2026-07-27T18:47:08.342Z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