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24" w:space="10"/>
        </w:pBdr>
        <w:spacing w:after="340"/>
      </w:pPr>
      <w:r>
        <w:rPr>
          <w:sz w:val="8"/>
          <w:szCs w:val="8"/>
        </w:rPr>
        <w:t xml:space="preserve"/>
      </w:r>
    </w:p>
    <w:p>
      <w:pPr>
        <w:spacing w:after="60"/>
        <w:jc w:val="center"/>
      </w:pPr>
      <w:r>
        <w:rPr>
          <w:rFonts w:ascii="DM Sans" w:cs="DM Sans" w:eastAsia="DM Sans" w:hAnsi="DM Sans"/>
          <w:b/>
          <w:bCs/>
          <w:color w:val="1C3A1C"/>
          <w:spacing w:val="90"/>
          <w:sz w:val="20"/>
          <w:szCs w:val="20"/>
        </w:rPr>
        <w:t xml:space="preserve">FAIRGAME INITIATIVE</w:t>
      </w:r>
    </w:p>
    <w:p>
      <w:pPr>
        <w:spacing w:after="460"/>
        <w:jc w:val="center"/>
      </w:pP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Science fairs without barriers</w:t>
      </w:r>
    </w:p>
    <w:p>
      <w:pPr>
        <w:spacing w:after="300"/>
        <w:jc w:val="center"/>
      </w:pPr>
      <w:r>
        <w:rPr>
          <w:rFonts w:ascii="DM Sans" w:cs="DM Sans" w:eastAsia="DM Sans" w:hAnsi="DM Sans"/>
          <w:b/>
          <w:bCs/>
          <w:color w:val="357A38"/>
          <w:spacing w:val="80"/>
          <w:sz w:val="22"/>
          <w:szCs w:val="22"/>
        </w:rPr>
        <w:t xml:space="preserve">PARTNER RECOGNITION</w:t>
      </w:r>
    </w:p>
    <w:p>
      <w:pPr>
        <w:spacing w:after="180"/>
        <w:jc w:val="center"/>
      </w:pPr>
      <w:r>
        <w:rPr>
          <w:rFonts w:ascii="Playfair Display" w:cs="Playfair Display" w:eastAsia="Playfair Display" w:hAnsi="Playfair Display"/>
          <w:i/>
          <w:iCs/>
          <w:color w:val="6B756B"/>
          <w:sz w:val="24"/>
          <w:szCs w:val="24"/>
        </w:rPr>
        <w:t xml:space="preserve">presented to</w:t>
      </w:r>
    </w:p>
    <w:p>
      <w:pPr>
        <w:spacing w:after="60"/>
        <w:jc w:val="center"/>
      </w:pPr>
      <w:r>
        <w:rPr>
          <w:rFonts w:ascii="Playfair Display" w:cs="Playfair Display" w:eastAsia="Playfair Display" w:hAnsi="Playfair Display"/>
          <w:b/>
          <w:bCs/>
          <w:color w:val="1C3A1C"/>
          <w:sz w:val="64"/>
          <w:szCs w:val="64"/>
        </w:rPr>
        <w:t xml:space="preserve">«Name»</w:t>
      </w:r>
    </w:p>
    <w:p>
      <w:pPr>
        <w:pBdr>
          <w:top w:val="single" w:color="6AB86E" w:sz="8" w:space="8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200" w:line="360"/>
        <w:jc w:val="center"/>
      </w:pPr>
      <w:r>
        <w:rPr>
          <w:rFonts w:ascii="DM Sans" w:cs="DM Sans" w:eastAsia="DM Sans" w:hAnsi="DM Sans"/>
          <w:color w:val="1A1E1A"/>
          <w:sz w:val="22"/>
          <w:szCs w:val="22"/>
        </w:rPr>
        <w:t xml:space="preserve">in recognition of partnership that brought competitive STEM opportunities to students who did not have them</w:t>
      </w:r>
    </w:p>
    <w:p>
      <w:pPr>
        <w:spacing w:after="200" w:line="340"/>
        <w:jc w:val="center"/>
      </w:pPr>
      <w:r>
        <w:rPr>
          <w:rFonts w:ascii="DM Sans" w:cs="DM Sans" w:eastAsia="DM Sans" w:hAnsi="DM Sans"/>
          <w:i/>
          <w:iCs/>
          <w:color w:val="357A38"/>
          <w:sz w:val="21"/>
          <w:szCs w:val="21"/>
        </w:rPr>
        <w:t xml:space="preserve">«Period»</w:t>
      </w:r>
    </w:p>
    <w:p>
      <w:pPr>
        <w:spacing w:after="420"/>
      </w:pPr>
      <w:r>
        <w:rPr>
          <w:sz w:val="12"/>
          <w:szCs w:val="12"/>
        </w:rPr>
        <w:t xml:space="preserve"/>
      </w:r>
    </w:p>
    <w:tbl>
      <w:tblPr>
        <w:tblW w:type="dxa" w:w="129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«BoardMember»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Board of Directors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«Date»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Date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Kyla Fallis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Executive Director, FairGame Initiative</w:t>
            </w:r>
          </w:p>
        </w:tc>
      </w:tr>
    </w:tbl>
    <w:p>
      <w:pPr>
        <w:pBdr>
          <w:top w:val="single" w:color="1C3A1C" w:sz="12" w:space="10"/>
        </w:pBdr>
        <w:spacing w:before="420"/>
        <w:jc w:val="center"/>
      </w:pPr>
      <w:r>
        <w:rPr>
          <w:rFonts w:ascii="DM Sans" w:cs="DM Sans" w:eastAsia="DM Sans" w:hAnsi="DM Sans"/>
          <w:color w:val="6B756B"/>
          <w:sz w:val="15"/>
          <w:szCs w:val="15"/>
        </w:rPr>
        <w:t xml:space="preserve">fairgameinitiative.org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2026-07-28T01:42:17.786Z</dcterms:created>
  <dcterms:modified xsi:type="dcterms:W3CDTF">2026-07-28T01:42:17.786Z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