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586713F3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651CA2">
        <w:rPr>
          <w:b/>
          <w:color w:val="0000FF"/>
        </w:rPr>
        <w:t>Kidong</w:t>
      </w:r>
      <w:proofErr w:type="spellEnd"/>
      <w:r w:rsidR="00651CA2">
        <w:rPr>
          <w:b/>
          <w:color w:val="0000FF"/>
        </w:rPr>
        <w:t xml:space="preserve"> Kim ‘hyo05065@berkeley.edu’</w:t>
      </w:r>
      <w:bookmarkStart w:id="0" w:name="_GoBack"/>
      <w:bookmarkEnd w:id="0"/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06D054CB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F81FA9">
        <w:rPr>
          <w:noProof/>
          <w:color w:val="0000FF"/>
        </w:rPr>
        <w:t>13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3491E538" w14:textId="70CA955D" w:rsidR="00DE66FA" w:rsidRDefault="00DE66FA" w:rsidP="00DE66FA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>
        <w:rPr>
          <w:color w:val="0000FF"/>
        </w:rPr>
        <w:t xml:space="preserve">Text A, Electronic Commerce – </w:t>
      </w:r>
      <w:r w:rsidR="006D5F38">
        <w:rPr>
          <w:color w:val="0000FF"/>
        </w:rPr>
        <w:t>FILL-IN</w:t>
      </w:r>
      <w:r>
        <w:rPr>
          <w:color w:val="0000FF"/>
        </w:rPr>
        <w:t xml:space="preserve"> </w:t>
      </w:r>
      <w:r w:rsidR="006D5F38">
        <w:rPr>
          <w:color w:val="0000FF"/>
        </w:rPr>
        <w:t xml:space="preserve">THE BLANK </w:t>
      </w:r>
      <w:r>
        <w:rPr>
          <w:color w:val="0000FF"/>
        </w:rPr>
        <w:t>Questions</w:t>
      </w:r>
    </w:p>
    <w:p w14:paraId="5C13601F" w14:textId="34540B25" w:rsidR="00DE66FA" w:rsidRDefault="00F35EDC" w:rsidP="00DE66FA">
      <w:pPr>
        <w:ind w:left="720" w:firstLine="720"/>
      </w:pPr>
      <w:r>
        <w:rPr>
          <w:rFonts w:ascii="Times New Roman" w:hAnsi="Times New Roman" w:cs="Times New Roman"/>
          <w:color w:val="0000FF"/>
        </w:rPr>
        <w:t xml:space="preserve">Chapter 7 ~ eCommerce Environment: Legal, Ethical and Tax Issues </w:t>
      </w:r>
      <w:r w:rsidR="00A33515">
        <w:rPr>
          <w:rFonts w:ascii="Times New Roman" w:hAnsi="Times New Roman" w:cs="Times New Roman"/>
          <w:color w:val="0000FF"/>
        </w:rPr>
        <w:t xml:space="preserve"> </w:t>
      </w:r>
    </w:p>
    <w:p w14:paraId="6E5B69BD" w14:textId="77777777" w:rsidR="00DE66FA" w:rsidRDefault="00DE66FA" w:rsidP="00DE66FA"/>
    <w:p w14:paraId="43F467C1" w14:textId="77777777" w:rsidR="00DE66FA" w:rsidRDefault="00DE66FA" w:rsidP="00DE66FA">
      <w:r>
        <w:rPr>
          <w:noProof/>
        </w:rPr>
        <w:drawing>
          <wp:inline distT="0" distB="0" distL="0" distR="0" wp14:anchorId="7E50C429" wp14:editId="7B8267B4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26C4" w14:textId="77777777" w:rsidR="00DE66FA" w:rsidRDefault="00DE66FA" w:rsidP="00DE66FA"/>
    <w:p w14:paraId="4F04E3E6" w14:textId="77777777" w:rsidR="00DE66FA" w:rsidRPr="007D2F2F" w:rsidRDefault="00DE66FA" w:rsidP="00DE66FA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>
        <w:rPr>
          <w:b/>
          <w:color w:val="0000FF"/>
          <w:highlight w:val="yellow"/>
        </w:rPr>
        <w:t>See Key Terms and Review Questions at the end of the Chapters</w:t>
      </w:r>
    </w:p>
    <w:p w14:paraId="09A7DF53" w14:textId="77777777" w:rsidR="00DE66FA" w:rsidRPr="007D2F2F" w:rsidRDefault="00DE66FA" w:rsidP="00DE66FA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Email to Prof. Villegas by due date.</w:t>
      </w:r>
    </w:p>
    <w:p w14:paraId="082F34CB" w14:textId="77777777" w:rsidR="00DE66FA" w:rsidRDefault="00DE66FA" w:rsidP="00DE66FA">
      <w:pPr>
        <w:rPr>
          <w:b/>
        </w:rPr>
      </w:pPr>
    </w:p>
    <w:p w14:paraId="160907B8" w14:textId="24728F46" w:rsidR="00DE66FA" w:rsidRPr="00A01E01" w:rsidRDefault="00B91862" w:rsidP="00DE66FA">
      <w:pPr>
        <w:rPr>
          <w:b/>
        </w:rPr>
      </w:pPr>
      <w:r>
        <w:rPr>
          <w:b/>
        </w:rPr>
        <w:t>Fill-in the blank</w:t>
      </w:r>
      <w:r w:rsidR="00DE66FA" w:rsidRPr="00A01E01">
        <w:rPr>
          <w:b/>
        </w:rPr>
        <w:t xml:space="preserve"> </w:t>
      </w:r>
      <w:r w:rsidR="00DE66FA" w:rsidRPr="00A01E01">
        <w:rPr>
          <w:b/>
        </w:rPr>
        <w:tab/>
        <w:t xml:space="preserve">  (</w:t>
      </w:r>
      <w:r>
        <w:rPr>
          <w:b/>
          <w:highlight w:val="yellow"/>
        </w:rPr>
        <w:t>Enter</w:t>
      </w:r>
      <w:r w:rsidR="005C5C55" w:rsidRPr="005C5C55">
        <w:rPr>
          <w:b/>
          <w:highlight w:val="yellow"/>
        </w:rPr>
        <w:t xml:space="preserve"> your answers</w:t>
      </w:r>
      <w:r w:rsidR="005C5C55">
        <w:rPr>
          <w:b/>
        </w:rPr>
        <w:t xml:space="preserve"> </w:t>
      </w:r>
      <w:r>
        <w:rPr>
          <w:b/>
        </w:rPr>
        <w:t>on the blank area for statements</w:t>
      </w:r>
      <w:r w:rsidR="005C5C55">
        <w:rPr>
          <w:b/>
        </w:rPr>
        <w:t xml:space="preserve"> below</w:t>
      </w:r>
      <w:r w:rsidR="00DE66FA" w:rsidRPr="00A01E01">
        <w:rPr>
          <w:b/>
        </w:rPr>
        <w:t>)</w:t>
      </w:r>
    </w:p>
    <w:p w14:paraId="7379EB9E" w14:textId="77777777" w:rsidR="00DE66FA" w:rsidRDefault="00DE66FA" w:rsidP="00DE66FA"/>
    <w:p w14:paraId="000B678C" w14:textId="384BECA4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Property</w:t>
      </w:r>
      <w:r w:rsidR="00DE66FA">
        <w:rPr>
          <w:b/>
          <w:color w:val="0000FF"/>
        </w:rPr>
        <w:tab/>
      </w:r>
      <w:r w:rsidR="00DE66FA" w:rsidRPr="00A260FF">
        <w:rPr>
          <w:b/>
          <w:color w:val="0000FF"/>
        </w:rPr>
        <w:t xml:space="preserve">1. </w:t>
      </w:r>
      <w:r w:rsidR="00326A16" w:rsidRPr="00326A16">
        <w:rPr>
          <w:b/>
          <w:color w:val="0000FF"/>
        </w:rPr>
        <w:t>_____ taxes are levied by states and local governments on the real estate used in a business.</w:t>
      </w:r>
    </w:p>
    <w:p w14:paraId="3B6DD3BC" w14:textId="77777777" w:rsidR="00326A16" w:rsidRDefault="00326A16" w:rsidP="00326A16"/>
    <w:p w14:paraId="4214D655" w14:textId="1C637B85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Vicarious copyright</w:t>
      </w:r>
      <w:r>
        <w:rPr>
          <w:b/>
          <w:color w:val="0000FF"/>
        </w:rPr>
        <w:tab/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2. An entity becomes liable for _____ infringement if it is capable of supervising the infringing activity and obtains</w:t>
      </w:r>
      <w:r w:rsidR="00326A16">
        <w:rPr>
          <w:b/>
          <w:color w:val="0000FF"/>
        </w:rPr>
        <w:t xml:space="preserve"> </w:t>
      </w:r>
      <w:r w:rsidR="00326A16" w:rsidRPr="00326A16">
        <w:rPr>
          <w:b/>
          <w:color w:val="0000FF"/>
        </w:rPr>
        <w:t>a financial benefit from the infringing activity.</w:t>
      </w:r>
    </w:p>
    <w:p w14:paraId="3721B474" w14:textId="77777777" w:rsidR="00326A16" w:rsidRDefault="00326A16" w:rsidP="00326A16"/>
    <w:p w14:paraId="2C17FF47" w14:textId="043E7239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TOS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3. The rules and regulations most of which are intended to limit the Web site owner’s liability for what site visitors</w:t>
      </w:r>
      <w:r w:rsidR="00326A16">
        <w:rPr>
          <w:b/>
          <w:color w:val="0000FF"/>
        </w:rPr>
        <w:t xml:space="preserve"> </w:t>
      </w:r>
      <w:r w:rsidR="00326A16" w:rsidRPr="00326A16">
        <w:rPr>
          <w:b/>
          <w:color w:val="0000FF"/>
        </w:rPr>
        <w:t>might do with information they obtain from the site are referred to as _____.</w:t>
      </w:r>
    </w:p>
    <w:p w14:paraId="67EB81A2" w14:textId="77777777" w:rsidR="00326A16" w:rsidRDefault="00326A16" w:rsidP="00326A16"/>
    <w:p w14:paraId="2FA91C96" w14:textId="237AC034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Trade name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4. The name or part of that name that a business uses to identify itself is called a(n) _____.</w:t>
      </w:r>
    </w:p>
    <w:p w14:paraId="30133AC4" w14:textId="77777777" w:rsidR="00326A16" w:rsidRDefault="00326A16" w:rsidP="00326A16"/>
    <w:p w14:paraId="5EBA6FF9" w14:textId="7A717B3C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Cybersquatting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5. _____ is the practice of registering a domain name that is the trademark of another person or company in the</w:t>
      </w:r>
      <w:r w:rsidR="00326A16">
        <w:rPr>
          <w:b/>
          <w:color w:val="0000FF"/>
        </w:rPr>
        <w:t xml:space="preserve"> </w:t>
      </w:r>
      <w:r w:rsidR="00326A16" w:rsidRPr="00326A16">
        <w:rPr>
          <w:b/>
          <w:color w:val="0000FF"/>
        </w:rPr>
        <w:t>hopes that the owner will pay huge amounts of money to acquire the URL.</w:t>
      </w:r>
    </w:p>
    <w:p w14:paraId="73CE81CA" w14:textId="77777777" w:rsidR="00326A16" w:rsidRDefault="00326A16" w:rsidP="00326A16"/>
    <w:p w14:paraId="44DBB308" w14:textId="08A53357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Per se defamation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6. _____ refers to a legal cause of action in which a court deems some types of statements to be so negative that</w:t>
      </w:r>
      <w:r w:rsidR="00326A16">
        <w:rPr>
          <w:b/>
          <w:color w:val="0000FF"/>
        </w:rPr>
        <w:t xml:space="preserve"> </w:t>
      </w:r>
      <w:r w:rsidR="00326A16" w:rsidRPr="00326A16">
        <w:rPr>
          <w:b/>
          <w:color w:val="0000FF"/>
        </w:rPr>
        <w:t>injury is assumed.</w:t>
      </w:r>
    </w:p>
    <w:p w14:paraId="03075975" w14:textId="77777777" w:rsidR="00326A16" w:rsidRDefault="00326A16" w:rsidP="00326A16"/>
    <w:p w14:paraId="3B700609" w14:textId="386AC22D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Name stealing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7. _____ occurs when someone other than a domain name’s owner changes the ownership of the domain name.</w:t>
      </w:r>
    </w:p>
    <w:p w14:paraId="24BD7221" w14:textId="77777777" w:rsidR="00326A16" w:rsidRDefault="00326A16" w:rsidP="00326A16"/>
    <w:p w14:paraId="53A44FB9" w14:textId="07F2FCE8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patent</w:t>
      </w:r>
      <w:r w:rsidR="00326A16">
        <w:rPr>
          <w:b/>
          <w:color w:val="0000FF"/>
        </w:rPr>
        <w:tab/>
      </w:r>
      <w:r>
        <w:rPr>
          <w:b/>
          <w:color w:val="0000FF"/>
        </w:rPr>
        <w:tab/>
      </w:r>
      <w:r w:rsidR="00326A16" w:rsidRPr="00326A16">
        <w:rPr>
          <w:b/>
          <w:color w:val="0000FF"/>
        </w:rPr>
        <w:t>8. A(n) _____ is an exclusive right granted by the government to an individual to make, use, and sell an invention.</w:t>
      </w:r>
    </w:p>
    <w:p w14:paraId="5657F296" w14:textId="77777777" w:rsidR="00326A16" w:rsidRDefault="00326A16" w:rsidP="00326A16"/>
    <w:p w14:paraId="6DAA8139" w14:textId="5792A93E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income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9. _____ taxes are levied by national, state, and local governments on the net earnings generated by business</w:t>
      </w:r>
      <w:r w:rsidR="00326A16">
        <w:rPr>
          <w:b/>
          <w:color w:val="0000FF"/>
        </w:rPr>
        <w:t xml:space="preserve"> </w:t>
      </w:r>
      <w:r w:rsidR="00326A16" w:rsidRPr="00326A16">
        <w:rPr>
          <w:b/>
          <w:color w:val="0000FF"/>
        </w:rPr>
        <w:t>activities.</w:t>
      </w:r>
    </w:p>
    <w:p w14:paraId="7E06BE90" w14:textId="77777777" w:rsidR="00326A16" w:rsidRDefault="00326A16" w:rsidP="00326A16"/>
    <w:p w14:paraId="4334F130" w14:textId="6CD459EA" w:rsidR="00A32D35" w:rsidRDefault="00651CA2" w:rsidP="00326A16">
      <w:pPr>
        <w:rPr>
          <w:b/>
          <w:color w:val="0000FF"/>
        </w:rPr>
      </w:pPr>
      <w:r>
        <w:rPr>
          <w:b/>
          <w:color w:val="0000FF"/>
        </w:rPr>
        <w:lastRenderedPageBreak/>
        <w:t>FTC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10. The _____ publishes regulations and investigates claims of false advertising.</w:t>
      </w:r>
    </w:p>
    <w:p w14:paraId="142F49B2" w14:textId="77777777" w:rsidR="00326A16" w:rsidRDefault="00326A16" w:rsidP="00326A16">
      <w:pPr>
        <w:rPr>
          <w:b/>
          <w:color w:val="0000FF"/>
        </w:rPr>
      </w:pPr>
    </w:p>
    <w:p w14:paraId="280610A9" w14:textId="594A3F54" w:rsidR="00326A16" w:rsidRPr="00326A16" w:rsidRDefault="00651CA2" w:rsidP="00326A16">
      <w:pPr>
        <w:rPr>
          <w:b/>
          <w:color w:val="0000FF"/>
        </w:rPr>
      </w:pPr>
      <w:r>
        <w:rPr>
          <w:b/>
          <w:color w:val="0000FF"/>
        </w:rPr>
        <w:t>Authority to bind</w:t>
      </w:r>
      <w:r w:rsidR="00DE66FA">
        <w:rPr>
          <w:b/>
          <w:color w:val="0000FF"/>
        </w:rPr>
        <w:tab/>
      </w:r>
      <w:r w:rsidR="00DE66FA" w:rsidRPr="00B47B0D">
        <w:rPr>
          <w:b/>
          <w:color w:val="0000FF"/>
        </w:rPr>
        <w:t xml:space="preserve">11. </w:t>
      </w:r>
      <w:r w:rsidR="00326A16" w:rsidRPr="00326A16">
        <w:rPr>
          <w:b/>
          <w:color w:val="0000FF"/>
        </w:rPr>
        <w:t>The issue of _____ can arise when an employee of a company accepts a contract and the company later</w:t>
      </w:r>
      <w:r w:rsidR="00326A16">
        <w:rPr>
          <w:b/>
          <w:color w:val="0000FF"/>
        </w:rPr>
        <w:t xml:space="preserve"> </w:t>
      </w:r>
      <w:r w:rsidR="00326A16" w:rsidRPr="00326A16">
        <w:rPr>
          <w:b/>
          <w:color w:val="0000FF"/>
        </w:rPr>
        <w:t>asserts that the employee did not have the authority to do so.</w:t>
      </w:r>
    </w:p>
    <w:p w14:paraId="2F85FFE9" w14:textId="77777777" w:rsidR="00326A16" w:rsidRDefault="00326A16" w:rsidP="00326A16"/>
    <w:p w14:paraId="0BB9F60B" w14:textId="19FAE693" w:rsidR="00326A16" w:rsidRPr="00326A16" w:rsidRDefault="00651CA2" w:rsidP="00326A16">
      <w:pPr>
        <w:rPr>
          <w:b/>
          <w:color w:val="0000FF"/>
        </w:rPr>
      </w:pPr>
      <w:r>
        <w:rPr>
          <w:b/>
          <w:color w:val="0000FF"/>
        </w:rPr>
        <w:t>Intellectual property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12. _____ is a general term that includes all products of the human mind.</w:t>
      </w:r>
    </w:p>
    <w:p w14:paraId="61550DDB" w14:textId="77777777" w:rsidR="00326A16" w:rsidRDefault="00326A16" w:rsidP="00326A16"/>
    <w:p w14:paraId="7820C4E2" w14:textId="5F7294B7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Service mark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13. A(n) _____ is used to identify services provided.</w:t>
      </w:r>
    </w:p>
    <w:p w14:paraId="5E2F0A6B" w14:textId="77777777" w:rsidR="00326A16" w:rsidRDefault="00326A16" w:rsidP="00326A16"/>
    <w:p w14:paraId="717E3EA2" w14:textId="77777777" w:rsidR="00651CA2" w:rsidRDefault="00651CA2" w:rsidP="00326A16">
      <w:pPr>
        <w:rPr>
          <w:b/>
          <w:color w:val="0000FF"/>
        </w:rPr>
      </w:pPr>
    </w:p>
    <w:p w14:paraId="1C2DF77B" w14:textId="4F5D6354" w:rsidR="00326A16" w:rsidRPr="00326A16" w:rsidRDefault="00651CA2" w:rsidP="00326A16">
      <w:pPr>
        <w:rPr>
          <w:b/>
          <w:color w:val="0000FF"/>
        </w:rPr>
      </w:pPr>
      <w:r>
        <w:rPr>
          <w:b/>
          <w:color w:val="0000FF"/>
        </w:rPr>
        <w:t>IRS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14. The _____ is the U.S. government agency charged with administering the country's tax laws.</w:t>
      </w:r>
    </w:p>
    <w:p w14:paraId="69AD49E5" w14:textId="77777777" w:rsidR="00326A16" w:rsidRDefault="00326A16" w:rsidP="00326A16"/>
    <w:p w14:paraId="71414D20" w14:textId="6D06DFDE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Transfer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15. _____ taxes, which include sales taxes, use taxes, and excise taxes, are levied on the products or services that</w:t>
      </w:r>
      <w:r w:rsidR="00326A16">
        <w:rPr>
          <w:b/>
          <w:color w:val="0000FF"/>
        </w:rPr>
        <w:t xml:space="preserve"> </w:t>
      </w:r>
      <w:r w:rsidR="00326A16" w:rsidRPr="00326A16">
        <w:rPr>
          <w:b/>
          <w:color w:val="0000FF"/>
        </w:rPr>
        <w:t>a company sells or uses.</w:t>
      </w:r>
    </w:p>
    <w:p w14:paraId="1840BE85" w14:textId="77777777" w:rsidR="00326A16" w:rsidRDefault="00326A16" w:rsidP="00326A16"/>
    <w:p w14:paraId="2A6DC48E" w14:textId="71CB0FAB" w:rsidR="00326A16" w:rsidRPr="00326A16" w:rsidRDefault="00651CA2" w:rsidP="00326A16">
      <w:pPr>
        <w:rPr>
          <w:b/>
          <w:color w:val="0000FF"/>
        </w:rPr>
      </w:pPr>
      <w:r>
        <w:rPr>
          <w:b/>
          <w:color w:val="0000FF"/>
        </w:rPr>
        <w:t>Advance fee fraud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16. In the context of online crime, in a(n) _____, the perpetrator offers to share the proceeds of some large payoff</w:t>
      </w:r>
      <w:r w:rsidR="00326A16">
        <w:rPr>
          <w:b/>
          <w:color w:val="0000FF"/>
        </w:rPr>
        <w:t xml:space="preserve"> </w:t>
      </w:r>
      <w:r w:rsidR="00326A16" w:rsidRPr="00326A16">
        <w:rPr>
          <w:b/>
          <w:color w:val="0000FF"/>
        </w:rPr>
        <w:t>with the victim if the victim will make a “good faith” deposit or provide some partial funding first.</w:t>
      </w:r>
    </w:p>
    <w:p w14:paraId="3E4FC784" w14:textId="77777777" w:rsidR="00326A16" w:rsidRDefault="00326A16" w:rsidP="00326A16"/>
    <w:p w14:paraId="501A5606" w14:textId="2529A970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Business process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17. The _____ patent protects a specific set of procedures for conducting a particular business activity.</w:t>
      </w:r>
    </w:p>
    <w:p w14:paraId="4ED952C3" w14:textId="77777777" w:rsidR="00326A16" w:rsidRDefault="00326A16" w:rsidP="00326A16"/>
    <w:p w14:paraId="7B196794" w14:textId="630A439C" w:rsidR="00326A16" w:rsidRPr="00326A16" w:rsidRDefault="00F81FA9" w:rsidP="00326A16">
      <w:pPr>
        <w:rPr>
          <w:b/>
          <w:color w:val="0000FF"/>
        </w:rPr>
      </w:pPr>
      <w:r>
        <w:rPr>
          <w:b/>
          <w:color w:val="0000FF"/>
        </w:rPr>
        <w:t>Opt-out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18. In a(n) _____ approach, a company collecting information assumes that a customer does not object to the</w:t>
      </w:r>
      <w:r w:rsidR="00326A16">
        <w:rPr>
          <w:b/>
          <w:color w:val="0000FF"/>
        </w:rPr>
        <w:t xml:space="preserve"> </w:t>
      </w:r>
      <w:r w:rsidR="00326A16" w:rsidRPr="00326A16">
        <w:rPr>
          <w:b/>
          <w:color w:val="0000FF"/>
        </w:rPr>
        <w:t>company’s use of the information unless the customer specifically chooses to deny permission.</w:t>
      </w:r>
    </w:p>
    <w:p w14:paraId="3FF5BF0E" w14:textId="77777777" w:rsidR="00326A16" w:rsidRDefault="00326A16" w:rsidP="00326A16"/>
    <w:p w14:paraId="6F59A2A3" w14:textId="471DA18A" w:rsidR="00326A16" w:rsidRPr="00326A16" w:rsidRDefault="00651CA2" w:rsidP="00326A16">
      <w:pPr>
        <w:rPr>
          <w:b/>
          <w:color w:val="0000FF"/>
        </w:rPr>
      </w:pPr>
      <w:r>
        <w:rPr>
          <w:b/>
          <w:color w:val="0000FF"/>
        </w:rPr>
        <w:t>Authority to bind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19. A(n) _____ refers to the issue of determining whether an individual can commit a company to an online</w:t>
      </w:r>
      <w:r w:rsidR="00F81FA9">
        <w:rPr>
          <w:b/>
          <w:color w:val="0000FF"/>
        </w:rPr>
        <w:t xml:space="preserve"> </w:t>
      </w:r>
      <w:r w:rsidR="00326A16" w:rsidRPr="00326A16">
        <w:rPr>
          <w:b/>
          <w:color w:val="0000FF"/>
        </w:rPr>
        <w:t>contract.</w:t>
      </w:r>
    </w:p>
    <w:p w14:paraId="56F3E7A5" w14:textId="77777777" w:rsidR="00326A16" w:rsidRDefault="00326A16" w:rsidP="00326A16"/>
    <w:p w14:paraId="1D5530F6" w14:textId="4D97560D" w:rsidR="005917A5" w:rsidRDefault="00F81FA9" w:rsidP="00326A16">
      <w:pPr>
        <w:rPr>
          <w:b/>
          <w:color w:val="0000FF"/>
        </w:rPr>
      </w:pPr>
      <w:r>
        <w:rPr>
          <w:b/>
          <w:color w:val="0000FF"/>
        </w:rPr>
        <w:t>Trademark</w:t>
      </w:r>
      <w:r w:rsidR="00326A16">
        <w:rPr>
          <w:b/>
          <w:color w:val="0000FF"/>
        </w:rPr>
        <w:tab/>
      </w:r>
      <w:r w:rsidR="00326A16" w:rsidRPr="00326A16">
        <w:rPr>
          <w:b/>
          <w:color w:val="0000FF"/>
        </w:rPr>
        <w:t>20. A(n) _____ is a distinctive mark, device, motto, or implement that a company affixes to the goods it produces</w:t>
      </w:r>
      <w:r w:rsidR="00326A16">
        <w:rPr>
          <w:b/>
          <w:color w:val="0000FF"/>
        </w:rPr>
        <w:t xml:space="preserve"> </w:t>
      </w:r>
      <w:r w:rsidR="00326A16" w:rsidRPr="00326A16">
        <w:rPr>
          <w:b/>
          <w:color w:val="0000FF"/>
        </w:rPr>
        <w:t>for identification purposes.</w:t>
      </w:r>
    </w:p>
    <w:p w14:paraId="1808C04B" w14:textId="77777777" w:rsidR="005917A5" w:rsidRDefault="005917A5" w:rsidP="005917A5">
      <w:pPr>
        <w:rPr>
          <w:b/>
          <w:color w:val="0000FF"/>
        </w:rPr>
      </w:pPr>
    </w:p>
    <w:p w14:paraId="49609C4C" w14:textId="77777777" w:rsidR="00DE66FA" w:rsidRPr="00A01E01" w:rsidRDefault="00DE66FA" w:rsidP="00DE66FA">
      <w:pPr>
        <w:rPr>
          <w:b/>
        </w:rPr>
      </w:pPr>
    </w:p>
    <w:p w14:paraId="40875FFB" w14:textId="77777777" w:rsidR="005C5C55" w:rsidRDefault="005C5C55" w:rsidP="005C5C55">
      <w:pPr>
        <w:rPr>
          <w:b/>
        </w:rPr>
      </w:pPr>
      <w:r>
        <w:rPr>
          <w:noProof/>
        </w:rPr>
        <w:drawing>
          <wp:inline distT="0" distB="0" distL="0" distR="0" wp14:anchorId="74CA5D3F" wp14:editId="12683DFD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EEC9" w14:textId="008DEEAD" w:rsidR="005C5C55" w:rsidRDefault="005C5C55" w:rsidP="005C5C55">
      <w:pPr>
        <w:rPr>
          <w:b/>
        </w:rPr>
      </w:pPr>
    </w:p>
    <w:p w14:paraId="600A1952" w14:textId="7E7A3AA6" w:rsidR="005C5C55" w:rsidRDefault="005C5C55" w:rsidP="005C5C55">
      <w:pPr>
        <w:rPr>
          <w:b/>
        </w:rPr>
      </w:pPr>
    </w:p>
    <w:p w14:paraId="3228F222" w14:textId="67DDD7B1" w:rsidR="005C5C55" w:rsidRDefault="005C5C55" w:rsidP="005C5C55">
      <w:pPr>
        <w:rPr>
          <w:b/>
        </w:rPr>
      </w:pPr>
      <w:r>
        <w:rPr>
          <w:b/>
        </w:rPr>
        <w:br w:type="column"/>
      </w:r>
    </w:p>
    <w:p w14:paraId="441ECF61" w14:textId="77777777" w:rsidR="005C5C55" w:rsidRDefault="005C5C55" w:rsidP="005C5C55">
      <w:pPr>
        <w:rPr>
          <w:b/>
        </w:rPr>
      </w:pPr>
      <w:r>
        <w:rPr>
          <w:noProof/>
        </w:rPr>
        <w:drawing>
          <wp:inline distT="0" distB="0" distL="0" distR="0" wp14:anchorId="2E540A7C" wp14:editId="69230BF0">
            <wp:extent cx="6296628" cy="89260"/>
            <wp:effectExtent l="0" t="0" r="0" b="0"/>
            <wp:docPr id="2" name="Picture 2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861D" w14:textId="77777777" w:rsidR="005C5C55" w:rsidRDefault="005C5C55" w:rsidP="005C5C55">
      <w:pPr>
        <w:rPr>
          <w:b/>
        </w:rPr>
      </w:pPr>
    </w:p>
    <w:p w14:paraId="0B6E7F1A" w14:textId="27DE0201" w:rsidR="00DE66FA" w:rsidRDefault="00DE66FA" w:rsidP="00DE66FA">
      <w:pPr>
        <w:rPr>
          <w:b/>
        </w:rPr>
      </w:pPr>
      <w:r>
        <w:rPr>
          <w:b/>
        </w:rPr>
        <w:t xml:space="preserve">ANSWER KEY for Chapter </w:t>
      </w:r>
      <w:r w:rsidR="00F35EDC">
        <w:rPr>
          <w:b/>
        </w:rPr>
        <w:t>7</w:t>
      </w:r>
      <w:r>
        <w:rPr>
          <w:b/>
        </w:rPr>
        <w:t xml:space="preserve"> – </w:t>
      </w:r>
      <w:r w:rsidR="00F35EDC">
        <w:rPr>
          <w:b/>
        </w:rPr>
        <w:t>Fill-in the blank</w:t>
      </w:r>
      <w:r>
        <w:rPr>
          <w:b/>
        </w:rPr>
        <w:t xml:space="preserve"> Questions</w:t>
      </w:r>
    </w:p>
    <w:p w14:paraId="290ECA9C" w14:textId="77777777" w:rsidR="00DE66FA" w:rsidRDefault="00DE66FA" w:rsidP="00DE66FA">
      <w:pPr>
        <w:rPr>
          <w:b/>
        </w:rPr>
      </w:pPr>
    </w:p>
    <w:p w14:paraId="5945A2DF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 Property</w:t>
      </w:r>
    </w:p>
    <w:p w14:paraId="5F862BA9" w14:textId="3C189F19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vicarious copyright</w:t>
      </w:r>
    </w:p>
    <w:p w14:paraId="179C660A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3945ECC1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 terms of service (</w:t>
      </w:r>
      <w:proofErr w:type="spellStart"/>
      <w:r>
        <w:rPr>
          <w:rFonts w:ascii="Times New Roman" w:hAnsi="Times New Roman" w:cs="Times New Roman"/>
          <w:sz w:val="23"/>
          <w:szCs w:val="23"/>
        </w:rPr>
        <w:t>ToS</w:t>
      </w:r>
      <w:proofErr w:type="spellEnd"/>
      <w:r>
        <w:rPr>
          <w:rFonts w:ascii="Times New Roman" w:hAnsi="Times New Roman" w:cs="Times New Roman"/>
          <w:sz w:val="23"/>
          <w:szCs w:val="23"/>
        </w:rPr>
        <w:t>)</w:t>
      </w:r>
    </w:p>
    <w:p w14:paraId="4A987357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ToS</w:t>
      </w:r>
      <w:proofErr w:type="spellEnd"/>
    </w:p>
    <w:p w14:paraId="558DB888" w14:textId="608968E1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terms of service</w:t>
      </w:r>
    </w:p>
    <w:p w14:paraId="128965F2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38ED10C6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 trade name</w:t>
      </w:r>
    </w:p>
    <w:p w14:paraId="79A94DD3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 Cybersquatting</w:t>
      </w:r>
    </w:p>
    <w:p w14:paraId="6F1B85F2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6. Per se defamation</w:t>
      </w:r>
    </w:p>
    <w:p w14:paraId="0DEE7D25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7. Name stealing</w:t>
      </w:r>
    </w:p>
    <w:p w14:paraId="11439B08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8. patent</w:t>
      </w:r>
    </w:p>
    <w:p w14:paraId="699F4A49" w14:textId="65D7BC44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9. Income</w:t>
      </w:r>
    </w:p>
    <w:p w14:paraId="205E665B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1EF1BE32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10. Federal Trade Commission (FTC)</w:t>
      </w:r>
    </w:p>
    <w:p w14:paraId="3B1A3851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FTC</w:t>
      </w:r>
    </w:p>
    <w:p w14:paraId="77EF3F15" w14:textId="6BADD54E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Federal Trade Commission</w:t>
      </w:r>
    </w:p>
    <w:p w14:paraId="06DCF60B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305409A8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11. authority to bind</w:t>
      </w:r>
    </w:p>
    <w:p w14:paraId="230343C8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12. Intellectual property</w:t>
      </w:r>
    </w:p>
    <w:p w14:paraId="4F4C09A6" w14:textId="7124799D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13. service mark</w:t>
      </w:r>
    </w:p>
    <w:p w14:paraId="1F5A7100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331B15C6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14. Internal Revenue Service (IRS)</w:t>
      </w:r>
    </w:p>
    <w:p w14:paraId="311F190F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IRS</w:t>
      </w:r>
    </w:p>
    <w:p w14:paraId="11111CE8" w14:textId="4E43D11D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Internal Revenue Service</w:t>
      </w:r>
    </w:p>
    <w:p w14:paraId="1ABA1E2E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588EBC8F" w14:textId="65F8311B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15. Transaction</w:t>
      </w:r>
    </w:p>
    <w:p w14:paraId="7D80B8F0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76E49057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16. advance fee fraud</w:t>
      </w:r>
    </w:p>
    <w:p w14:paraId="39824401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17. business process</w:t>
      </w:r>
    </w:p>
    <w:p w14:paraId="5577B181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18. opt-out</w:t>
      </w:r>
    </w:p>
    <w:p w14:paraId="6BE18537" w14:textId="77777777" w:rsidR="00F35EDC" w:rsidRDefault="00F35EDC" w:rsidP="00F35EDC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19. authority to bind</w:t>
      </w:r>
    </w:p>
    <w:p w14:paraId="299B79BB" w14:textId="54C0FA67" w:rsidR="00CF3E0C" w:rsidRDefault="00F35EDC" w:rsidP="00F35EDC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20. trademark</w:t>
      </w:r>
    </w:p>
    <w:p w14:paraId="0A532BF8" w14:textId="33CA87CF" w:rsidR="00F35EDC" w:rsidRDefault="00F35EDC" w:rsidP="00F35EDC">
      <w:pPr>
        <w:rPr>
          <w:rFonts w:ascii="Times New Roman" w:hAnsi="Times New Roman" w:cs="Times New Roman"/>
          <w:sz w:val="23"/>
          <w:szCs w:val="23"/>
        </w:rPr>
      </w:pPr>
    </w:p>
    <w:p w14:paraId="7BC8EB4F" w14:textId="77777777" w:rsidR="00F35EDC" w:rsidRPr="00A01E01" w:rsidRDefault="00F35EDC" w:rsidP="00F35EDC">
      <w:pPr>
        <w:rPr>
          <w:b/>
        </w:rPr>
      </w:pPr>
    </w:p>
    <w:p w14:paraId="14724092" w14:textId="77777777" w:rsidR="00DE66FA" w:rsidRDefault="00DE66FA" w:rsidP="00DE66FA">
      <w:pPr>
        <w:rPr>
          <w:b/>
        </w:rPr>
      </w:pPr>
      <w:r>
        <w:rPr>
          <w:noProof/>
        </w:rPr>
        <w:drawing>
          <wp:inline distT="0" distB="0" distL="0" distR="0" wp14:anchorId="10A04C48" wp14:editId="709B325B">
            <wp:extent cx="6296628" cy="89260"/>
            <wp:effectExtent l="0" t="0" r="0" b="0"/>
            <wp:docPr id="4" name="Picture 4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D0B1" w14:textId="77777777" w:rsidR="00DE66FA" w:rsidRDefault="00DE66FA" w:rsidP="00DE66FA">
      <w:pPr>
        <w:rPr>
          <w:b/>
        </w:rPr>
      </w:pPr>
    </w:p>
    <w:p w14:paraId="15501B97" w14:textId="79A4D84B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EF565" w14:textId="77777777" w:rsidR="00ED4D3A" w:rsidRDefault="00ED4D3A" w:rsidP="00696781">
      <w:r>
        <w:separator/>
      </w:r>
    </w:p>
  </w:endnote>
  <w:endnote w:type="continuationSeparator" w:id="0">
    <w:p w14:paraId="362A932C" w14:textId="77777777" w:rsidR="00ED4D3A" w:rsidRDefault="00ED4D3A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519A42AF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</w:r>
    <w:r w:rsidR="006D5F38">
      <w:rPr>
        <w:sz w:val="20"/>
      </w:rPr>
      <w:t>Fill-in-the-blank</w:t>
    </w:r>
    <w:r w:rsidRPr="00C01E3C">
      <w:rPr>
        <w:sz w:val="20"/>
      </w:rPr>
      <w:t xml:space="preserve">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18591" w14:textId="77777777" w:rsidR="00ED4D3A" w:rsidRDefault="00ED4D3A" w:rsidP="00696781">
      <w:r>
        <w:separator/>
      </w:r>
    </w:p>
  </w:footnote>
  <w:footnote w:type="continuationSeparator" w:id="0">
    <w:p w14:paraId="68B542B2" w14:textId="77777777" w:rsidR="00ED4D3A" w:rsidRDefault="00ED4D3A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B584A"/>
    <w:rsid w:val="000D5793"/>
    <w:rsid w:val="000E7BB9"/>
    <w:rsid w:val="001469BC"/>
    <w:rsid w:val="00181F07"/>
    <w:rsid w:val="00196AD8"/>
    <w:rsid w:val="001B5C52"/>
    <w:rsid w:val="001B7DFF"/>
    <w:rsid w:val="00221BCF"/>
    <w:rsid w:val="002336BD"/>
    <w:rsid w:val="002606C5"/>
    <w:rsid w:val="002A2DD7"/>
    <w:rsid w:val="002E265E"/>
    <w:rsid w:val="00314D21"/>
    <w:rsid w:val="00326A16"/>
    <w:rsid w:val="0033069F"/>
    <w:rsid w:val="003345BC"/>
    <w:rsid w:val="003E2160"/>
    <w:rsid w:val="003F1F31"/>
    <w:rsid w:val="0040247D"/>
    <w:rsid w:val="00414BAC"/>
    <w:rsid w:val="004402E3"/>
    <w:rsid w:val="00524789"/>
    <w:rsid w:val="00581BF8"/>
    <w:rsid w:val="005917A5"/>
    <w:rsid w:val="005C319C"/>
    <w:rsid w:val="005C5C55"/>
    <w:rsid w:val="005C646E"/>
    <w:rsid w:val="00614BE2"/>
    <w:rsid w:val="00643C56"/>
    <w:rsid w:val="00651CA2"/>
    <w:rsid w:val="00696781"/>
    <w:rsid w:val="006D5F38"/>
    <w:rsid w:val="00736932"/>
    <w:rsid w:val="007D2F2F"/>
    <w:rsid w:val="007D6B49"/>
    <w:rsid w:val="0086163B"/>
    <w:rsid w:val="008D3851"/>
    <w:rsid w:val="00962A15"/>
    <w:rsid w:val="00A01E01"/>
    <w:rsid w:val="00A260FF"/>
    <w:rsid w:val="00A32D35"/>
    <w:rsid w:val="00A33515"/>
    <w:rsid w:val="00A6458C"/>
    <w:rsid w:val="00A67BA6"/>
    <w:rsid w:val="00AB4FCC"/>
    <w:rsid w:val="00AD4FE4"/>
    <w:rsid w:val="00B109B3"/>
    <w:rsid w:val="00B47B0D"/>
    <w:rsid w:val="00B51044"/>
    <w:rsid w:val="00B91862"/>
    <w:rsid w:val="00BB74F1"/>
    <w:rsid w:val="00BD718F"/>
    <w:rsid w:val="00C01E3C"/>
    <w:rsid w:val="00C174B0"/>
    <w:rsid w:val="00C56BAB"/>
    <w:rsid w:val="00CC0305"/>
    <w:rsid w:val="00CF3E0C"/>
    <w:rsid w:val="00D52637"/>
    <w:rsid w:val="00D90A2D"/>
    <w:rsid w:val="00DB2C89"/>
    <w:rsid w:val="00DE66FA"/>
    <w:rsid w:val="00E036EF"/>
    <w:rsid w:val="00EA0BB9"/>
    <w:rsid w:val="00ED4D3A"/>
    <w:rsid w:val="00F35EDC"/>
    <w:rsid w:val="00F66804"/>
    <w:rsid w:val="00F8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4</cp:revision>
  <cp:lastPrinted>2019-04-19T04:35:00Z</cp:lastPrinted>
  <dcterms:created xsi:type="dcterms:W3CDTF">2019-04-19T04:36:00Z</dcterms:created>
  <dcterms:modified xsi:type="dcterms:W3CDTF">2019-05-14T00:09:00Z</dcterms:modified>
  <cp:category/>
</cp:coreProperties>
</file>