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lyo-logo-n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00" w:after="80"/>
        <w:jc w:val="center"/>
      </w:pPr>
      <w:r>
        <w:rPr>
          <w:rFonts w:ascii="Arial" w:hAnsi="Arial"/>
          <w:b/>
          <w:color w:val="0F172A"/>
          <w:sz w:val="44"/>
        </w:rPr>
        <w:t>MIETVERTRAG / RENTAL AGREEMENT</w:t>
      </w:r>
    </w:p>
    <w:p>
      <w:pPr>
        <w:spacing w:after="600"/>
        <w:jc w:val="center"/>
      </w:pPr>
      <w:r>
        <w:rPr>
          <w:rFonts w:ascii="Arial" w:hAnsi="Arial"/>
          <w:color w:val="475569"/>
          <w:sz w:val="24"/>
        </w:rPr>
        <w:t>Wohnraummietvertrag für WG-Zimmer • Co-Living Tenancy Agreement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20"/>
              </w:rPr>
              <w:t>Mieter / Tenant:</w:t>
            </w:r>
          </w:p>
        </w:tc>
        <w:tc>
          <w:tcPr>
            <w:tcW w:type="dxa" w:w="5112"/>
          </w:tcPr>
          <w:p>
            <w:r>
              <w:rPr>
                <w:b/>
                <w:color w:val="0284C7"/>
                <w:sz w:val="20"/>
              </w:rPr>
              <w:t>{{TENANT_NAME}}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Mietobjekt / Room: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Zimmer {{TENANT_ROOM_ID}} ({{ROOM_TITLE}})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Liegenschaft / Address: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Lichtenrader Damm 80, 12305 Berlin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Mietzeit / Rental Term: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{{CONTRACT_START_DT}} – {{CONTRACT_END_DT}}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Datum / Creation Date: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{{CONTRACT_CREATION_DATE}}</w:t>
            </w:r>
          </w:p>
        </w:tc>
      </w:tr>
    </w:tbl>
    <w:p>
      <w:r>
        <w:br w:type="page"/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lyo-logo-n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284C7"/>
          <w:sz w:val="26"/>
        </w:rPr>
        <w:t>1. Übersicht &amp; Begrüßung / Overview &amp; Welcome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AFBFD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Lieber Mieter, {{TENANT_NAME}},</w:t>
              <w:br/>
              <w:br/>
              <w:t>im Folgenden erhältst Du alle wichtigen Informationen rund um Deinen Mietvertrag sowie Deine ersten Schritte zur erfolgreichen Anmietung eines Zimmers bei der Liegenschaft Lichtenrader Damm 80, 12305 Berlin.</w:t>
              <w:br/>
              <w:br/>
              <w:t>Bestandteile dieses Dokuments:</w:t>
              <w:br/>
              <w:t>• Mietvertrag (Hauptvereinbarung)</w:t>
              <w:br/>
              <w:t>• Zahlungsmöglichkeiten (N26 Bank)</w:t>
              <w:br/>
              <w:t>• Anlage 1 – Inventar der Mietsache</w:t>
              <w:br/>
              <w:t>• Anlage 2 – Allgemeine Geschäftsbedingungen (AGB)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Dear tenant, {{TENANT_NAME}},</w:t>
              <w:br/>
              <w:br/>
              <w:t>below you will find all important information regarding your lease and your first steps to successfully renting a room at Lichtenrader Damm 80, 12305 Berlin.</w:t>
              <w:br/>
              <w:br/>
              <w:t>Structure of this document:</w:t>
              <w:br/>
              <w:t>• Rental Agreement (Core Terms)</w:t>
              <w:br/>
              <w:t>• Payment Options (N26 Bank)</w:t>
              <w:br/>
              <w:t>• Attachment 1 – Inventory</w:t>
              <w:br/>
              <w:t>• Attachment 2 – General Terms and Conditions (AGB)</w:t>
            </w:r>
          </w:p>
        </w:tc>
      </w:tr>
    </w:tbl>
    <w:p>
      <w:pPr>
        <w:spacing w:after="200"/>
      </w:pPr>
    </w:p>
    <w:p>
      <w:r>
        <w:rPr>
          <w:b/>
          <w:color w:val="0F172A"/>
          <w:sz w:val="24"/>
        </w:rPr>
        <w:t>2. Mietparteien / Contracting Parties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AFBFD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Vermieter:</w:t>
              <w:br/>
              <w:t>Kylasam Nallagoundanpalayam Arruchamy</w:t>
              <w:br/>
              <w:t>Forckenbeckstrasse 64, 14199 Berlin</w:t>
              <w:br/>
              <w:t>Email: support@homelyo.eu | Tel: +49 176 8332 9439</w:t>
              <w:br/>
              <w:t>(nachfolgend „Vermieter“ genannt)</w:t>
              <w:br/>
              <w:br/>
              <w:t>Mieter:</w:t>
              <w:br/>
              <w:t>{{TENANT_NAME}}</w:t>
              <w:br/>
              <w:t>Email: {{TENANT_EMAIL}} | Tel: {{TENANT_PHONE}}</w:t>
              <w:br/>
              <w:t>(nachfolgend „Mieter“ genannt)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Landlord:</w:t>
              <w:br/>
              <w:t>Kylasam Nallagoundanpalayam Arruchamy</w:t>
              <w:br/>
              <w:t>Forckenbeckstrasse 64, 14199 Berlin</w:t>
              <w:br/>
              <w:t>Email: support@homelyo.eu | Phone: +49 176 8332 9439</w:t>
              <w:br/>
              <w:t>(subsequently referred to as 'landlord')</w:t>
              <w:br/>
              <w:br/>
              <w:t>Tenant:</w:t>
              <w:br/>
              <w:t>{{TENANT_NAME}}</w:t>
              <w:br/>
              <w:t>Email: {{TENANT_EMAIL}} | Phone: {{TENANT_PHONE}}</w:t>
              <w:br/>
              <w:t>(subsequently referred to as 'tenant')</w:t>
            </w:r>
          </w:p>
        </w:tc>
      </w:tr>
    </w:tbl>
    <w:p>
      <w:r>
        <w:br w:type="page"/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lyo-logo-n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284C7"/>
          <w:sz w:val="26"/>
        </w:rPr>
        <w:t>Mietgegenstand, Mietdauer &amp; Konditionen / Property &amp; 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AFBFD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Mietgegenstand:</w:t>
              <w:br/>
              <w:t>Vermietet wird das Zimmer {{TENANT_ROOM_ID}} ({{ROOM_TITLE}}) mit ca. {{ROOM_SIZE}} m² in der Wohnung Lichtenrader Damm 80, 12305 Berlin (2. OG / 1. OG rechts, WE-11, Zimmernr. {{ROOM_NUMBER}}).</w:t>
              <w:br/>
              <w:br/>
              <w:t>Flur, Küche, Bad, Balkon/Terrasse und Gepäckraum dürfen mitbenutzt werden.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Rental Premises:</w:t>
              <w:br/>
              <w:t>Rented is private room {{TENANT_ROOM_ID}} ({{ROOM_TITLE}}) with approx. {{ROOM_SIZE}} m² in apartment Lichtenrader Damm 80, 12305 Berlin (2nd floor / 1st upper right, WE-11, Room No. {{ROOM_NUMBER}}).</w:t>
              <w:br/>
              <w:br/>
              <w:t>Hallway, kitchen, bathroom, balcony, and luggage room are shared.</w:t>
            </w:r>
          </w:p>
        </w:tc>
      </w:tr>
      <w:tr>
        <w:tc>
          <w:tcPr>
            <w:tcW w:type="dxa" w:w="5112"/>
            <w:shd w:fill="FAFBFD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1 – Mietdauer &amp; Zweck:</w:t>
              <w:br/>
              <w:t>1. Das Mietverhältnis beginnt am {{CONTRACT_START_DT}} und endet am {{CONTRACT_END_DT}}.</w:t>
              <w:br/>
              <w:t>2. Vermietung zum vorübergehenden Gebrauch gem. § 549 Abs. 2 Nr. 1 BGB für Studium, Praktikum oder Beruf.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1 – Lease Term &amp; Purpose:</w:t>
              <w:br/>
              <w:t>1. The tenancy begins on {{CONTRACT_START_DT}} and ends on {{CONTRACT_END_DT}}.</w:t>
              <w:br/>
              <w:t>2. Temporary lease pursuant to Section 549 (2) No. 1 BGB for academic, professional, or training stay.</w:t>
            </w:r>
          </w:p>
        </w:tc>
      </w:tr>
      <w:tr>
        <w:tc>
          <w:tcPr>
            <w:tcW w:type="dxa" w:w="5112"/>
            <w:shd w:fill="FAFBFD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2 – Miethöhe &amp; Pauschale:</w:t>
              <w:br/>
              <w:t>Die monatliche Pauschalmiete beträgt {{RENT_PER_MONTH}} EUR. Sämtliche Nebenkosten (Heizung, Warm-/Kaltwasser, Ökostrom, Hausgeld, GEZ-Rundfunkbeitrag, 1000 Mbit/s Highspeed WLAN) sind inklusive.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2 – Rent &amp; Utilities:</w:t>
              <w:br/>
              <w:t>The monthly flat warm rent is {{RENT_PER_MONTH}} EUR. All operating costs (heating, water, green electricity, HOA/Hausgeld, GEZ TV tax, 1,000 Mbps Wi-Fi) are included.</w:t>
            </w:r>
          </w:p>
        </w:tc>
      </w:tr>
      <w:tr>
        <w:tc>
          <w:tcPr>
            <w:tcW w:type="dxa" w:w="5112"/>
            <w:shd w:fill="FAFBFD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3 – Kaution:</w:t>
              <w:br/>
              <w:t>Der Mieter leistet eine Kaution von {{DEPOSIT_AMOUNT}} EUR vor Schlüsselübergabe zur Sicherung aller Ansprüche des Vermieters.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3 – Security Deposit:</w:t>
              <w:br/>
              <w:t>A security deposit of {{DEPOSIT_AMOUNT}} EUR must be rendered prior to key handover to secure all obligations.</w:t>
            </w:r>
          </w:p>
        </w:tc>
      </w:tr>
    </w:tbl>
    <w:p>
      <w:r>
        <w:br w:type="page"/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lyo-logo-n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284C7"/>
          <w:sz w:val="26"/>
        </w:rPr>
        <w:t>Zahlungsbedingungen &amp; Unterschriften / Payment &amp; Signatures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AFBFD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4 – Zahlungsbedingungen:</w:t>
              <w:br/>
              <w:t>(1) Die Kaution ist bis zum {{DEPOSIT_AMOUNT_PAY_BEFORE_DT}} per Banküberweisung zu leisten. Die erste Miete ist vor Übergabe fällig.</w:t>
              <w:br/>
              <w:t>(2) Laufende Mieten sind bis zum 3. Werktag eines jeden Monats im Voraus zu zahlen.</w:t>
              <w:br/>
              <w:br/>
              <w:t>§ 5 – Außerordentliche Kündigung:</w:t>
              <w:br/>
              <w:t>Gesetzliche Bestimmungen gelten für Kündigung aus wichtigem Grund in Schriftform.</w:t>
              <w:br/>
              <w:br/>
              <w:t>§ 6 – AGB &amp; Anlagen:</w:t>
              <w:br/>
              <w:t>Anlage 1 (Inventar) und Anlage 2 (AGB) werden vollumfänglich anerkannt.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4 – Payment Conditions:</w:t>
              <w:br/>
              <w:t>(1) The deposit must be transferred before {{DEPOSIT_AMOUNT_PAY_BEFORE_DT}}. First rent is due before handover.</w:t>
              <w:br/>
              <w:t>(2) Monthly rent is payable by the 3rd working day of each calendar month.</w:t>
              <w:br/>
              <w:br/>
              <w:t>§ 5 – Extraordinary Termination:</w:t>
              <w:br/>
              <w:t>Statutory rules apply for termination for cause. Written form is mandatory.</w:t>
              <w:br/>
              <w:br/>
              <w:t>§ 6 – Terms &amp; Conditions:</w:t>
              <w:br/>
              <w:t>Attachment 1 (Inventory) and Attachment 2 (AGB) form an integral part.</w:t>
            </w:r>
          </w:p>
        </w:tc>
      </w:tr>
    </w:tbl>
    <w:p>
      <w:pPr>
        <w:spacing w:before="160"/>
      </w:pPr>
      <w:r>
        <w:rPr>
          <w:i/>
          <w:color w:val="64748B"/>
          <w:sz w:val="17"/>
        </w:rPr>
        <w:t>Hinweis: Die deutsche Fassung ist rechtlich allein verbindlich. / Notice: The German text is solely legally binding.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19"/>
              </w:rPr>
              <w:t>Ort, Datum: Berlin, {{LANDLORD_SIGN_DATE}}</w:t>
              <w:br/>
              <w:br/>
              <w:br/>
              <w:t>__________________________________</w:t>
              <w:br/>
              <w:t>Kylasam N. A. (Vermieter / Landlord)</w:t>
            </w:r>
          </w:p>
        </w:tc>
        <w:tc>
          <w:tcPr>
            <w:tcW w:type="dxa" w:w="5112"/>
          </w:tcPr>
          <w:p>
            <w:r>
              <w:rPr>
                <w:sz w:val="19"/>
              </w:rPr>
              <w:t>Ort, Datum: {{TENANT_SIGN_DATE}}</w:t>
              <w:br/>
              <w:br/>
              <w:br/>
              <w:t>__________________________________</w:t>
              <w:br/>
              <w:t>{{TENANT_NAME}} (Mieter / Tenant)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p>
      <w:r>
        <w:br w:type="page"/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lyo-logo-n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284C7"/>
          <w:sz w:val="26"/>
        </w:rPr>
        <w:t>Zahlungsmöglichkeiten / Payment Options</w:t>
      </w:r>
    </w:p>
    <w:p>
      <w:r>
        <w:rPr>
          <w:b/>
        </w:rPr>
        <w:t>Bankverbindung für Miete &amp; Kaution / Bank Details for Rent &amp; Deposit: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Kontoinhaber / Account Holder:</w:t>
            </w:r>
          </w:p>
        </w:tc>
        <w:tc>
          <w:tcPr>
            <w:tcW w:type="dxa" w:w="5112"/>
          </w:tcPr>
          <w:p>
            <w:r>
              <w:t>Kylasam Nallagoundanpalayam Arruchamy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IBAN:</w:t>
            </w:r>
          </w:p>
        </w:tc>
        <w:tc>
          <w:tcPr>
            <w:tcW w:type="dxa" w:w="5112"/>
          </w:tcPr>
          <w:p>
            <w:r>
              <w:t>DE 87 1001 1001 2624 5427 68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BIC / SWIFT:</w:t>
            </w:r>
          </w:p>
        </w:tc>
        <w:tc>
          <w:tcPr>
            <w:tcW w:type="dxa" w:w="5112"/>
          </w:tcPr>
          <w:p>
            <w:r>
              <w:t>NTSBDEB1XXX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Kreditinstitut / Bank:</w:t>
            </w:r>
          </w:p>
        </w:tc>
        <w:tc>
          <w:tcPr>
            <w:tcW w:type="dxa" w:w="5112"/>
          </w:tcPr>
          <w:p>
            <w:r>
              <w:t>N26 Bank AG, Berlin</w:t>
            </w:r>
          </w:p>
        </w:tc>
      </w:tr>
    </w:tbl>
    <w:p>
      <w:pPr>
        <w:spacing w:before="160"/>
      </w:pPr>
      <w:r>
        <w:rPr>
          <w:b/>
        </w:rPr>
        <w:t>Verwendungszweck / Payment Reference:</w:t>
      </w:r>
    </w:p>
    <w:p>
      <w:r>
        <w:t>• Für Miete: Miete [Monat/Jahr] {{TENANT_NAME}}</w:t>
        <w:br/>
        <w:t>• Für Kaution: Kaution {{TENANT_NAME}} Zimmer {{TENANT_ROOM_ID}}</w:t>
      </w:r>
    </w:p>
    <w:p>
      <w:r>
        <w:br w:type="page"/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lyo-logo-n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284C7"/>
          <w:sz w:val="26"/>
        </w:rPr>
        <w:t>Anlage 1 – Inventar der Mietsache / Attachment 1 –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AFBFD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Ausstattung im Zimmer:</w:t>
              <w:br/>
              <w:t>• Bett mit Qualitätsmatratze, Lattenrost &amp; Schoner</w:t>
              <w:br/>
              <w:t>• Kleiderschrank / Kommode</w:t>
              <w:br/>
              <w:t>• Schreibtisch &amp; Bürostuhl</w:t>
              <w:br/>
              <w:t>• Spiegel, Beleuchtung, Vorhänge</w:t>
              <w:br/>
              <w:t>• Bettwäscheset &amp; Kissen</w:t>
              <w:br/>
              <w:br/>
              <w:t>Gemeinschaftsausstattung:</w:t>
              <w:br/>
              <w:t>• Waschmaschine, Kühlschrank, Induktionskochfeld, Backofen, Mikrowelle, Kaffeemaschine, Wasserkocher, Staubsauger, Geschirr &amp; Kochutensilien.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Included in the Lease:</w:t>
              <w:br/>
              <w:t>• Quality bed with mattress, slatted frame &amp; protector</w:t>
              <w:br/>
              <w:t>• Large wardrobe / dresser</w:t>
              <w:br/>
              <w:t>• Study desk &amp; office chair</w:t>
              <w:br/>
              <w:t>• Mirror, lighting fixtures, curtains</w:t>
              <w:br/>
              <w:t>• Pillow &amp; bed linen sets</w:t>
              <w:br/>
              <w:br/>
              <w:t>Shared Amenities:</w:t>
              <w:br/>
              <w:t>• Washing machine, fridge/freezer, induction hob, oven, microwave, coffee maker, kettle, vacuum cleaner, tableware &amp; kitchen cookware.</w:t>
            </w:r>
          </w:p>
        </w:tc>
      </w:tr>
      <w:tr>
        <w:tc>
          <w:tcPr>
            <w:tcW w:type="dxa" w:w="5112"/>
            <w:shd w:fill="FAFBFD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Kleinreparaturklausel:</w:t>
              <w:br/>
              <w:t>Kleinere Instandhaltungen bis zu 200,00 EUR im Einzelfall an Gegenständen des täglichen Gebrauchs trägt der Mieter selbst (inkl. Leuchtmittelaustausch).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Minor Repairs Clause:</w:t>
              <w:br/>
              <w:t>Repairs on daily fixtures up to 200.00 EUR per occurrence are covered by the tenant (including light bulb replacement).</w:t>
            </w:r>
          </w:p>
        </w:tc>
      </w:tr>
    </w:tbl>
    <w:p>
      <w:r>
        <w:br w:type="page"/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lyo-logo-n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284C7"/>
          <w:sz w:val="26"/>
        </w:rPr>
        <w:t>Anlage 2 – Allgemeine Geschäftsbedingungen (AGB)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AFBFD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1 Zusammenleben &amp; Hausordnung:</w:t>
              <w:br/>
              <w:t>1. Gegenseitige Rücksichtnahme in der WG.</w:t>
              <w:br/>
              <w:t>2. Ruhezeiten: 22:00 bis 08:00 Uhr sowie 13:00 bis 15:00 Uhr. Zimmerlautstärke ist obligatorisch.</w:t>
              <w:br/>
              <w:t>3. Partys: Störende Feiern im Haus/Zimmer sind untersagt.</w:t>
              <w:br/>
              <w:t>4. Reinigung: Alle Mieter reinigen Bad, Küche und Flur eigenverantwortlich nach Putzplan.</w:t>
              <w:br/>
              <w:t>5. Rauchverbot: Striktes Rauch- und Drogenverbot im gesamten Gebäude.</w:t>
              <w:br/>
              <w:t>6. Haustiere: Tierhaltung ist untersagt.</w:t>
              <w:br/>
              <w:t>7. Gäste: Übernachtungsgäste max. 5 Tage/Monat.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1 Community Living &amp; House Rules:</w:t>
              <w:br/>
              <w:t>1. Mutual consideration among co-living residents.</w:t>
              <w:br/>
              <w:t>2. Quiet Hours: 22:00 to 08:00 and 13:00 to 15:00. Room volume must be respected at all times.</w:t>
              <w:br/>
              <w:t>3. Parties: Disruptive gatherings are strictly forbidden.</w:t>
              <w:br/>
              <w:t>4. Cleaning: Roommates clean shared kitchen, bathroom and hall via weekly schedule.</w:t>
              <w:br/>
              <w:t>5. Non-Smoking: Strict smoking and drug ban throughout the building.</w:t>
              <w:br/>
              <w:t>6. Pets: Pets of any kind are not permitted.</w:t>
              <w:br/>
              <w:t>7. Visitors: Guests limited to max 5 nights/month.</w:t>
            </w:r>
          </w:p>
        </w:tc>
      </w:tr>
      <w:tr>
        <w:tc>
          <w:tcPr>
            <w:tcW w:type="dxa" w:w="5112"/>
            <w:shd w:fill="FAFBFD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2 Wohnungsnutzung &amp; Lüften:</w:t>
              <w:br/>
              <w:t>1. Nur zu Wohnzwecken gestattet.</w:t>
              <w:br/>
              <w:t>2. Mindestens 2x täglich Stoßlüften (5-10 Min.) zur Schimmelvermeidung. Heizkörper beim Lüften abdrehen.</w:t>
              <w:br/>
              <w:t>3. Internetnutzung: Keine Urheberrechtsverletzungen (Torrents).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2 Apartment Care &amp; Ventilation:</w:t>
              <w:br/>
              <w:t>1. Residential use only.</w:t>
              <w:br/>
              <w:t>2. Cross-ventilate room minimum 2x daily (5-10 min) to avoid mold. Shut radiators when airing.</w:t>
              <w:br/>
              <w:t>3. Internet: Torrenting and piracy are strictly barred.</w:t>
            </w:r>
          </w:p>
        </w:tc>
      </w:tr>
      <w:tr>
        <w:tc>
          <w:tcPr>
            <w:tcW w:type="dxa" w:w="5112"/>
            <w:shd w:fill="FAFBFD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3 Instandhaltung, Sorgfalt &amp; Kündigung:</w:t>
              <w:br/>
              <w:t>1. Keine Wandbohrungen, Dübel oder Klebenägel ohne Genehmigung.</w:t>
              <w:br/>
              <w:t>2. Abflüsse vor Fett und Speiseresten schützen.</w:t>
              <w:br/>
              <w:t>3. Schlüsselrückgabe: Alle 4 Schlüssel sind bei Auszug besenrein zurückzugeben.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3 Upkeep, Care &amp; Departure:</w:t>
              <w:br/>
              <w:t>1. No drilling, nailing or stickers on walls without permission.</w:t>
              <w:br/>
              <w:t>2. Keep pipes and drains clean.</w:t>
              <w:br/>
              <w:t>3. Handover: Return room broom-clean with all 4 issued keys.</w:t>
            </w:r>
          </w:p>
        </w:tc>
      </w:tr>
      <w:tr>
        <w:tc>
          <w:tcPr>
            <w:tcW w:type="dxa" w:w="5112"/>
            <w:shd w:fill="FAFBFD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4 Salvatorische Klausel &amp; Gerichtsstand:</w:t>
              <w:br/>
              <w:t>Unwirksame Bestimmungen berühren die übrigen Klauseln nicht. Gerichtsstand und Erfüllungsort ist Berlin, Deutschland.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§ 4 Severability &amp; Jurisdiction:</w:t>
              <w:br/>
              <w:t>Invalid clauses do not affect the remaining agreement. Sole legal jurisdiction is Berlin, Germany.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