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分析模組 (Analysis)</w:t>
      </w:r>
    </w:p>
    <w:p>
      <w:pPr>
        <w:spacing w:lineRule="auto"/>
      </w:pPr>
      <w:r>
        <w:rPr>
          <w:b/>
        </w:rPr>
        <w:t xml:space="preserve">路徑</w:t>
      </w:r>
      <w:r>
        <w:rPr/>
        <w:t xml:space="preserve">: </w:t>
      </w:r>
      <w:r>
        <w:rPr/>
        <w:t xml:space="preserve">src/bioneuronai/analysis/</w:t>
      </w:r>
      <w:r>
        <w:rPr>
          <w:b/>
        </w:rPr>
        <w:t xml:space="preserve">版本</w:t>
      </w:r>
      <w:r>
        <w:rPr/>
        <w:t xml:space="preserve">: v4.4 </w:t>
      </w:r>
      <w:r>
        <w:rPr>
          <w:b/>
        </w:rPr>
        <w:t xml:space="preserve">更新日期</w:t>
      </w:r>
      <w:r>
        <w:rPr/>
        <w:t xml:space="preserve">: 2026-03-27 </w:t>
      </w:r>
      <w:r>
        <w:rPr>
          <w:b/>
        </w:rPr>
        <w:t xml:space="preserve">架構層級</w:t>
      </w:r>
      <w:r>
        <w:rPr/>
        <w:t xml:space="preserve">: Layer 4 — 分析與智能層</w:t>
      </w:r>
    </w:p>
    <w:p>
      <w:pPr>
        <w:pStyle w:val="Heading2"/>
        <w:spacing w:lineRule="auto"/>
      </w:pPr>
      <w:r>
        <w:rPr/>
        <w:t xml:space="preserve">目錄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模組概述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架構總覽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直屬核心組件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子模組索引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導出 API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執行方式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相關文檔</w:t>
        </w:r>
      </w:hyperlink>
    </w:p>
    <w:p>
      <w:pPr>
        <w:pStyle w:val="Heading2"/>
        <w:spacing w:lineRule="auto"/>
      </w:pPr>
      <w:r>
        <w:rPr/>
        <w:t xml:space="preserve">模組概述</w:t>
      </w:r>
    </w:p>
    <w:p>
      <w:pPr>
        <w:spacing w:lineRule="auto"/>
      </w:pPr>
      <w:r>
        <w:rPr/>
        <w:t xml:space="preserve">分析模組是 BioNeuronai 的「感知層」，負責從多種數據源（新聞、市場微結構、成交量）提取特徵與情緒信號，為策略層和交易層提供決策依據。包含 2 個直屬核心引擎、3 個專門子模組，共計 22 個 Python 檔案，總計約 7,300 行。</w:t>
      </w:r>
    </w:p>
    <w:p>
      <w:pPr>
        <w:spacing w:lineRule="auto"/>
      </w:pPr>
      <w:r>
        <w:rPr>
          <w:b/>
        </w:rPr>
        <w:t xml:space="preserve">模組職責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新聞情緒分析、事件檢測與 RLHF 預測驗證循環</w:t>
      </w:r>
    </w:p>
    <w:p>
      <w:pPr>
        <w:numPr>
          <w:ilvl w:val="0"/>
          <w:numId w:val="2"/>
        </w:numPr>
        <w:spacing w:lineRule="auto"/>
      </w:pPr>
      <w:r>
        <w:rPr/>
        <w:t xml:space="preserve">市場關鍵字動態學習與權重優化 (RLHF)</w:t>
      </w:r>
    </w:p>
    <w:p>
      <w:pPr>
        <w:numPr>
          <w:ilvl w:val="0"/>
          <w:numId w:val="2"/>
        </w:numPr>
        <w:spacing w:lineRule="auto"/>
      </w:pPr>
      <w:r>
        <w:rPr/>
        <w:t xml:space="preserve">特徵工程（成交量分布 / 清算熱力圖 / 市場微結構）</w:t>
      </w:r>
    </w:p>
    <w:p>
      <w:pPr>
        <w:numPr>
          <w:ilvl w:val="0"/>
          <w:numId w:val="2"/>
        </w:numPr>
        <w:spacing w:lineRule="auto"/>
      </w:pPr>
      <w:r>
        <w:rPr/>
        <w:t xml:space="preserve">市場狀態識別（趨勢強度 / 波動度體制 / 多時間框架）</w:t>
      </w:r>
    </w:p>
    <w:p>
      <w:pPr>
        <w:numPr>
          <w:ilvl w:val="0"/>
          <w:numId w:val="2"/>
        </w:numPr>
        <w:spacing w:lineRule="auto"/>
      </w:pPr>
      <w:r>
        <w:rPr/>
        <w:t xml:space="preserve">每日市場報告自動生成</w:t>
      </w:r>
    </w:p>
    <w:p>
      <w:pPr>
        <w:pStyle w:val="Heading2"/>
        <w:spacing w:lineRule="auto"/>
      </w:pPr>
      <w:r>
        <w:rPr/>
        <w:t xml:space="preserve">架構總覽</w:t>
      </w:r>
    </w:p>
    <w:p>
      <w:pPr>
        <w:spacing w:lineRule="auto"/>
      </w:pPr>
      <w:r>
        <w:rPr>
          <w:rFonts w:ascii="Courier" w:hAnsi="Courier"/>
        </w:rPr>
        <w:t xml:space="preserve">src/bioneuronai/analysis/ ├── __init__.py              # 模組統一導出 (157 行) ├── __main__.py              # CLI 執行入口 (183 行) ├── feature_engineering.py   # 進階特徵工程 (843 行) ├── market_regime.py         # 市場狀態識別 (827 行) │ ├── news/                    # 新聞分析子模組 (5 個檔案，2,621 行) │   └── README.md            # → 詳見子模組文檔 │ ├── keywords/                # 關鍵字系統子模組 (6 個檔案，1,824 行) │   └── README.md            # → 詳見子模組文檔 │ └── daily_report/            # 每日報告子模組 (7 個檔案)     └── README.md            # → 詳見子模組文檔 </w:t>
      </w:r>
    </w:p>
    <w:p>
      <w:pPr>
        <w:pStyle w:val="Heading2"/>
        <w:spacing w:lineRule="auto"/>
      </w:pPr>
      <w:r>
        <w:rPr/>
        <w:t xml:space="preserve">直屬核心組件</w:t>
      </w:r>
    </w:p>
    <w:p>
      <w:pPr>
        <w:pStyle w:val="Heading3"/>
        <w:spacing w:lineRule="auto"/>
      </w:pPr>
      <w:r>
        <w:rPr/>
        <w:t xml:space="preserve">feature_engineering.py</w:t>
      </w:r>
      <w:r>
        <w:rPr/>
        <w:t xml:space="preserve"> (843 行)</w:t>
      </w:r>
    </w:p>
    <w:p>
      <w:pPr>
        <w:spacing w:lineRule="auto"/>
      </w:pPr>
      <w:r>
        <w:rPr/>
        <w:t xml:space="preserve">為 AI 模型提供高品質特徵輸入，處理原始 K 線資料並輸出結構化微結構數據。</w:t>
      </w:r>
    </w:p>
    <w:p>
      <w:pPr>
        <w:spacing w:lineRule="auto"/>
      </w:pPr>
      <w:r>
        <w:rPr>
          <w:b/>
        </w:rPr>
        <w:t xml:space="preserve">資料模型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PriceLevel</w:t>
      </w:r>
      <w:r>
        <w:rPr/>
        <w:t xml:space="preserve"> (Enum): 價格水平分類</w:t>
      </w:r>
    </w:p>
    <w:p>
      <w:pPr>
        <w:numPr>
          <w:ilvl w:val="0"/>
          <w:numId w:val="3"/>
        </w:numPr>
        <w:spacing w:lineRule="auto"/>
      </w:pPr>
      <w:r>
        <w:rPr/>
        <w:t xml:space="preserve">VolumeProfileLevel</w:t>
      </w:r>
      <w:r>
        <w:rPr/>
        <w:t xml:space="preserve">: 單一價位的成交量資料（含 </w:t>
      </w:r>
      <w:r>
        <w:rPr/>
        <w:t xml:space="preserve">delta</w:t>
      </w:r>
      <w:r>
        <w:rPr/>
        <w:t xml:space="preserve">, </w:t>
      </w:r>
      <w:r>
        <w:rPr/>
        <w:t xml:space="preserve">delta_percentage</w:t>
      </w:r>
      <w:r>
        <w:rPr/>
        <w:t xml:space="preserve"> 屬性）</w:t>
      </w:r>
    </w:p>
    <w:p>
      <w:pPr>
        <w:numPr>
          <w:ilvl w:val="0"/>
          <w:numId w:val="3"/>
        </w:numPr>
        <w:spacing w:lineRule="auto"/>
      </w:pPr>
      <w:r>
        <w:rPr/>
        <w:t xml:space="preserve">VolumeProfile</w:t>
      </w:r>
      <w:r>
        <w:rPr/>
        <w:t xml:space="preserve">: 成交量分布分析結果（POC / 價值區域上下緣）</w:t>
      </w:r>
    </w:p>
    <w:p>
      <w:pPr>
        <w:numPr>
          <w:ilvl w:val="0"/>
          <w:numId w:val="3"/>
        </w:numPr>
        <w:spacing w:lineRule="auto"/>
      </w:pPr>
      <w:r>
        <w:rPr/>
        <w:t xml:space="preserve">LiquidationCluster</w:t>
      </w:r>
      <w:r>
        <w:rPr/>
        <w:t xml:space="preserve">: 單一清算叢集</w:t>
      </w:r>
    </w:p>
    <w:p>
      <w:pPr>
        <w:numPr>
          <w:ilvl w:val="0"/>
          <w:numId w:val="3"/>
        </w:numPr>
        <w:spacing w:lineRule="auto"/>
      </w:pPr>
      <w:r>
        <w:rPr/>
        <w:t xml:space="preserve">LiquidationHeatmap</w:t>
      </w:r>
      <w:r>
        <w:rPr/>
        <w:t xml:space="preserve">: 清算熱力圖（多個叢集的彙整結果）</w:t>
      </w:r>
    </w:p>
    <w:p>
      <w:pPr>
        <w:numPr>
          <w:ilvl w:val="0"/>
          <w:numId w:val="3"/>
        </w:numPr>
        <w:spacing w:lineRule="auto"/>
      </w:pPr>
      <w:r>
        <w:rPr/>
        <w:t xml:space="preserve">MarketMicrostructure</w:t>
      </w:r>
      <w:r>
        <w:rPr/>
        <w:t xml:space="preserve">: 市場微觀結構完整快照（含 </w:t>
      </w:r>
      <w:r>
        <w:rPr/>
        <w:t xml:space="preserve">to_feature_vector()</w:t>
      </w:r>
      <w:r>
        <w:rPr/>
        <w:t xml:space="preserve"> 輸出特徵向量）</w:t>
      </w:r>
    </w:p>
    <w:p>
      <w:pPr>
        <w:spacing w:lineRule="auto"/>
      </w:pPr>
      <w:r>
        <w:rPr>
          <w:b/>
        </w:rPr>
        <w:t xml:space="preserve">計算器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VolumeProfileCalculator</w:t>
      </w:r>
      <w:r>
        <w:rPr/>
        <w:t xml:space="preserve">: 從 K 線計算成交量分布（POC、價值區域、高低量節點）</w:t>
      </w:r>
    </w:p>
    <w:p>
      <w:pPr>
        <w:numPr>
          <w:ilvl w:val="0"/>
          <w:numId w:val="4"/>
        </w:numPr>
        <w:spacing w:lineRule="auto"/>
      </w:pPr>
      <w:r>
        <w:rPr/>
        <w:t xml:space="preserve">LiquidationHeatmapCalculator</w:t>
      </w:r>
      <w:r>
        <w:rPr/>
        <w:t xml:space="preserve">: 估算各價位的潛在清算量</w:t>
      </w:r>
    </w:p>
    <w:p>
      <w:pPr>
        <w:numPr>
          <w:ilvl w:val="0"/>
          <w:numId w:val="4"/>
        </w:numPr>
        <w:spacing w:lineRule="auto"/>
      </w:pPr>
      <w:r>
        <w:rPr/>
        <w:t xml:space="preserve">MarketDataProcessor</w:t>
      </w:r>
      <w:r>
        <w:rPr/>
        <w:t xml:space="preserve">: 即時更新價格/成交量/持倉量/清算事件，並建構 </w:t>
      </w:r>
      <w:r>
        <w:rPr/>
        <w:t xml:space="preserve">MarketMicrostructure</w:t>
      </w:r>
      <w:r>
        <w:rPr/>
        <w:t xml:space="preserve">，提供 </w:t>
      </w:r>
      <w:r>
        <w:rPr/>
        <w:t xml:space="preserve">generate_market_summary_prompt()</w:t>
      </w:r>
      <w:r>
        <w:rPr/>
        <w:t xml:space="preserve"> 輸出自然語言摘要</w:t>
      </w:r>
    </w:p>
    <w:p>
      <w:pPr>
        <w:pStyle w:val="Heading3"/>
        <w:spacing w:lineRule="auto"/>
      </w:pPr>
      <w:r>
        <w:rPr/>
        <w:t xml:space="preserve">market_regime.py</w:t>
      </w:r>
      <w:r>
        <w:rPr/>
        <w:t xml:space="preserve"> (827 行)</w:t>
      </w:r>
    </w:p>
    <w:p>
      <w:pPr>
        <w:spacing w:lineRule="auto"/>
      </w:pPr>
      <w:r>
        <w:rPr/>
        <w:t xml:space="preserve">基於技術指標的市場體制自動識別，輸出結構化分析結果供策略層路由使用。</w:t>
      </w:r>
    </w:p>
    <w:p>
      <w:pPr>
        <w:spacing w:lineRule="auto"/>
      </w:pPr>
      <w:r>
        <w:rPr>
          <w:b/>
        </w:rPr>
        <w:t xml:space="preserve">枚舉類型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MarketRegime</w:t>
      </w:r>
      <w:r>
        <w:rPr/>
        <w:t xml:space="preserve"> (Enum): 市場體制（趨勢多頭、趨勢空頭、震盪、突破等）</w:t>
      </w:r>
    </w:p>
    <w:p>
      <w:pPr>
        <w:numPr>
          <w:ilvl w:val="0"/>
          <w:numId w:val="5"/>
        </w:numPr>
        <w:spacing w:lineRule="auto"/>
      </w:pPr>
      <w:r>
        <w:rPr/>
        <w:t xml:space="preserve">VolatilityRegime</w:t>
      </w:r>
      <w:r>
        <w:rPr/>
        <w:t xml:space="preserve"> (Enum): 波動度體制（低波動、正常、高波動、極端）</w:t>
      </w:r>
    </w:p>
    <w:p>
      <w:pPr>
        <w:numPr>
          <w:ilvl w:val="0"/>
          <w:numId w:val="5"/>
        </w:numPr>
        <w:spacing w:lineRule="auto"/>
      </w:pPr>
      <w:r>
        <w:rPr/>
        <w:t xml:space="preserve">TrendStrength</w:t>
      </w:r>
      <w:r>
        <w:rPr/>
        <w:t xml:space="preserve"> (Enum): 趨勢強度分級</w:t>
      </w:r>
    </w:p>
    <w:p>
      <w:pPr>
        <w:spacing w:lineRule="auto"/>
      </w:pPr>
      <w:r>
        <w:rPr>
          <w:b/>
        </w:rPr>
        <w:t xml:space="preserve">資料模型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/>
        <w:t xml:space="preserve">RegimeAnalysis</w:t>
      </w:r>
      <w:r>
        <w:rPr/>
        <w:t xml:space="preserve">: 體制分析結果，包含當前體制、波動度、趨勢強度、支撐阻力位、建議持倉方向等；提供 </w:t>
      </w:r>
      <w:r>
        <w:rPr/>
        <w:t xml:space="preserve">get_trading_recommendation()</w:t>
      </w:r>
      <w:r>
        <w:rPr/>
        <w:t xml:space="preserve">, </w:t>
      </w:r>
      <w:r>
        <w:rPr/>
        <w:t xml:space="preserve">to_prompt()</w:t>
      </w:r>
      <w:r>
        <w:rPr/>
        <w:t xml:space="preserve">, </w:t>
      </w:r>
      <w:r>
        <w:rPr/>
        <w:t xml:space="preserve">to_feature_vector()</w:t>
      </w:r>
      <w:r>
        <w:rPr/>
        <w:t xml:space="preserve"> 方法</w:t>
      </w:r>
    </w:p>
    <w:p>
      <w:pPr>
        <w:spacing w:lineRule="auto"/>
      </w:pPr>
      <w:r>
        <w:rPr>
          <w:b/>
        </w:rPr>
        <w:t xml:space="preserve">核心類別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/>
        <w:t xml:space="preserve">MarketRegimeDetector</w:t>
      </w:r>
      <w:r>
        <w:rPr/>
        <w:t xml:space="preserve">: 輸入 K 線，計算 ATR / ADX / EMA，輸出 </w:t>
      </w:r>
      <w:r>
        <w:rPr/>
        <w:t xml:space="preserve">RegimeAnalysis</w:t>
      </w:r>
      <w:r>
        <w:rPr/>
        <w:t xml:space="preserve">；內部透過 </w:t>
      </w:r>
      <w:r>
        <w:rPr/>
        <w:t xml:space="preserve">_analyze_trend()</w:t>
      </w:r>
      <w:r>
        <w:rPr/>
        <w:t xml:space="preserve">, </w:t>
      </w:r>
      <w:r>
        <w:rPr/>
        <w:t xml:space="preserve">_classify_volatility()</w:t>
      </w:r>
      <w:r>
        <w:rPr/>
        <w:t xml:space="preserve">, </w:t>
      </w:r>
      <w:r>
        <w:rPr/>
        <w:t xml:space="preserve">_find_support_resistance()</w:t>
      </w:r>
      <w:r>
        <w:rPr/>
        <w:t xml:space="preserve">, </w:t>
      </w:r>
      <w:r>
        <w:rPr/>
        <w:t xml:space="preserve">_classify_regime()</w:t>
      </w:r>
      <w:r>
        <w:rPr/>
        <w:t xml:space="preserve"> 等流程完成分析</w:t>
      </w:r>
    </w:p>
    <w:p>
      <w:pPr>
        <w:numPr>
          <w:ilvl w:val="0"/>
          <w:numId w:val="7"/>
        </w:numPr>
        <w:spacing w:lineRule="auto"/>
      </w:pPr>
      <w:r>
        <w:rPr/>
        <w:t xml:space="preserve">RegimeBasedStrategySelector</w:t>
      </w:r>
      <w:r>
        <w:rPr/>
        <w:t xml:space="preserve">: 接收 </w:t>
      </w:r>
      <w:r>
        <w:rPr/>
        <w:t xml:space="preserve">RegimeAnalysis</w:t>
      </w:r>
      <w:r>
        <w:rPr/>
        <w:t xml:space="preserve">，輸出適合當前體制的策略建議字典（含波動度調整係數）</w:t>
      </w:r>
    </w:p>
    <w:p>
      <w:pPr>
        <w:pStyle w:val="Heading2"/>
        <w:spacing w:lineRule="auto"/>
      </w:pPr>
      <w:r>
        <w:rPr/>
        <w:t xml:space="preserve">子模組索引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子模組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職責概述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文檔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新聞抓取、情緒分析、事件偵測、RLHF 預測驗證循環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news/README.md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keywords/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關鍵字動態管理、RLHF 權重學習、文字匹配評分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keywords/README.md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daily_report/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每日市場分析報告自動生成（宏觀/技術/情緒/策略/風控）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daily_report/README.md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導出 API</w:t>
      </w:r>
    </w:p>
    <w:p>
      <w:pPr>
        <w:spacing w:lineRule="auto"/>
      </w:pPr>
      <w:r>
        <w:rPr/>
        <w:t xml:space="preserve">__init__.py</w:t>
      </w:r>
      <w:r>
        <w:rPr/>
        <w:t xml:space="preserve"> 將所有子模組的公開介面統一匯出，完整清單如下：</w:t>
      </w:r>
    </w:p>
    <w:p>
      <w:pPr>
        <w:spacing w:lineRule="auto"/>
      </w:pPr>
      <w:r>
        <w:rPr>
          <w:rFonts w:ascii="Courier" w:hAnsi="Courier"/>
        </w:rPr>
        <w:t xml:space="preserve">from</w:t>
      </w:r>
      <w:r>
        <w:rPr>
          <w:rFonts w:ascii="Courier" w:hAnsi="Courier"/>
        </w:rPr>
        <w:t xml:space="preserve"> bioneuronai.analysis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(     </w:t>
      </w:r>
      <w:r>
        <w:rPr>
          <w:rFonts w:ascii="Courier" w:hAnsi="Courier"/>
        </w:rPr>
        <w:t xml:space="preserve"># ── 每日報告 ──────────────────────────────────────────</w:t>
      </w:r>
      <w:r>
        <w:rPr>
          <w:rFonts w:ascii="Courier" w:hAnsi="Courier"/>
        </w:rPr>
        <w:t xml:space="preserve">     SOPAutomationSystem,        </w:t>
      </w:r>
      <w:r>
        <w:rPr>
          <w:rFonts w:ascii="Courier" w:hAnsi="Courier"/>
        </w:rPr>
        <w:t xml:space="preserve"># SOP 自動化主流程</w:t>
      </w:r>
      <w:r>
        <w:rPr>
          <w:rFonts w:ascii="Courier" w:hAnsi="Courier"/>
        </w:rPr>
        <w:t xml:space="preserve">     MarketEnvironmentCheck,     </w:t>
      </w:r>
      <w:r>
        <w:rPr>
          <w:rFonts w:ascii="Courier" w:hAnsi="Courier"/>
        </w:rPr>
        <w:t xml:space="preserve"># 市場環境檢查</w:t>
      </w:r>
      <w:r>
        <w:rPr>
          <w:rFonts w:ascii="Courier" w:hAnsi="Courier"/>
        </w:rPr>
        <w:t xml:space="preserve">     TradingPlanCheck,           </w:t>
      </w:r>
      <w:r>
        <w:rPr>
          <w:rFonts w:ascii="Courier" w:hAnsi="Courier"/>
        </w:rPr>
        <w:t xml:space="preserve"># 交易計劃檢查</w:t>
      </w:r>
      <w:r>
        <w:rPr>
          <w:rFonts w:ascii="Courier" w:hAnsi="Courier"/>
        </w:rPr>
        <w:t xml:space="preserve">     MarketCondition,            </w:t>
      </w:r>
      <w:r>
        <w:rPr>
          <w:rFonts w:ascii="Courier" w:hAnsi="Courier"/>
        </w:rPr>
        <w:t xml:space="preserve"># 市場狀況模型</w:t>
      </w:r>
      <w:r>
        <w:rPr>
          <w:rFonts w:ascii="Courier" w:hAnsi="Courier"/>
        </w:rPr>
        <w:t xml:space="preserve">     StrategyPerformance,        </w:t>
      </w:r>
      <w:r>
        <w:rPr>
          <w:rFonts w:ascii="Courier" w:hAnsi="Courier"/>
        </w:rPr>
        <w:t xml:space="preserve"># 策略表現模型</w:t>
      </w:r>
      <w:r>
        <w:rPr>
          <w:rFonts w:ascii="Courier" w:hAnsi="Courier"/>
        </w:rPr>
        <w:t xml:space="preserve">     RiskParameters,             </w:t>
      </w:r>
      <w:r>
        <w:rPr>
          <w:rFonts w:ascii="Courier" w:hAnsi="Courier"/>
        </w:rPr>
        <w:t xml:space="preserve"># 風險參數模型</w:t>
      </w:r>
      <w:r>
        <w:rPr>
          <w:rFonts w:ascii="Courier" w:hAnsi="Courier"/>
        </w:rPr>
        <w:t xml:space="preserve">     TradingPairsPriority,       </w:t>
      </w:r>
      <w:r>
        <w:rPr>
          <w:rFonts w:ascii="Courier" w:hAnsi="Courier"/>
        </w:rPr>
        <w:t xml:space="preserve"># 交易對優先序模型</w:t>
      </w:r>
      <w:r>
        <w:rPr>
          <w:rFonts w:ascii="Courier" w:hAnsi="Courier"/>
        </w:rPr>
        <w:t xml:space="preserve">     DailyReport,                </w:t>
      </w:r>
      <w:r>
        <w:rPr>
          <w:rFonts w:ascii="Courier" w:hAnsi="Courier"/>
        </w:rPr>
        <w:t xml:space="preserve"># 每日報告模型</w:t>
      </w:r>
      <w:r>
        <w:rPr>
          <w:rFonts w:ascii="Courier" w:hAnsi="Courier"/>
        </w:rPr>
        <w:t xml:space="preserve"># ── 關鍵字系統 ────────────────────────────────────────</w:t>
      </w:r>
      <w:r>
        <w:rPr>
          <w:rFonts w:ascii="Courier" w:hAnsi="Courier"/>
        </w:rPr>
        <w:t xml:space="preserve">     Keyword,                    </w:t>
      </w:r>
      <w:r>
        <w:rPr>
          <w:rFonts w:ascii="Courier" w:hAnsi="Courier"/>
        </w:rPr>
        <w:t xml:space="preserve"># 關鍵字資料模型</w:t>
      </w:r>
      <w:r>
        <w:rPr>
          <w:rFonts w:ascii="Courier" w:hAnsi="Courier"/>
        </w:rPr>
        <w:t xml:space="preserve">     KeywordMatch,               </w:t>
      </w:r>
      <w:r>
        <w:rPr>
          <w:rFonts w:ascii="Courier" w:hAnsi="Courier"/>
        </w:rPr>
        <w:t xml:space="preserve"># 匹配結果模型</w:t>
      </w:r>
      <w:r>
        <w:rPr>
          <w:rFonts w:ascii="Courier" w:hAnsi="Courier"/>
        </w:rPr>
        <w:t xml:space="preserve">     PredictionRecord,           </w:t>
      </w:r>
      <w:r>
        <w:rPr>
          <w:rFonts w:ascii="Courier" w:hAnsi="Courier"/>
        </w:rPr>
        <w:t xml:space="preserve"># 預測記錄模型</w:t>
      </w:r>
      <w:r>
        <w:rPr>
          <w:rFonts w:ascii="Courier" w:hAnsi="Courier"/>
        </w:rPr>
        <w:t xml:space="preserve">     KeywordLoader,              </w:t>
      </w:r>
      <w:r>
        <w:rPr>
          <w:rFonts w:ascii="Courier" w:hAnsi="Courier"/>
        </w:rPr>
        <w:t xml:space="preserve"># JSON 載入器</w:t>
      </w:r>
      <w:r>
        <w:rPr>
          <w:rFonts w:ascii="Courier" w:hAnsi="Courier"/>
        </w:rPr>
        <w:t xml:space="preserve">     KeywordManager,             </w:t>
      </w:r>
      <w:r>
        <w:rPr>
          <w:rFonts w:ascii="Courier" w:hAnsi="Courier"/>
        </w:rPr>
        <w:t xml:space="preserve"># 核心管理器 (Singleton)</w:t>
      </w:r>
      <w:r>
        <w:rPr>
          <w:rFonts w:ascii="Courier" w:hAnsi="Courier"/>
        </w:rPr>
        <w:t xml:space="preserve">     get_keyword_manager,        </w:t>
      </w:r>
      <w:r>
        <w:rPr>
          <w:rFonts w:ascii="Courier" w:hAnsi="Courier"/>
        </w:rPr>
        <w:t xml:space="preserve"># Singleton 工廠函數</w:t>
      </w:r>
      <w:r>
        <w:rPr>
          <w:rFonts w:ascii="Courier" w:hAnsi="Courier"/>
        </w:rPr>
        <w:t xml:space="preserve">     MarketKeywords,             </w:t>
      </w:r>
      <w:r>
        <w:rPr>
          <w:rFonts w:ascii="Courier" w:hAnsi="Courier"/>
        </w:rPr>
        <w:t xml:space="preserve"># 靜態包裝類（推薦使用）</w:t>
      </w:r>
      <w:r>
        <w:rPr>
          <w:rFonts w:ascii="Courier" w:hAnsi="Courier"/>
        </w:rPr>
        <w:t xml:space="preserve">     KeywordLearner,             </w:t>
      </w:r>
      <w:r>
        <w:rPr>
          <w:rFonts w:ascii="Courier" w:hAnsi="Courier"/>
        </w:rPr>
        <w:t xml:space="preserve"># RLHF 學習器</w:t>
      </w:r>
      <w:r>
        <w:rPr>
          <w:rFonts w:ascii="Courier" w:hAnsi="Courier"/>
        </w:rPr>
        <w:t xml:space="preserve"># ── 新聞分析 ──────────────────────────────────────────</w:t>
      </w:r>
      <w:r>
        <w:rPr>
          <w:rFonts w:ascii="Courier" w:hAnsi="Courier"/>
        </w:rPr>
        <w:t xml:space="preserve">     CryptoNewsAnalyzer,         </w:t>
      </w:r>
      <w:r>
        <w:rPr>
          <w:rFonts w:ascii="Courier" w:hAnsi="Courier"/>
        </w:rPr>
        <w:t xml:space="preserve"># 新聞分析器 (Singleton)</w:t>
      </w:r>
      <w:r>
        <w:rPr>
          <w:rFonts w:ascii="Courier" w:hAnsi="Courier"/>
        </w:rPr>
        <w:t xml:space="preserve">     get_news_analyzer,          </w:t>
      </w:r>
      <w:r>
        <w:rPr>
          <w:rFonts w:ascii="Courier" w:hAnsi="Courier"/>
        </w:rPr>
        <w:t xml:space="preserve"># Singleton 工廠函數</w:t>
      </w:r>
      <w:r>
        <w:rPr>
          <w:rFonts w:ascii="Courier" w:hAnsi="Courier"/>
        </w:rPr>
        <w:t xml:space="preserve">     NewsArticle,                </w:t>
      </w:r>
      <w:r>
        <w:rPr>
          <w:rFonts w:ascii="Courier" w:hAnsi="Courier"/>
        </w:rPr>
        <w:t xml:space="preserve"># 新聞文章模型</w:t>
      </w:r>
      <w:r>
        <w:rPr>
          <w:rFonts w:ascii="Courier" w:hAnsi="Courier"/>
        </w:rPr>
        <w:t xml:space="preserve">     NewsAnalysisResult,         </w:t>
      </w:r>
      <w:r>
        <w:rPr>
          <w:rFonts w:ascii="Courier" w:hAnsi="Courier"/>
        </w:rPr>
        <w:t xml:space="preserve"># 分析結果模型</w:t>
      </w:r>
      <w:r>
        <w:rPr>
          <w:rFonts w:ascii="Courier" w:hAnsi="Courier"/>
        </w:rPr>
        <w:t xml:space="preserve">     RuleBasedEvaluator,         </w:t>
      </w:r>
      <w:r>
        <w:rPr>
          <w:rFonts w:ascii="Courier" w:hAnsi="Courier"/>
        </w:rPr>
        <w:t xml:space="preserve"># 規則式事件評估器</w:t>
      </w:r>
      <w:r>
        <w:rPr>
          <w:rFonts w:ascii="Courier" w:hAnsi="Courier"/>
        </w:rPr>
        <w:t xml:space="preserve">     get_rule_evaluator,         </w:t>
      </w:r>
      <w:r>
        <w:rPr>
          <w:rFonts w:ascii="Courier" w:hAnsi="Courier"/>
        </w:rPr>
        <w:t xml:space="preserve"># Singleton 工廠函數</w:t>
      </w:r>
      <w:r>
        <w:rPr>
          <w:rFonts w:ascii="Courier" w:hAnsi="Courier"/>
        </w:rPr>
        <w:t xml:space="preserve">     NewsPredictionLoop,         </w:t>
      </w:r>
      <w:r>
        <w:rPr>
          <w:rFonts w:ascii="Courier" w:hAnsi="Courier"/>
        </w:rPr>
        <w:t xml:space="preserve"># RLHF 預測驗證循環</w:t>
      </w:r>
      <w:r>
        <w:rPr>
          <w:rFonts w:ascii="Courier" w:hAnsi="Courier"/>
        </w:rPr>
        <w:t xml:space="preserve"># ── 特徵工程 ──────────────────────────────────────────</w:t>
      </w:r>
      <w:r>
        <w:rPr>
          <w:rFonts w:ascii="Courier" w:hAnsi="Courier"/>
        </w:rPr>
        <w:t xml:space="preserve">     VolumeProfile,              </w:t>
      </w:r>
      <w:r>
        <w:rPr>
          <w:rFonts w:ascii="Courier" w:hAnsi="Courier"/>
        </w:rPr>
        <w:t xml:space="preserve"># 成交量分布結果</w:t>
      </w:r>
      <w:r>
        <w:rPr>
          <w:rFonts w:ascii="Courier" w:hAnsi="Courier"/>
        </w:rPr>
        <w:t xml:space="preserve">     VolumeProfileLevel,         </w:t>
      </w:r>
      <w:r>
        <w:rPr>
          <w:rFonts w:ascii="Courier" w:hAnsi="Courier"/>
        </w:rPr>
        <w:t xml:space="preserve"># 單一價位成交量資料</w:t>
      </w:r>
      <w:r>
        <w:rPr>
          <w:rFonts w:ascii="Courier" w:hAnsi="Courier"/>
        </w:rPr>
        <w:t xml:space="preserve">     VolumeProfileCalculator,    </w:t>
      </w:r>
      <w:r>
        <w:rPr>
          <w:rFonts w:ascii="Courier" w:hAnsi="Courier"/>
        </w:rPr>
        <w:t xml:space="preserve"># 成交量分布計算器</w:t>
      </w:r>
      <w:r>
        <w:rPr>
          <w:rFonts w:ascii="Courier" w:hAnsi="Courier"/>
        </w:rPr>
        <w:t xml:space="preserve">     LiquidationCluster,         </w:t>
      </w:r>
      <w:r>
        <w:rPr>
          <w:rFonts w:ascii="Courier" w:hAnsi="Courier"/>
        </w:rPr>
        <w:t xml:space="preserve"># 單一清算叢集</w:t>
      </w:r>
      <w:r>
        <w:rPr>
          <w:rFonts w:ascii="Courier" w:hAnsi="Courier"/>
        </w:rPr>
        <w:t xml:space="preserve">     LiquidationHeatmap,         </w:t>
      </w:r>
      <w:r>
        <w:rPr>
          <w:rFonts w:ascii="Courier" w:hAnsi="Courier"/>
        </w:rPr>
        <w:t xml:space="preserve"># 清算熱力圖結果</w:t>
      </w:r>
      <w:r>
        <w:rPr>
          <w:rFonts w:ascii="Courier" w:hAnsi="Courier"/>
        </w:rPr>
        <w:t xml:space="preserve">     LiquidationHeatmapCalculator, </w:t>
      </w:r>
      <w:r>
        <w:rPr>
          <w:rFonts w:ascii="Courier" w:hAnsi="Courier"/>
        </w:rPr>
        <w:t xml:space="preserve"># 清算熱力圖計算器</w:t>
      </w:r>
      <w:r>
        <w:rPr>
          <w:rFonts w:ascii="Courier" w:hAnsi="Courier"/>
        </w:rPr>
        <w:t xml:space="preserve">     MarketMicrostructure,       </w:t>
      </w:r>
      <w:r>
        <w:rPr>
          <w:rFonts w:ascii="Courier" w:hAnsi="Courier"/>
        </w:rPr>
        <w:t xml:space="preserve"># 市場微觀結構快照</w:t>
      </w:r>
      <w:r>
        <w:rPr>
          <w:rFonts w:ascii="Courier" w:hAnsi="Courier"/>
        </w:rPr>
        <w:t xml:space="preserve">     MarketDataProcessor,        </w:t>
      </w:r>
      <w:r>
        <w:rPr>
          <w:rFonts w:ascii="Courier" w:hAnsi="Courier"/>
        </w:rPr>
        <w:t xml:space="preserve"># 即時市場數據處理器</w:t>
      </w:r>
      <w:r>
        <w:rPr>
          <w:rFonts w:ascii="Courier" w:hAnsi="Courier"/>
        </w:rPr>
        <w:t xml:space="preserve"># ── 市場狀態識別 ──────────────────────────────────────</w:t>
      </w:r>
      <w:r>
        <w:rPr>
          <w:rFonts w:ascii="Courier" w:hAnsi="Courier"/>
        </w:rPr>
        <w:t xml:space="preserve">     MarketRegime,               </w:t>
      </w:r>
      <w:r>
        <w:rPr>
          <w:rFonts w:ascii="Courier" w:hAnsi="Courier"/>
        </w:rPr>
        <w:t xml:space="preserve"># 市場體制枚舉</w:t>
      </w:r>
      <w:r>
        <w:rPr>
          <w:rFonts w:ascii="Courier" w:hAnsi="Courier"/>
        </w:rPr>
        <w:t xml:space="preserve">     VolatilityRegime,           </w:t>
      </w:r>
      <w:r>
        <w:rPr>
          <w:rFonts w:ascii="Courier" w:hAnsi="Courier"/>
        </w:rPr>
        <w:t xml:space="preserve"># 波動度體制枚舉</w:t>
      </w:r>
      <w:r>
        <w:rPr>
          <w:rFonts w:ascii="Courier" w:hAnsi="Courier"/>
        </w:rPr>
        <w:t xml:space="preserve">     TrendStrength,              </w:t>
      </w:r>
      <w:r>
        <w:rPr>
          <w:rFonts w:ascii="Courier" w:hAnsi="Courier"/>
        </w:rPr>
        <w:t xml:space="preserve"># 趨勢強度枚舉</w:t>
      </w:r>
      <w:r>
        <w:rPr>
          <w:rFonts w:ascii="Courier" w:hAnsi="Courier"/>
        </w:rPr>
        <w:t xml:space="preserve">     RegimeAnalysis,             </w:t>
      </w:r>
      <w:r>
        <w:rPr>
          <w:rFonts w:ascii="Courier" w:hAnsi="Courier"/>
        </w:rPr>
        <w:t xml:space="preserve"># 體制分析結果</w:t>
      </w:r>
      <w:r>
        <w:rPr>
          <w:rFonts w:ascii="Courier" w:hAnsi="Courier"/>
        </w:rPr>
        <w:t xml:space="preserve">     MarketRegimeDetector,       </w:t>
      </w:r>
      <w:r>
        <w:rPr>
          <w:rFonts w:ascii="Courier" w:hAnsi="Courier"/>
        </w:rPr>
        <w:t xml:space="preserve"># 體制檢測器</w:t>
      </w:r>
      <w:r>
        <w:rPr>
          <w:rFonts w:ascii="Courier" w:hAnsi="Courier"/>
        </w:rPr>
        <w:t xml:space="preserve">     RegimeBasedStrategySelector, </w:t>
      </w:r>
      <w:r>
        <w:rPr>
          <w:rFonts w:ascii="Courier" w:hAnsi="Courier"/>
        </w:rPr>
        <w:t xml:space="preserve"># 體制策略建議器</w:t>
      </w:r>
      <w:r>
        <w:rPr>
          <w:rFonts w:ascii="Courier" w:hAnsi="Courier"/>
        </w:rPr>
        <w:t xml:space="preserve"> ) </w:t>
      </w:r>
    </w:p>
    <w:p>
      <w:pPr>
        <w:pStyle w:val="Heading2"/>
        <w:spacing w:lineRule="auto"/>
      </w:pPr>
      <w:r>
        <w:rPr/>
        <w:t xml:space="preserve">執行方式</w:t>
      </w:r>
    </w:p>
    <w:p>
      <w:pPr>
        <w:spacing w:lineRule="auto"/>
      </w:pPr>
      <w:r>
        <w:rPr/>
        <w:t xml:space="preserve">__main__.py</w:t>
      </w:r>
      <w:r>
        <w:rPr/>
        <w:t xml:space="preserve"> 提供三種 CLI 模式，技術分析部分使用模擬 K 線示範：</w:t>
      </w:r>
    </w:p>
    <w:p>
      <w:pPr>
        <w:spacing w:lineRule="auto"/>
      </w:pPr>
      <w:r>
        <w:rPr>
          <w:rFonts w:ascii="Courier" w:hAnsi="Courier"/>
        </w:rPr>
        <w:t xml:space="preserve"># 完整報告（SOP 全流程 + 模擬技術分析 + 補充模組驗證）</w:t>
      </w:r>
      <w:r>
        <w:rPr>
          <w:rFonts w:ascii="Courier" w:hAnsi="Courier"/>
        </w:rPr>
        <w:t xml:space="preserve"> python -m bioneuronai.analysis  </w:t>
      </w:r>
      <w:r>
        <w:rPr>
          <w:rFonts w:ascii="Courier" w:hAnsi="Courier"/>
        </w:rPr>
        <w:t xml:space="preserve"># 僅執行 SOP 每日流程（不含技術分析）</w:t>
      </w:r>
      <w:r>
        <w:rPr>
          <w:rFonts w:ascii="Courier" w:hAnsi="Courier"/>
        </w:rPr>
        <w:t xml:space="preserve"> python -m bioneuronai.analysis --sop  </w:t>
      </w:r>
      <w:r>
        <w:rPr>
          <w:rFonts w:ascii="Courier" w:hAnsi="Courier"/>
        </w:rPr>
        <w:t xml:space="preserve"># 僅執行關鍵字系統報告</w:t>
      </w:r>
      <w:r>
        <w:rPr>
          <w:rFonts w:ascii="Courier" w:hAnsi="Courier"/>
        </w:rPr>
        <w:t xml:space="preserve"> python -m bioneuronai.analysis --kw </w:t>
      </w:r>
    </w:p>
    <w:p>
      <w:pPr>
        <w:ind w:left="284"/>
        <w:jc w:val="both"/>
        <w:spacing w:lineRule="auto"/>
      </w:pPr>
      <w:r>
        <w:rPr/>
        <w:t xml:space="preserve">實際生產使用時請透過交易所連接器取得真實 K 線後直接呼叫：</w:t>
      </w:r>
      <w:r>
        <w:rPr/>
        <w:t xml:space="preserve">sop = SOPAutomationSystem() sop.run_full_report(klines=real_klines, symbol=</w:t>
      </w:r>
      <w:r>
        <w:rPr/>
        <w:t xml:space="preserve">"BTCUSDT"</w:t>
      </w:r>
      <w:r>
        <w:rPr/>
        <w:t xml:space="preserve">, current_price=price) </w:t>
      </w:r>
    </w:p>
    <w:p>
      <w:pPr>
        <w:spacing w:lineRule="auto"/>
      </w:pPr>
      <w:r>
        <w:rPr>
          <w:b/>
        </w:rPr>
        <w:t xml:space="preserve">驗證狀態（2026-03-27）</w:t>
      </w:r>
      <w:r>
        <w:rPr/>
        <w:t xml:space="preserve">: 全模組共 22 個 </w:t>
      </w:r>
      <w:r>
        <w:rPr/>
        <w:t xml:space="preserve">.py</w:t>
      </w:r>
      <w:r>
        <w:rPr/>
        <w:t xml:space="preserve"> 檔案皆通過匯入與功能驗證。</w:t>
      </w:r>
    </w:p>
    <w:p>
      <w:pPr>
        <w:pStyle w:val="Heading2"/>
        <w:spacing w:lineRule="auto"/>
      </w:pPr>
      <w:r>
        <w:rPr/>
        <w:t xml:space="preserve">相關文檔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NLP 訓練指南</w:t>
      </w:r>
      <w:r>
        <w:rPr/>
        <w:t xml:space="preserve">: </w:t>
      </w:r>
      <w:hyperlink r:id="rId15">
        <w:r>
          <w:rPr>
            <w:rStyle w:val="Hyperlink"/>
          </w:rPr>
          <w:t xml:space="preserve">NLP_TRAINING_GUIDE.md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每日報告清單</w:t>
      </w:r>
      <w:r>
        <w:rPr/>
        <w:t xml:space="preserve">: </w:t>
      </w:r>
      <w:hyperlink r:id="rId16">
        <w:r>
          <w:rPr>
            <w:rStyle w:val="Hyperlink"/>
          </w:rPr>
          <w:t xml:space="preserve">DAILY_REPORT_CHECKLIST.md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上層目錄</w:t>
      </w:r>
      <w:r>
        <w:rPr/>
        <w:t xml:space="preserve">: </w:t>
      </w:r>
      <w:hyperlink r:id="rId17">
        <w:r>
          <w:rPr>
            <w:rStyle w:val="Hyperlink"/>
          </w:rPr>
          <w:t xml:space="preserve">src/bioneuronai/README.md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%E6%A8%A1%E7%B5%84%E6%A6%82%E8%BF%B0" TargetMode="External"/>
  <Relationship Id="rId6" Type="http://schemas.openxmlformats.org/officeDocument/2006/relationships/hyperlink" Target="#%E6%9E%B6%E6%A7%8B%E7%B8%BD%E8%A6%BD" TargetMode="External"/>
  <Relationship Id="rId7" Type="http://schemas.openxmlformats.org/officeDocument/2006/relationships/hyperlink" Target="#%E7%9B%B4%E5%B1%AC%E6%A0%B8%E5%BF%83%E7%B5%84%E4%BB%B6" TargetMode="External"/>
  <Relationship Id="rId8" Type="http://schemas.openxmlformats.org/officeDocument/2006/relationships/hyperlink" Target="#%E5%AD%90%E6%A8%A1%E7%B5%84%E7%B4%A2%E5%BC%95" TargetMode="External"/>
  <Relationship Id="rId9" Type="http://schemas.openxmlformats.org/officeDocument/2006/relationships/hyperlink" Target="#%E5%B0%8E%E5%87%BA-api" TargetMode="External"/>
  <Relationship Id="rId10" Type="http://schemas.openxmlformats.org/officeDocument/2006/relationships/hyperlink" Target="#%E5%9F%B7%E8%A1%8C%E6%96%B9%E5%BC%8F" TargetMode="External"/>
  <Relationship Id="rId11" Type="http://schemas.openxmlformats.org/officeDocument/2006/relationships/hyperlink" Target="#%E7%9B%B8%E9%97%9C%E6%96%87%E6%AA%94" TargetMode="External"/>
  <Relationship Id="rId12" Type="http://schemas.openxmlformats.org/officeDocument/2006/relationships/hyperlink" Target="news/README.md" TargetMode="External"/>
  <Relationship Id="rId13" Type="http://schemas.openxmlformats.org/officeDocument/2006/relationships/hyperlink" Target="keywords/README.md" TargetMode="External"/>
  <Relationship Id="rId14" Type="http://schemas.openxmlformats.org/officeDocument/2006/relationships/hyperlink" Target="daily_report/README.md" TargetMode="External"/>
  <Relationship Id="rId15" Type="http://schemas.openxmlformats.org/officeDocument/2006/relationships/hyperlink" Target="../../../docs/NLP_TRAINING_GUIDE.md" TargetMode="External"/>
  <Relationship Id="rId16" Type="http://schemas.openxmlformats.org/officeDocument/2006/relationships/hyperlink" Target="../../../docs/DAILY_REPORT_CHECKLIST.md" TargetMode="External"/>
  <Relationship Id="rId17" Type="http://schemas.openxmlformats.org/officeDocument/2006/relationships/hyperlink" Target="../README.md" TargetMode="External"/>
  <Relationship Id="rId1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2026-03-26T22:11:32.029Z</dcterms:created>
  <dcterms:modified xsi:type="dcterms:W3CDTF">2026-03-26T22:11:32.029Z</dcterms:modified>
</cp:coreProperties>
</file>