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67806" w:rsidTr="008127C2">
        <w:trPr>
          <w:trHeight w:val="2888"/>
        </w:trPr>
        <w:tc>
          <w:tcPr>
            <w:tcW w:w="3596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  <w:tc>
          <w:tcPr>
            <w:tcW w:w="3597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  <w:tc>
          <w:tcPr>
            <w:tcW w:w="3597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</w:tr>
      <w:tr w:rsidR="00267806" w:rsidTr="008127C2">
        <w:trPr>
          <w:trHeight w:val="2888"/>
        </w:trPr>
        <w:tc>
          <w:tcPr>
            <w:tcW w:w="3596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  <w:tc>
          <w:tcPr>
            <w:tcW w:w="3597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  <w:tc>
          <w:tcPr>
            <w:tcW w:w="3597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</w:tr>
      <w:tr w:rsidR="00267806" w:rsidTr="008127C2">
        <w:trPr>
          <w:trHeight w:val="2888"/>
        </w:trPr>
        <w:tc>
          <w:tcPr>
            <w:tcW w:w="3596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  <w:tc>
          <w:tcPr>
            <w:tcW w:w="3597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  <w:tc>
          <w:tcPr>
            <w:tcW w:w="3597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</w:tr>
      <w:tr w:rsidR="00267806" w:rsidTr="008127C2">
        <w:trPr>
          <w:trHeight w:val="2781"/>
        </w:trPr>
        <w:tc>
          <w:tcPr>
            <w:tcW w:w="3596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  <w:tc>
          <w:tcPr>
            <w:tcW w:w="3597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  <w:tc>
          <w:tcPr>
            <w:tcW w:w="3597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</w:tr>
      <w:tr w:rsidR="00267806" w:rsidTr="008127C2">
        <w:trPr>
          <w:trHeight w:val="2888"/>
        </w:trPr>
        <w:tc>
          <w:tcPr>
            <w:tcW w:w="3596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  <w:tc>
          <w:tcPr>
            <w:tcW w:w="3597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  <w:tc>
          <w:tcPr>
            <w:tcW w:w="3597" w:type="dxa"/>
          </w:tcPr>
          <w:p w:rsidR="00267806" w:rsidRDefault="00267806" w:rsidP="00267806">
            <w:r>
              <w:t>Move</w:t>
            </w:r>
          </w:p>
          <w:p w:rsidR="00267806" w:rsidRDefault="00267806" w:rsidP="00267806">
            <w:pPr>
              <w:jc w:val="right"/>
            </w:pPr>
            <w:r>
              <w:t>11</w:t>
            </w:r>
          </w:p>
          <w:p w:rsidR="00267806" w:rsidRDefault="00267806" w:rsidP="00267806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267806" w:rsidRDefault="00267806" w:rsidP="00267806"/>
          <w:p w:rsidR="00267806" w:rsidRDefault="00267806" w:rsidP="00267806">
            <w:r>
              <w:t>Move to an adjacent space.</w:t>
            </w:r>
          </w:p>
        </w:tc>
      </w:tr>
      <w:tr w:rsidR="00B80FB4" w:rsidTr="00F3496B">
        <w:trPr>
          <w:trHeight w:val="2888"/>
        </w:trPr>
        <w:tc>
          <w:tcPr>
            <w:tcW w:w="3596" w:type="dxa"/>
          </w:tcPr>
          <w:p w:rsidR="00B80FB4" w:rsidRDefault="00B80FB4" w:rsidP="00B80FB4"/>
          <w:p w:rsidR="00B80FB4" w:rsidRPr="0027080C" w:rsidRDefault="00B80FB4" w:rsidP="00B80FB4">
            <w:pPr>
              <w:rPr>
                <w:sz w:val="28"/>
                <w:szCs w:val="28"/>
              </w:rPr>
            </w:pPr>
          </w:p>
          <w:p w:rsidR="00B80FB4" w:rsidRDefault="00B80FB4" w:rsidP="00B80FB4"/>
          <w:p w:rsidR="00B80FB4" w:rsidRDefault="00B80FB4" w:rsidP="00B80FB4"/>
          <w:p w:rsidR="00B80FB4" w:rsidRPr="0027080C" w:rsidRDefault="00B80FB4" w:rsidP="00B80FB4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B80FB4" w:rsidRDefault="00B80FB4" w:rsidP="00B80FB4"/>
          <w:p w:rsidR="00B80FB4" w:rsidRDefault="00B80FB4" w:rsidP="00B80FB4"/>
          <w:p w:rsidR="00B80FB4" w:rsidRDefault="00B80FB4" w:rsidP="00B80FB4"/>
          <w:p w:rsidR="00B80FB4" w:rsidRPr="00E5242A" w:rsidRDefault="00B80FB4" w:rsidP="00B80FB4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B80FB4" w:rsidRDefault="00B80FB4" w:rsidP="00B80FB4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B80FB4" w:rsidRDefault="00B80FB4" w:rsidP="00B80FB4"/>
          <w:p w:rsidR="00B80FB4" w:rsidRDefault="00B80FB4" w:rsidP="00B80FB4"/>
          <w:p w:rsidR="00B80FB4" w:rsidRDefault="00B80FB4" w:rsidP="00B80FB4"/>
          <w:p w:rsidR="00B80FB4" w:rsidRPr="00C72FC0" w:rsidRDefault="00B80FB4" w:rsidP="00B80FB4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B80FB4" w:rsidRPr="00C72FC0" w:rsidRDefault="00B80FB4" w:rsidP="00B80FB4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B80FB4" w:rsidTr="00F3496B">
        <w:trPr>
          <w:trHeight w:val="2888"/>
        </w:trPr>
        <w:tc>
          <w:tcPr>
            <w:tcW w:w="3596" w:type="dxa"/>
          </w:tcPr>
          <w:p w:rsidR="00B80FB4" w:rsidRDefault="00B80FB4" w:rsidP="00B80FB4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B80FB4" w:rsidRDefault="00B80FB4" w:rsidP="00B80FB4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B80FB4" w:rsidRPr="00AE71D5" w:rsidRDefault="00B80FB4" w:rsidP="00B80FB4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B80FB4" w:rsidRDefault="00B80FB4" w:rsidP="00B80FB4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B80FB4" w:rsidRDefault="00B80FB4" w:rsidP="00B80FB4"/>
        </w:tc>
        <w:tc>
          <w:tcPr>
            <w:tcW w:w="3597" w:type="dxa"/>
          </w:tcPr>
          <w:p w:rsidR="00B80FB4" w:rsidRDefault="00B80FB4" w:rsidP="00B80FB4"/>
          <w:p w:rsidR="00B80FB4" w:rsidRDefault="00B80FB4" w:rsidP="00B80FB4"/>
          <w:p w:rsidR="00B80FB4" w:rsidRPr="00836013" w:rsidRDefault="00B80FB4" w:rsidP="00B80FB4">
            <w:pPr>
              <w:jc w:val="center"/>
              <w:rPr>
                <w:sz w:val="48"/>
                <w:szCs w:val="48"/>
              </w:rPr>
            </w:pPr>
          </w:p>
          <w:p w:rsidR="00B80FB4" w:rsidRPr="00836013" w:rsidRDefault="00B80FB4" w:rsidP="00B80FB4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B80FB4" w:rsidRDefault="00B80FB4" w:rsidP="00B80FB4"/>
          <w:p w:rsidR="00B80FB4" w:rsidRDefault="00B80FB4" w:rsidP="00B80FB4"/>
          <w:p w:rsidR="00B80FB4" w:rsidRDefault="00B80FB4" w:rsidP="00B80FB4"/>
          <w:p w:rsidR="00B80FB4" w:rsidRPr="004C2BC3" w:rsidRDefault="00B80FB4" w:rsidP="00B80FB4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EDGELORD</w:t>
            </w:r>
          </w:p>
          <w:p w:rsidR="00B80FB4" w:rsidRPr="004C2BC3" w:rsidRDefault="00B80FB4" w:rsidP="00B80FB4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SLIM</w:t>
            </w:r>
          </w:p>
          <w:p w:rsidR="00B80FB4" w:rsidRPr="004C2BC3" w:rsidRDefault="00B80FB4" w:rsidP="00B80FB4">
            <w:pPr>
              <w:jc w:val="center"/>
              <w:rPr>
                <w:rFonts w:ascii="Rockwell Extra Bold" w:hAnsi="Rockwell Extra Bold"/>
              </w:rPr>
            </w:pPr>
            <w:r w:rsidRPr="004C2BC3">
              <w:rPr>
                <w:rFonts w:ascii="Rockwell Extra Bold" w:hAnsi="Rockwell Extra Bold"/>
                <w:sz w:val="36"/>
                <w:szCs w:val="36"/>
              </w:rPr>
              <w:t>SHADY</w:t>
            </w:r>
          </w:p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/>
          <w:p w:rsidR="009D2C65" w:rsidRDefault="009D2C65" w:rsidP="009D2C65"/>
          <w:p w:rsidR="009D2C65" w:rsidRDefault="009D2C65" w:rsidP="009D2C65"/>
          <w:p w:rsidR="009D2C65" w:rsidRPr="0019155B" w:rsidRDefault="009D2C65" w:rsidP="009D2C65">
            <w:pPr>
              <w:jc w:val="center"/>
              <w:rPr>
                <w:rFonts w:ascii="Gigi" w:hAnsi="Gigi"/>
                <w:sz w:val="96"/>
                <w:szCs w:val="96"/>
              </w:rPr>
            </w:pPr>
            <w:r w:rsidRPr="0019155B">
              <w:rPr>
                <w:rFonts w:ascii="Gigi" w:hAnsi="Gigi"/>
                <w:sz w:val="96"/>
                <w:szCs w:val="96"/>
              </w:rPr>
              <w:t>Slug</w:t>
            </w:r>
          </w:p>
        </w:tc>
        <w:tc>
          <w:tcPr>
            <w:tcW w:w="3597" w:type="dxa"/>
          </w:tcPr>
          <w:p w:rsidR="009D2C65" w:rsidRDefault="009D2C65" w:rsidP="009D2C65"/>
          <w:p w:rsidR="009D2C65" w:rsidRDefault="009D2C65" w:rsidP="009D2C65"/>
          <w:p w:rsidR="009D2C65" w:rsidRDefault="009D2C65" w:rsidP="009D2C65"/>
          <w:p w:rsidR="009D2C65" w:rsidRDefault="009D2C65" w:rsidP="009D2C65"/>
          <w:p w:rsidR="009D2C65" w:rsidRPr="00001FBF" w:rsidRDefault="009D2C65" w:rsidP="009D2C65">
            <w:pPr>
              <w:jc w:val="center"/>
              <w:rPr>
                <w:rFonts w:ascii="Matura MT Script Capitals" w:hAnsi="Matura MT Script Capitals"/>
                <w:sz w:val="40"/>
                <w:szCs w:val="40"/>
              </w:rPr>
            </w:pPr>
            <w:proofErr w:type="spellStart"/>
            <w:r w:rsidRPr="00001FBF">
              <w:rPr>
                <w:rFonts w:ascii="Matura MT Script Capitals" w:hAnsi="Matura MT Script Capitals"/>
                <w:sz w:val="40"/>
                <w:szCs w:val="40"/>
              </w:rPr>
              <w:t>Yomums’Anoob</w:t>
            </w:r>
            <w:proofErr w:type="spellEnd"/>
          </w:p>
        </w:tc>
        <w:tc>
          <w:tcPr>
            <w:tcW w:w="3597" w:type="dxa"/>
          </w:tcPr>
          <w:p w:rsidR="009D2C65" w:rsidRDefault="009D2C65" w:rsidP="009D2C65"/>
          <w:p w:rsidR="009D2C65" w:rsidRDefault="009D2C65" w:rsidP="009D2C65"/>
          <w:p w:rsidR="009D2C65" w:rsidRDefault="009D2C65" w:rsidP="009D2C65"/>
          <w:p w:rsidR="009D2C65" w:rsidRPr="00BE56AC" w:rsidRDefault="009D2C65" w:rsidP="009D2C65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9D2C65" w:rsidTr="00F3496B">
        <w:trPr>
          <w:trHeight w:val="2781"/>
        </w:trPr>
        <w:tc>
          <w:tcPr>
            <w:tcW w:w="3596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>
            <w:bookmarkStart w:id="0" w:name="_GoBack"/>
            <w:bookmarkEnd w:id="0"/>
          </w:p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>
            <w:r>
              <w:lastRenderedPageBreak/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  <w:tc>
          <w:tcPr>
            <w:tcW w:w="3597" w:type="dxa"/>
          </w:tcPr>
          <w:p w:rsidR="009D2C65" w:rsidRDefault="009D2C65" w:rsidP="009D2C65">
            <w:r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  <w:tc>
          <w:tcPr>
            <w:tcW w:w="3597" w:type="dxa"/>
          </w:tcPr>
          <w:p w:rsidR="009D2C65" w:rsidRDefault="009D2C65" w:rsidP="009D2C65">
            <w:r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>
            <w:r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  <w:tc>
          <w:tcPr>
            <w:tcW w:w="3597" w:type="dxa"/>
          </w:tcPr>
          <w:p w:rsidR="009D2C65" w:rsidRDefault="009D2C65" w:rsidP="009D2C65">
            <w:r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  <w:tc>
          <w:tcPr>
            <w:tcW w:w="3597" w:type="dxa"/>
          </w:tcPr>
          <w:p w:rsidR="009D2C65" w:rsidRDefault="009D2C65" w:rsidP="009D2C65">
            <w:r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>
            <w:r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  <w:tc>
          <w:tcPr>
            <w:tcW w:w="3597" w:type="dxa"/>
          </w:tcPr>
          <w:p w:rsidR="009D2C65" w:rsidRDefault="009D2C65" w:rsidP="009D2C65">
            <w:r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  <w:tc>
          <w:tcPr>
            <w:tcW w:w="3597" w:type="dxa"/>
          </w:tcPr>
          <w:p w:rsidR="009D2C65" w:rsidRDefault="009D2C65" w:rsidP="009D2C65">
            <w:r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</w:tr>
      <w:tr w:rsidR="009D2C65" w:rsidTr="00F3496B">
        <w:trPr>
          <w:trHeight w:val="2781"/>
        </w:trPr>
        <w:tc>
          <w:tcPr>
            <w:tcW w:w="3596" w:type="dxa"/>
          </w:tcPr>
          <w:p w:rsidR="009D2C65" w:rsidRDefault="009D2C65" w:rsidP="009D2C65">
            <w:r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  <w:tc>
          <w:tcPr>
            <w:tcW w:w="3597" w:type="dxa"/>
          </w:tcPr>
          <w:p w:rsidR="009D2C65" w:rsidRDefault="009D2C65" w:rsidP="009D2C65">
            <w:r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  <w:tc>
          <w:tcPr>
            <w:tcW w:w="3597" w:type="dxa"/>
          </w:tcPr>
          <w:p w:rsidR="009D2C65" w:rsidRDefault="009D2C65" w:rsidP="009D2C65">
            <w:r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>
            <w:r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  <w:tc>
          <w:tcPr>
            <w:tcW w:w="3597" w:type="dxa"/>
          </w:tcPr>
          <w:p w:rsidR="009D2C65" w:rsidRDefault="009D2C65" w:rsidP="009D2C65">
            <w:r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  <w:tc>
          <w:tcPr>
            <w:tcW w:w="3597" w:type="dxa"/>
          </w:tcPr>
          <w:p w:rsidR="009D2C65" w:rsidRDefault="009D2C65" w:rsidP="009D2C65">
            <w:r>
              <w:t>Move</w:t>
            </w:r>
          </w:p>
          <w:p w:rsidR="009D2C65" w:rsidRDefault="009D2C65" w:rsidP="009D2C65">
            <w:pPr>
              <w:jc w:val="right"/>
            </w:pPr>
            <w:r>
              <w:t>11</w:t>
            </w:r>
          </w:p>
          <w:p w:rsidR="009D2C65" w:rsidRDefault="009D2C65" w:rsidP="009D2C65">
            <w:r>
              <w:t xml:space="preserve">*This card starts the game in your hand and is always returned to your hand after </w:t>
            </w:r>
            <w:proofErr w:type="gramStart"/>
            <w:r>
              <w:t>playing.*</w:t>
            </w:r>
            <w:proofErr w:type="gramEnd"/>
          </w:p>
          <w:p w:rsidR="009D2C65" w:rsidRDefault="009D2C65" w:rsidP="009D2C65"/>
          <w:p w:rsidR="009D2C65" w:rsidRDefault="009D2C65" w:rsidP="009D2C65">
            <w:r>
              <w:t>Move to an adjacent space.</w:t>
            </w:r>
          </w:p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</w:tr>
      <w:tr w:rsidR="009D2C65" w:rsidTr="00F3496B">
        <w:trPr>
          <w:trHeight w:val="2781"/>
        </w:trPr>
        <w:tc>
          <w:tcPr>
            <w:tcW w:w="3596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</w:tr>
      <w:tr w:rsidR="009D2C65" w:rsidTr="00F3496B">
        <w:trPr>
          <w:trHeight w:val="2888"/>
        </w:trPr>
        <w:tc>
          <w:tcPr>
            <w:tcW w:w="3596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  <w:tc>
          <w:tcPr>
            <w:tcW w:w="3597" w:type="dxa"/>
          </w:tcPr>
          <w:p w:rsidR="009D2C65" w:rsidRDefault="009D2C65" w:rsidP="009D2C65"/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0B19AB"/>
    <w:rsid w:val="00267806"/>
    <w:rsid w:val="002C7934"/>
    <w:rsid w:val="00577752"/>
    <w:rsid w:val="005C63C6"/>
    <w:rsid w:val="008127C2"/>
    <w:rsid w:val="009C5B18"/>
    <w:rsid w:val="009D2C65"/>
    <w:rsid w:val="00B8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CC944-7236-4C31-90F6-EAB50188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7</cp:revision>
  <dcterms:created xsi:type="dcterms:W3CDTF">2018-10-19T19:12:00Z</dcterms:created>
  <dcterms:modified xsi:type="dcterms:W3CDTF">2018-11-17T22:50:00Z</dcterms:modified>
</cp:coreProperties>
</file>