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027" w:rsidRDefault="002A3027" w:rsidP="002A3027">
      <w:pPr>
        <w:pStyle w:val="NormalWeb"/>
        <w:spacing w:line="480" w:lineRule="auto"/>
      </w:pPr>
      <w:r>
        <w:tab/>
      </w:r>
      <w:r>
        <w:t>Reflecting on my journey through this course, I've gained valuable insights into various aspects of cybersecurity and secure coding practices. One key takeaway is the importance of adopting a secure coding standard from the outset, rather than treating security as an afterthought. As emphasized in the readings, integrating security into the development process from the beginning helps mitigate risks and vulnerabilities early on, reducing the likelihood of costly security breaches down the line. By adhering to secure coding standards and best practices, such as input validation, access control, and encryption, organizations can build a strong foundation for secure software development and protect their assets from emerging threats.</w:t>
      </w:r>
    </w:p>
    <w:p w:rsidR="002A3027" w:rsidRDefault="002A3027" w:rsidP="002A3027">
      <w:pPr>
        <w:pStyle w:val="NormalWeb"/>
        <w:spacing w:line="480" w:lineRule="auto"/>
      </w:pPr>
      <w:r>
        <w:tab/>
      </w:r>
      <w:r>
        <w:t>Furthermore, the evaluation and assessment of risk and cost-benefit analysis are essential components of effective cybersecurity management. By conducting thorough risk assessments and weighing the potential costs and benefits of mitigation strategies, organizations can make informed decisions about allocating resources to address security vulnerabilities. As discussed in the course readings, risk management frameworks such as NIST SP 800-30 provide valuable guidance for identifying, assessing, and mitigating risks, helping organizations prioritize their security efforts and allocate resources effectively.</w:t>
      </w:r>
    </w:p>
    <w:p w:rsidR="002A3027" w:rsidRDefault="002A3027" w:rsidP="002A3027">
      <w:pPr>
        <w:pStyle w:val="NormalWeb"/>
        <w:spacing w:line="480" w:lineRule="auto"/>
      </w:pPr>
      <w:r>
        <w:tab/>
      </w:r>
      <w:r>
        <w:t xml:space="preserve">The concept of Zero Trust has emerged as a paradigm shift in cybersecurity, challenging traditional notions of trust and access control. Zero Trust emphasizes the principle of "never trust, always verify," advocating for strict access controls and continuous verification of users, devices, and applications, regardless of their location within the network. By adopting a Zero Trust approach, organizations can reduce the risk of insider threats, lateral movement by </w:t>
      </w:r>
      <w:r>
        <w:lastRenderedPageBreak/>
        <w:t>attackers, and unauthorized access to sensitive data, as discussed in the course readings on Zero Trust architecture and principles.</w:t>
      </w:r>
    </w:p>
    <w:p w:rsidR="002A3027" w:rsidRDefault="002A3027" w:rsidP="002A3027">
      <w:pPr>
        <w:pStyle w:val="NormalWeb"/>
        <w:spacing w:line="480" w:lineRule="auto"/>
      </w:pPr>
      <w:r>
        <w:tab/>
      </w:r>
      <w:r>
        <w:t>Finally, the implementation and recommendation of security policies are critical for establishing a robust security posture and ensuring compliance with regulatory requirements. By developing and enforcing comprehensive security policies, organizations can define clear guidelines and procedures for protecting sensitive data, securing infrastructure, and responding to security incidents. Through the use of security frameworks such as CIS Controls and ISO/IEC 27001, organizations can align their security policies with industry best practices and regulatory standards, enhancing their overall cybersecurity posture and resilience to threats.</w:t>
      </w:r>
    </w:p>
    <w:p w:rsidR="002A3027" w:rsidRDefault="002A3027" w:rsidP="002A3027">
      <w:pPr>
        <w:pStyle w:val="NormalWeb"/>
        <w:spacing w:line="480" w:lineRule="auto"/>
      </w:pPr>
      <w:r>
        <w:tab/>
      </w:r>
      <w:bookmarkStart w:id="0" w:name="_GoBack"/>
      <w:bookmarkEnd w:id="0"/>
      <w:r>
        <w:t>In conclusion, the adoption of a secure coding standard, rigorous evaluation of risk and cost-benefit analysis, embracing the principles of Zero Trust, and implementation of robust security policies are essential components of effective cybersecurity management. By integrating these principles into their cybersecurity strategies, organizations can proactively mitigate risks, protect their assets, and adapt to the evolving threat landscape in today's digital world.</w:t>
      </w:r>
    </w:p>
    <w:p w:rsidR="00664837" w:rsidRDefault="003310EA"/>
    <w:sectPr w:rsidR="006648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0EA" w:rsidRDefault="003310EA" w:rsidP="002A3027">
      <w:pPr>
        <w:spacing w:after="0" w:line="240" w:lineRule="auto"/>
      </w:pPr>
      <w:r>
        <w:separator/>
      </w:r>
    </w:p>
  </w:endnote>
  <w:endnote w:type="continuationSeparator" w:id="0">
    <w:p w:rsidR="003310EA" w:rsidRDefault="003310EA" w:rsidP="002A3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0EA" w:rsidRDefault="003310EA" w:rsidP="002A3027">
      <w:pPr>
        <w:spacing w:after="0" w:line="240" w:lineRule="auto"/>
      </w:pPr>
      <w:r>
        <w:separator/>
      </w:r>
    </w:p>
  </w:footnote>
  <w:footnote w:type="continuationSeparator" w:id="0">
    <w:p w:rsidR="003310EA" w:rsidRDefault="003310EA" w:rsidP="002A3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27" w:rsidRDefault="002A3027">
    <w:pPr>
      <w:pStyle w:val="Header"/>
    </w:pPr>
    <w:r>
      <w:t>CS 405 8-2 Journal: Portfolio Reflection</w:t>
    </w:r>
  </w:p>
  <w:p w:rsidR="002A3027" w:rsidRDefault="002A3027">
    <w:pPr>
      <w:pStyle w:val="Header"/>
    </w:pPr>
    <w:r>
      <w:t xml:space="preserve">Kyle </w:t>
    </w:r>
    <w:proofErr w:type="spellStart"/>
    <w:r>
      <w:t>Blan</w:t>
    </w:r>
    <w:proofErr w:type="spellEnd"/>
    <w:r>
      <w:t xml:space="preserve"> 4/28/24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027"/>
    <w:rsid w:val="002A3027"/>
    <w:rsid w:val="003310EA"/>
    <w:rsid w:val="00515FEC"/>
    <w:rsid w:val="0071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27"/>
  </w:style>
  <w:style w:type="paragraph" w:styleId="Footer">
    <w:name w:val="footer"/>
    <w:basedOn w:val="Normal"/>
    <w:link w:val="FooterChar"/>
    <w:uiPriority w:val="99"/>
    <w:unhideWhenUsed/>
    <w:rsid w:val="002A3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27"/>
  </w:style>
  <w:style w:type="paragraph" w:styleId="NormalWeb">
    <w:name w:val="Normal (Web)"/>
    <w:basedOn w:val="Normal"/>
    <w:uiPriority w:val="99"/>
    <w:semiHidden/>
    <w:unhideWhenUsed/>
    <w:rsid w:val="002A302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027"/>
  </w:style>
  <w:style w:type="paragraph" w:styleId="Footer">
    <w:name w:val="footer"/>
    <w:basedOn w:val="Normal"/>
    <w:link w:val="FooterChar"/>
    <w:uiPriority w:val="99"/>
    <w:unhideWhenUsed/>
    <w:rsid w:val="002A3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027"/>
  </w:style>
  <w:style w:type="paragraph" w:styleId="NormalWeb">
    <w:name w:val="Normal (Web)"/>
    <w:basedOn w:val="Normal"/>
    <w:uiPriority w:val="99"/>
    <w:semiHidden/>
    <w:unhideWhenUsed/>
    <w:rsid w:val="002A30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37451">
      <w:bodyDiv w:val="1"/>
      <w:marLeft w:val="0"/>
      <w:marRight w:val="0"/>
      <w:marTop w:val="0"/>
      <w:marBottom w:val="0"/>
      <w:divBdr>
        <w:top w:val="none" w:sz="0" w:space="0" w:color="auto"/>
        <w:left w:val="none" w:sz="0" w:space="0" w:color="auto"/>
        <w:bottom w:val="none" w:sz="0" w:space="0" w:color="auto"/>
        <w:right w:val="none" w:sz="0" w:space="0" w:color="auto"/>
      </w:divBdr>
      <w:divsChild>
        <w:div w:id="1893535292">
          <w:marLeft w:val="0"/>
          <w:marRight w:val="0"/>
          <w:marTop w:val="0"/>
          <w:marBottom w:val="0"/>
          <w:divBdr>
            <w:top w:val="none" w:sz="0" w:space="0" w:color="auto"/>
            <w:left w:val="none" w:sz="0" w:space="0" w:color="auto"/>
            <w:bottom w:val="none" w:sz="0" w:space="0" w:color="auto"/>
            <w:right w:val="none" w:sz="0" w:space="0" w:color="auto"/>
          </w:divBdr>
          <w:divsChild>
            <w:div w:id="888494519">
              <w:marLeft w:val="0"/>
              <w:marRight w:val="0"/>
              <w:marTop w:val="0"/>
              <w:marBottom w:val="0"/>
              <w:divBdr>
                <w:top w:val="none" w:sz="0" w:space="0" w:color="auto"/>
                <w:left w:val="none" w:sz="0" w:space="0" w:color="auto"/>
                <w:bottom w:val="none" w:sz="0" w:space="0" w:color="auto"/>
                <w:right w:val="none" w:sz="0" w:space="0" w:color="auto"/>
              </w:divBdr>
              <w:divsChild>
                <w:div w:id="11936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dc:creator>
  <cp:lastModifiedBy>Kyle B</cp:lastModifiedBy>
  <cp:revision>1</cp:revision>
  <dcterms:created xsi:type="dcterms:W3CDTF">2024-04-28T23:57:00Z</dcterms:created>
  <dcterms:modified xsi:type="dcterms:W3CDTF">2024-04-28T23:58:00Z</dcterms:modified>
</cp:coreProperties>
</file>