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Campaign copy matrix</w:t>
      </w:r>
    </w:p>
    <w:p>
      <w:r>
        <w:t xml:space="preserve">Form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2200"/>
        <w:gridCol w:w="3400"/>
        <w:gridCol w:w="2600"/>
        <w:gridCol w:w="1800"/>
        <w:gridCol w:w="2400"/>
      </w:tblGrid>
      <w:tr>
        <w:tc>
          <w:tcPr>
            <w:tcW w:w="2200" w:type="dxa"/>
            <w:shd w:val="clear" w:color="auto" w:fill="D9E2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3400" w:type="dxa"/>
            <w:shd w:val="clear" w:color="auto" w:fill="D9E2F3"/>
          </w:tcPr>
          <w:p>
            <w:r>
              <w:rPr>
                <w:b/>
              </w:rPr>
              <w:t xml:space="preserve">Copy</w:t>
            </w:r>
          </w:p>
        </w:tc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Character limit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Element ID</w:t>
            </w:r>
          </w:p>
        </w:tc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Form heading</w:t>
            </w:r>
          </w:p>
        </w:tc>
        <w:tc>
          <w:tcPr>
            <w:tcW w:w="3400" w:type="dxa"/>
          </w:tcPr>
          <w:p>
            <w:r>
              <w:t xml:space="preserve">{{Form Heading}}</w:t>
            </w:r>
          </w:p>
        </w:tc>
        <w:tc>
          <w:tcPr>
            <w:tcW w:w="2600" w:type="dxa"/>
          </w:tcPr>
          <w:p>
            <w:r>
              <w:t xml:space="preserve">60</w:t>
            </w:r>
          </w:p>
        </w:tc>
        <w:tc>
          <w:tcPr>
            <w:tcW w:w="1800" w:type="dxa"/>
            <w:vMerge w:val="restart"/>
          </w:tcPr>
          <w:p>
            <w:r>
              <w:t xml:space="preserve">frm-hd-01</w:t>
            </w:r>
          </w:p>
        </w:tc>
        <w:tc>
          <w:tcPr>
            <w:tcW w:w="2400" w:type="dxa"/>
          </w:tcPr>
          <w:p>
            <w:r>
              <w:t xml:space="preserve">Above the fold</w:t>
            </w:r>
          </w:p>
        </w:tc>
      </w:tr>
      <w:tr>
        <w:tc>
          <w:tcPr>
            <w:tcW w:w="2200" w:type="dxa"/>
          </w:tcPr>
          <w:p>
            <w:r>
              <w:t xml:space="preserve">Form subhead</w:t>
            </w:r>
          </w:p>
        </w:tc>
        <w:tc>
          <w:tcPr>
            <w:tcW w:w="3400" w:type="dxa"/>
          </w:tcPr>
          <w:p>
            <w:r>
              <w:t xml:space="preserve">{{Form Subhead}}</w:t>
            </w:r>
          </w:p>
        </w:tc>
        <w:tc>
          <w:tcPr>
            <w:tcW w:w="2600" w:type="dxa"/>
          </w:tcPr>
          <w:p>
            <w:r>
              <w:t xml:space="preserve">120</w:t>
            </w:r>
          </w:p>
        </w:tc>
        <w:tc>
          <w:tcPr>
            <w:tcW w:w="1800" w:type="dxa"/>
            <w:vMerge w:val="continue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Optional</w:t>
            </w:r>
          </w:p>
        </w:tc>
      </w:tr>
      <w:tr>
        <w:tc>
          <w:tcPr>
            <w:tcW w:w="2200" w:type="dxa"/>
          </w:tcPr>
          <w:p>
            <w:r>
              <w:t xml:space="preserve">Submit button</w:t>
            </w:r>
          </w:p>
        </w:tc>
        <w:tc>
          <w:tcPr>
            <w:tcW w:w="6000" w:type="dxa"/>
            <w:gridSpan w:val="2"/>
          </w:tcPr>
          <w:p>
            <w:r>
              <w:t xml:space="preserve">{{Submit Button}}</w:t>
            </w:r>
          </w:p>
        </w:tc>
        <w:tc>
          <w:tcPr>
            <w:tcW w:w="1800" w:type="dxa"/>
          </w:tcPr>
          <w:p>
            <w:r>
              <w:t xml:space="preserve">frm-btn-01</w:t>
            </w:r>
          </w:p>
        </w:tc>
        <w:tc>
          <w:tcPr>
            <w:tcW w:w="2400" w:type="dxa"/>
          </w:tcPr>
          <w:p>
            <w:r>
              <w:t xml:space="preserve">Verb first</w:t>
            </w:r>
          </w:p>
        </w:tc>
      </w:tr>
      <w:tr>
        <w:tc>
          <w:tcPr>
            <w:tcW w:w="2200" w:type="dxa"/>
          </w:tcPr>
          <w:p>
            <w:r>
              <w:t xml:space="preserve">Legal</w:t>
            </w:r>
          </w:p>
        </w:tc>
        <w:tc>
          <w:tcPr>
            <w:tcW w:w="3400" w:type="dxa"/>
          </w:tcPr>
          <w:p>
            <w:r>
              <w:t xml:space="preserve">{{Unclosed legal line</w:t>
            </w:r>
          </w:p>
        </w:tc>
        <w:tc>
          <w:tcPr>
            <w:tcW w:w="2600" w:type="dxa"/>
          </w:tcPr>
          <w:p>
            <w:r>
              <w:t xml:space="preserve">—</w:t>
            </w:r>
          </w:p>
        </w:tc>
        <w:tc>
          <w:tcPr>
            <w:tcW w:w="1800" w:type="dxa"/>
          </w:tcPr>
          <w:p>
            <w:r>
              <w:t xml:space="preserve">frm-lgl-01</w:t>
            </w:r>
          </w:p>
        </w:tc>
        <w:tc>
          <w:tcPr>
            <w:tcW w:w="2400" w:type="dxa"/>
          </w:tcPr>
          <w:p>
            <w:r>
              <w:rPr>
                <w:rFonts w:ascii="Georgia" w:hAnsi="Georgia"/>
              </w:rPr>
              <w:t xml:space="preserve">Legal to approve</w:t>
            </w:r>
          </w:p>
        </w:tc>
      </w:tr>
    </w:tbl>
    <w:p>
      <w:r>
        <w:t xml:space="preserve"/>
      </w:r>
    </w:p>
    <w:p>
      <w:r>
        <w:t xml:space="preserve">Confirmation</w:t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2600"/>
        <w:gridCol w:w="4200"/>
        <w:gridCol w:w="2000"/>
      </w:tblGrid>
      <w:t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Copy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Element ID</w:t>
            </w:r>
          </w:p>
        </w:tc>
      </w:tr>
      <w:tr>
        <w:tc>
          <w:tcPr>
            <w:tcW w:w="2600" w:type="dxa"/>
          </w:tcPr>
          <w:p>
            <w:r>
              <w:t xml:space="preserve">Confirmation heading</w:t>
            </w:r>
          </w:p>
        </w:tc>
        <w:tc>
          <w:tcPr>
            <w:tcW w:w="4200" w:type="dxa"/>
          </w:tcPr>
          <w:p>
            <w:r>
              <w:t xml:space="preserve">{{Confirmation </w:t>
            </w:r>
            <w:r>
              <w:rPr>
                <w:b/>
              </w:rPr>
              <w:t xml:space="preserve">Heading}}</w:t>
            </w:r>
          </w:p>
        </w:tc>
        <w:tc>
          <w:tcPr>
            <w:tcW w:w="2000" w:type="dxa"/>
          </w:tcPr>
          <w:p>
            <w:r>
              <w:t xml:space="preserve">cnf-hd-01</w:t>
            </w:r>
          </w:p>
        </w:tc>
      </w:tr>
      <w:tr>
        <w:tc>
          <w:tcPr>
            <w:tcW w:w="2600" w:type="dxa"/>
          </w:tcPr>
          <w:p>
            <w:r>
              <w:t xml:space="preserve">Echoed form heading</w:t>
            </w:r>
          </w:p>
        </w:tc>
        <w:tc>
          <w:tcPr>
            <w:tcW w:w="4200" w:type="dxa"/>
          </w:tcPr>
          <w:p>
            <w:r>
              <w:t xml:space="preserve">{{Form Heading}}</w:t>
            </w:r>
          </w:p>
        </w:tc>
        <w:tc>
          <w:tcPr>
            <w:tcW w:w="2000" w:type="dxa"/>
          </w:tcPr>
          <w:p>
            <w:r>
              <w:t xml:space="preserve">cnf-echo-01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6" w:color="999999"/>
          <w:left w:val="single" w:sz="6" w:color="999999"/>
          <w:bottom w:val="single" w:sz="6" w:color="999999"/>
          <w:right w:val="single" w:sz="6" w:color="999999"/>
          <w:insideH w:val="single" w:sz="6" w:color="999999"/>
          <w:insideV w:val="single" w:sz="6" w:color="999999"/>
        </w:tblBorders>
      </w:tblPr>
      <w:tblGrid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Property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3000" w:type="dxa"/>
          </w:tcPr>
          <w:p>
            <w:r>
              <w:t xml:space="preserve">Locale</w:t>
            </w:r>
          </w:p>
        </w:tc>
        <w:tc>
          <w:tcPr>
            <w:tcW w:w="3000" w:type="dxa"/>
          </w:tcPr>
          <w:p>
            <w:r>
              <w:t xml:space="preserve">{{Locale}}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  <w:headerReference w:type="default" r:id="rId10"/>
    </w:sectPr>
  </w:body>
</w:document>
</file>

<file path=word/header1.xml><?xml version="1.0" encoding="utf-8"?>
<w:hdr xmlns:w="http://schemas.openxmlformats.org/wordprocessingml/2006/main">
  <w:p>
    <w:r>
      <w:t xml:space="preserve">{{Campaign Name}} — internal use only</w:t>
    </w:r>
  </w:p>
</w:hdr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eader" Target="header1.xml"/></Relationships>
</file>