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BF969" w14:textId="77777777" w:rsidR="001E7B1A" w:rsidRDefault="00D93E1E" w:rsidP="00D93E1E">
      <w:pPr>
        <w:jc w:val="center"/>
        <w:rPr>
          <w:sz w:val="32"/>
          <w:u w:val="single"/>
        </w:rPr>
      </w:pPr>
      <w:r>
        <w:rPr>
          <w:sz w:val="32"/>
          <w:u w:val="single"/>
        </w:rPr>
        <w:t>Language of the cube</w:t>
      </w:r>
    </w:p>
    <w:p w14:paraId="01C22621" w14:textId="77777777" w:rsidR="003D4FEA" w:rsidRDefault="003D4FEA" w:rsidP="00D93E1E">
      <w:pPr>
        <w:jc w:val="center"/>
        <w:rPr>
          <w:sz w:val="32"/>
          <w:u w:val="single"/>
        </w:rPr>
      </w:pPr>
    </w:p>
    <w:p w14:paraId="103D76EA" w14:textId="33986E96" w:rsidR="003D4FEA" w:rsidRPr="003D4FEA" w:rsidRDefault="003D4FEA" w:rsidP="003D4FEA">
      <w:pPr>
        <w:jc w:val="center"/>
        <w:rPr>
          <w:rFonts w:ascii="Times New Roman" w:eastAsia="Times New Roman" w:hAnsi="Times New Roman" w:cs="Times New Roman"/>
          <w:color w:val="000000" w:themeColor="text1"/>
          <w:sz w:val="20"/>
          <w:szCs w:val="20"/>
          <w:lang w:val="en-GB"/>
        </w:rPr>
      </w:pPr>
      <w:r>
        <w:rPr>
          <w:rFonts w:ascii="Times New Roman" w:eastAsia="Times New Roman" w:hAnsi="Times New Roman" w:cs="Times New Roman"/>
          <w:color w:val="000000" w:themeColor="text1"/>
          <w:sz w:val="40"/>
          <w:szCs w:val="30"/>
          <w:lang w:val="en-GB"/>
        </w:rPr>
        <w:t>“</w:t>
      </w:r>
      <w:hyperlink r:id="rId6" w:tooltip="view quote" w:history="1">
        <w:r w:rsidRPr="003D4FEA">
          <w:rPr>
            <w:rFonts w:ascii="Times New Roman" w:eastAsia="Times New Roman" w:hAnsi="Times New Roman" w:cs="Times New Roman"/>
            <w:color w:val="000000" w:themeColor="text1"/>
            <w:sz w:val="40"/>
            <w:szCs w:val="30"/>
            <w:lang w:val="en-GB"/>
          </w:rPr>
          <w:t>An algorithm must be seen to be believe</w:t>
        </w:r>
        <w:r w:rsidRPr="003D4FEA">
          <w:rPr>
            <w:rFonts w:ascii="Times New Roman" w:eastAsia="Times New Roman" w:hAnsi="Times New Roman" w:cs="Times New Roman"/>
            <w:color w:val="000000" w:themeColor="text1"/>
            <w:sz w:val="40"/>
            <w:szCs w:val="30"/>
            <w:lang w:val="en-GB"/>
          </w:rPr>
          <w:t>d</w:t>
        </w:r>
        <w:r w:rsidRPr="003D4FEA">
          <w:rPr>
            <w:rFonts w:ascii="Times New Roman" w:eastAsia="Times New Roman" w:hAnsi="Times New Roman" w:cs="Times New Roman"/>
            <w:color w:val="000000" w:themeColor="text1"/>
            <w:sz w:val="40"/>
            <w:szCs w:val="30"/>
            <w:lang w:val="en-GB"/>
          </w:rPr>
          <w:t>.</w:t>
        </w:r>
      </w:hyperlink>
      <w:r>
        <w:rPr>
          <w:rFonts w:ascii="Times New Roman" w:eastAsia="Times New Roman" w:hAnsi="Times New Roman" w:cs="Times New Roman"/>
          <w:color w:val="000000" w:themeColor="text1"/>
          <w:sz w:val="40"/>
          <w:szCs w:val="30"/>
          <w:lang w:val="en-GB"/>
        </w:rPr>
        <w:t>”</w:t>
      </w:r>
      <w:r w:rsidRPr="003D4FEA">
        <w:rPr>
          <w:rFonts w:ascii="Times New Roman" w:eastAsia="Times New Roman" w:hAnsi="Times New Roman" w:cs="Times New Roman"/>
          <w:color w:val="000000" w:themeColor="text1"/>
          <w:sz w:val="28"/>
          <w:szCs w:val="21"/>
          <w:lang w:val="en-GB"/>
        </w:rPr>
        <w:br/>
      </w:r>
      <w:r>
        <w:rPr>
          <w:rFonts w:ascii="Times New Roman" w:eastAsia="Times New Roman" w:hAnsi="Times New Roman" w:cs="Times New Roman"/>
          <w:b/>
          <w:bCs/>
          <w:color w:val="000000" w:themeColor="text1"/>
          <w:sz w:val="28"/>
          <w:szCs w:val="21"/>
          <w:lang w:val="en-GB"/>
        </w:rPr>
        <w:t>-</w:t>
      </w:r>
      <w:hyperlink r:id="rId7" w:tooltip="view author" w:history="1">
        <w:r w:rsidRPr="003D4FEA">
          <w:rPr>
            <w:rFonts w:ascii="Times New Roman" w:eastAsia="Times New Roman" w:hAnsi="Times New Roman" w:cs="Times New Roman"/>
            <w:bCs/>
            <w:i/>
            <w:color w:val="000000" w:themeColor="text1"/>
            <w:sz w:val="36"/>
            <w:szCs w:val="21"/>
            <w:lang w:val="en-GB"/>
          </w:rPr>
          <w:t>Donald Knuth</w:t>
        </w:r>
      </w:hyperlink>
      <w:r w:rsidRPr="003D4FEA">
        <w:rPr>
          <w:rFonts w:ascii="Times New Roman" w:eastAsia="Times New Roman" w:hAnsi="Times New Roman" w:cs="Times New Roman"/>
          <w:color w:val="000000" w:themeColor="text1"/>
          <w:sz w:val="28"/>
          <w:szCs w:val="21"/>
          <w:shd w:val="clear" w:color="auto" w:fill="FFFFFF"/>
          <w:lang w:val="en-GB"/>
        </w:rPr>
        <w:t> </w:t>
      </w:r>
      <w:r w:rsidRPr="003D4FEA">
        <w:rPr>
          <w:rFonts w:ascii="Times New Roman" w:eastAsia="Times New Roman" w:hAnsi="Times New Roman" w:cs="Times New Roman"/>
          <w:color w:val="000000" w:themeColor="text1"/>
          <w:sz w:val="21"/>
          <w:szCs w:val="21"/>
          <w:lang w:val="en-GB"/>
        </w:rPr>
        <w:br/>
      </w:r>
    </w:p>
    <w:p w14:paraId="14DC0465" w14:textId="3B220604" w:rsidR="00D93E1E" w:rsidRDefault="00D93E1E" w:rsidP="00D93E1E">
      <w:r>
        <w:t xml:space="preserve">I feel like a good place to start on our Rubik’s cube journey is </w:t>
      </w:r>
      <w:r w:rsidR="004811C6">
        <w:t>notation,</w:t>
      </w:r>
      <w:r w:rsidR="00812FED">
        <w:t xml:space="preserve"> it’s</w:t>
      </w:r>
      <w:r w:rsidR="009F55F4">
        <w:t xml:space="preserve"> essentially the language of the cube. </w:t>
      </w:r>
      <w:r w:rsidR="00812FED">
        <w:t xml:space="preserve"> </w:t>
      </w:r>
      <w:r w:rsidR="004811C6">
        <w:t>As we’ll get into later on the whole basis of solving a Rubik’s cube is algorithms, these come in the form of a string of letters, each letter referring to a turn, these letters are the notation.</w:t>
      </w:r>
    </w:p>
    <w:p w14:paraId="57A14299" w14:textId="77777777" w:rsidR="004811C6" w:rsidRDefault="004811C6" w:rsidP="00D93E1E"/>
    <w:p w14:paraId="6084D25A" w14:textId="77777777" w:rsidR="004811C6" w:rsidRDefault="004811C6" w:rsidP="00D93E1E">
      <w:r>
        <w:t xml:space="preserve">Each face of the cube is assigned a letter, </w:t>
      </w:r>
    </w:p>
    <w:p w14:paraId="6286C0AD" w14:textId="77777777" w:rsidR="004811C6" w:rsidRDefault="004811C6" w:rsidP="00F50951">
      <w:pPr>
        <w:jc w:val="center"/>
      </w:pPr>
    </w:p>
    <w:p w14:paraId="669AA1F5" w14:textId="77777777" w:rsidR="004811C6" w:rsidRDefault="004811C6" w:rsidP="00D93E1E">
      <w:pPr>
        <w:rPr>
          <w:noProof/>
        </w:rPr>
      </w:pPr>
    </w:p>
    <w:p w14:paraId="55443089" w14:textId="77777777" w:rsidR="00E4710D" w:rsidRDefault="00E4710D" w:rsidP="00D93E1E">
      <w:pPr>
        <w:rPr>
          <w:noProof/>
        </w:rPr>
      </w:pPr>
    </w:p>
    <w:p w14:paraId="27913F68" w14:textId="204AEA90" w:rsidR="002D2AB3" w:rsidRDefault="00F50951" w:rsidP="00F50951">
      <w:pPr>
        <w:jc w:val="center"/>
      </w:pPr>
      <w:r>
        <w:rPr>
          <w:noProof/>
        </w:rPr>
        <w:drawing>
          <wp:inline distT="0" distB="0" distL="0" distR="0" wp14:anchorId="75154AFC" wp14:editId="528489FB">
            <wp:extent cx="2311157" cy="38735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ation.png"/>
                    <pic:cNvPicPr/>
                  </pic:nvPicPr>
                  <pic:blipFill>
                    <a:blip r:embed="rId8">
                      <a:extLst>
                        <a:ext uri="{28A0092B-C50C-407E-A947-70E740481C1C}">
                          <a14:useLocalDpi xmlns:a14="http://schemas.microsoft.com/office/drawing/2010/main" val="0"/>
                        </a:ext>
                      </a:extLst>
                    </a:blip>
                    <a:stretch>
                      <a:fillRect/>
                    </a:stretch>
                  </pic:blipFill>
                  <pic:spPr>
                    <a:xfrm>
                      <a:off x="0" y="0"/>
                      <a:ext cx="2311709" cy="3874426"/>
                    </a:xfrm>
                    <a:prstGeom prst="rect">
                      <a:avLst/>
                    </a:prstGeom>
                  </pic:spPr>
                </pic:pic>
              </a:graphicData>
            </a:graphic>
          </wp:inline>
        </w:drawing>
      </w:r>
    </w:p>
    <w:p w14:paraId="249AF6D3" w14:textId="77777777" w:rsidR="00F50951" w:rsidRDefault="00F50951" w:rsidP="00F50951"/>
    <w:p w14:paraId="5F223CE0" w14:textId="787BFFA4" w:rsidR="00F50951" w:rsidRDefault="00F50951" w:rsidP="00F50951">
      <w:r>
        <w:t>The single capital letter represents a clockwise 90</w:t>
      </w:r>
      <w:r>
        <w:rPr>
          <w:vertAlign w:val="superscript"/>
        </w:rPr>
        <w:t xml:space="preserve">o </w:t>
      </w:r>
      <w:r>
        <w:t>turn, the letter followed by an apostrophe represents an anti-clockwise 90</w:t>
      </w:r>
      <w:r>
        <w:rPr>
          <w:vertAlign w:val="superscript"/>
        </w:rPr>
        <w:t>o</w:t>
      </w:r>
      <w:r>
        <w:t xml:space="preserve"> turn (e.g. R’ which is pronounced as R prime). The letter followed by a 2 represents a 180</w:t>
      </w:r>
      <w:r>
        <w:rPr>
          <w:vertAlign w:val="superscript"/>
        </w:rPr>
        <w:t>o</w:t>
      </w:r>
      <w:r>
        <w:t xml:space="preserve"> turn of that face.  The single letter in lowercase means a ‘wide’ turn, this is the same as a normal 90</w:t>
      </w:r>
      <w:r>
        <w:rPr>
          <w:vertAlign w:val="superscript"/>
        </w:rPr>
        <w:t>o</w:t>
      </w:r>
      <w:r>
        <w:t>turn however you grip two layers instead of one.</w:t>
      </w:r>
      <w:r w:rsidR="0032216F">
        <w:t xml:space="preserve"> </w:t>
      </w:r>
    </w:p>
    <w:p w14:paraId="0C01BABB" w14:textId="77777777" w:rsidR="00FA3F60" w:rsidRDefault="00FA3F60" w:rsidP="00F50951"/>
    <w:p w14:paraId="396553E1" w14:textId="77777777" w:rsidR="00FA3F60" w:rsidRDefault="00FA3F60" w:rsidP="00F50951"/>
    <w:p w14:paraId="7F4F9E33" w14:textId="77777777" w:rsidR="00FA3F60" w:rsidRDefault="00FA3F60" w:rsidP="00F50951"/>
    <w:p w14:paraId="2C7504F6" w14:textId="77777777" w:rsidR="00FA3F60" w:rsidRDefault="00FA3F60" w:rsidP="00F50951"/>
    <w:p w14:paraId="24F36296" w14:textId="77777777" w:rsidR="00AD55B0" w:rsidRDefault="00AD55B0" w:rsidP="00F50951"/>
    <w:p w14:paraId="2819D89B" w14:textId="77777777" w:rsidR="00AD55B0" w:rsidRDefault="00AD55B0" w:rsidP="00F50951"/>
    <w:p w14:paraId="02976A0F" w14:textId="77777777" w:rsidR="00AD55B0" w:rsidRDefault="00AD55B0" w:rsidP="00F50951"/>
    <w:p w14:paraId="05CC7A53" w14:textId="77777777" w:rsidR="00AD55B0" w:rsidRDefault="00AD55B0" w:rsidP="00F50951"/>
    <w:p w14:paraId="107D7077" w14:textId="77777777" w:rsidR="00AD55B0" w:rsidRDefault="00AD55B0" w:rsidP="00F50951"/>
    <w:p w14:paraId="37503314" w14:textId="77777777" w:rsidR="00AD55B0" w:rsidRDefault="00AD55B0" w:rsidP="00F50951"/>
    <w:p w14:paraId="1AC45727" w14:textId="77777777" w:rsidR="00AD55B0" w:rsidRDefault="00AD55B0" w:rsidP="00F50951"/>
    <w:p w14:paraId="204C23B7" w14:textId="2FF7E13C" w:rsidR="00FA3F60" w:rsidRDefault="00665534" w:rsidP="00F50951">
      <w:r>
        <w:t>Below are some examples of notation and there results on a solved cube</w:t>
      </w:r>
    </w:p>
    <w:p w14:paraId="1F53D6C0" w14:textId="77777777" w:rsidR="00665534" w:rsidRDefault="00665534" w:rsidP="00F50951"/>
    <w:p w14:paraId="42AADD48" w14:textId="48976C23" w:rsidR="00665534" w:rsidRPr="00F50951" w:rsidRDefault="00513759" w:rsidP="00665534">
      <w:pPr>
        <w:jc w:val="center"/>
      </w:pPr>
      <w:r>
        <w:rPr>
          <w:noProof/>
        </w:rPr>
        <w:drawing>
          <wp:inline distT="0" distB="0" distL="0" distR="0" wp14:anchorId="32CCF53C" wp14:editId="7BE8C873">
            <wp:extent cx="3862070" cy="515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s.png"/>
                    <pic:cNvPicPr/>
                  </pic:nvPicPr>
                  <pic:blipFill rotWithShape="1">
                    <a:blip r:embed="rId9">
                      <a:extLst>
                        <a:ext uri="{28A0092B-C50C-407E-A947-70E740481C1C}">
                          <a14:useLocalDpi xmlns:a14="http://schemas.microsoft.com/office/drawing/2010/main" val="0"/>
                        </a:ext>
                      </a:extLst>
                    </a:blip>
                    <a:srcRect b="23539"/>
                    <a:stretch/>
                  </pic:blipFill>
                  <pic:spPr bwMode="auto">
                    <a:xfrm>
                      <a:off x="0" y="0"/>
                      <a:ext cx="3862506" cy="5156782"/>
                    </a:xfrm>
                    <a:prstGeom prst="rect">
                      <a:avLst/>
                    </a:prstGeom>
                    <a:ln>
                      <a:noFill/>
                    </a:ln>
                    <a:extLst>
                      <a:ext uri="{53640926-AAD7-44d8-BBD7-CCE9431645EC}">
                        <a14:shadowObscured xmlns:a14="http://schemas.microsoft.com/office/drawing/2010/main"/>
                      </a:ext>
                    </a:extLst>
                  </pic:spPr>
                </pic:pic>
              </a:graphicData>
            </a:graphic>
          </wp:inline>
        </w:drawing>
      </w:r>
    </w:p>
    <w:p w14:paraId="74B53484" w14:textId="77777777" w:rsidR="00F50951" w:rsidRDefault="00F50951" w:rsidP="00F50951">
      <w:pPr>
        <w:jc w:val="center"/>
      </w:pPr>
    </w:p>
    <w:p w14:paraId="7AE63773" w14:textId="77777777" w:rsidR="00BF74EE" w:rsidRDefault="00BF74EE" w:rsidP="00F50951">
      <w:pPr>
        <w:jc w:val="center"/>
      </w:pPr>
    </w:p>
    <w:p w14:paraId="6CEA231F" w14:textId="77777777" w:rsidR="00BF74EE" w:rsidRDefault="00BF74EE" w:rsidP="00F50951">
      <w:pPr>
        <w:jc w:val="center"/>
      </w:pPr>
    </w:p>
    <w:p w14:paraId="5D9E7B10" w14:textId="77777777" w:rsidR="00D64F59" w:rsidRDefault="00D64F59" w:rsidP="00BF74EE"/>
    <w:p w14:paraId="23E3FFF6" w14:textId="77777777" w:rsidR="00D64F59" w:rsidRDefault="00D64F59" w:rsidP="00BF74EE"/>
    <w:p w14:paraId="7CDF5076" w14:textId="77777777" w:rsidR="00D64F59" w:rsidRDefault="00D64F59" w:rsidP="00BF74EE"/>
    <w:p w14:paraId="1E1EC5BE" w14:textId="77777777" w:rsidR="00D64F59" w:rsidRDefault="00D64F59" w:rsidP="00BF74EE"/>
    <w:p w14:paraId="1D94BBB4" w14:textId="77777777" w:rsidR="00D64F59" w:rsidRDefault="00D64F59" w:rsidP="00BF74EE"/>
    <w:p w14:paraId="6DF1AC46" w14:textId="77777777" w:rsidR="00D64F59" w:rsidRDefault="00D64F59" w:rsidP="00BF74EE"/>
    <w:p w14:paraId="6B6AE8FF" w14:textId="77777777" w:rsidR="00D64F59" w:rsidRDefault="00D64F59" w:rsidP="00BF74EE"/>
    <w:p w14:paraId="7F796A4E" w14:textId="77777777" w:rsidR="00D64F59" w:rsidRDefault="00D64F59" w:rsidP="00BF74EE"/>
    <w:p w14:paraId="6FF03349" w14:textId="77777777" w:rsidR="00D64F59" w:rsidRDefault="00D64F59" w:rsidP="00BF74EE"/>
    <w:p w14:paraId="6CEC6895" w14:textId="77777777" w:rsidR="00D64F59" w:rsidRDefault="00D64F59" w:rsidP="00BF74EE"/>
    <w:p w14:paraId="7926147E" w14:textId="6986287E" w:rsidR="00BF74EE" w:rsidRDefault="00BF74EE" w:rsidP="00BF74EE">
      <w:r>
        <w:lastRenderedPageBreak/>
        <w:t xml:space="preserve">This becomes useful when we start to string the letters together, creating what is known as an algorithm. The word algorithm strikes fear of maths into the heart of laymen and women but in reality we use algorithms in almost every aspect of out lives, but most of us never will have given it a second thought. Any cooking recipe is an algorithm; you get dressed by an algorithm, driving a car, having a shower, making a phone call, they’re all examples of algorithms. </w:t>
      </w:r>
    </w:p>
    <w:p w14:paraId="44ED2800" w14:textId="77777777" w:rsidR="00BF74EE" w:rsidRDefault="00BF74EE" w:rsidP="00BF74EE">
      <w:r>
        <w:t xml:space="preserve">An algorithm is just a step by step procedure for completing a task , it can be as simple as; </w:t>
      </w:r>
    </w:p>
    <w:p w14:paraId="59245626" w14:textId="77777777" w:rsidR="00BF74EE" w:rsidRDefault="00BF74EE" w:rsidP="00BF74EE">
      <w:pPr>
        <w:pStyle w:val="ListParagraph"/>
        <w:numPr>
          <w:ilvl w:val="0"/>
          <w:numId w:val="1"/>
        </w:numPr>
      </w:pPr>
      <w:r>
        <w:t>Walk to the bus stop</w:t>
      </w:r>
    </w:p>
    <w:p w14:paraId="6209DAF3" w14:textId="77777777" w:rsidR="00BF74EE" w:rsidRDefault="00BF74EE" w:rsidP="00BF74EE">
      <w:pPr>
        <w:pStyle w:val="ListParagraph"/>
        <w:numPr>
          <w:ilvl w:val="0"/>
          <w:numId w:val="1"/>
        </w:numPr>
      </w:pPr>
      <w:r>
        <w:t xml:space="preserve">Get the 13 bus </w:t>
      </w:r>
    </w:p>
    <w:p w14:paraId="2F2192BE" w14:textId="77777777" w:rsidR="00BF74EE" w:rsidRDefault="00BF74EE" w:rsidP="00BF74EE">
      <w:pPr>
        <w:pStyle w:val="ListParagraph"/>
        <w:numPr>
          <w:ilvl w:val="0"/>
          <w:numId w:val="1"/>
        </w:numPr>
      </w:pPr>
      <w:r>
        <w:t>Get off at London road</w:t>
      </w:r>
    </w:p>
    <w:p w14:paraId="36073D2B" w14:textId="77777777" w:rsidR="00BF74EE" w:rsidRDefault="00BF74EE" w:rsidP="00BF74EE">
      <w:pPr>
        <w:pStyle w:val="ListParagraph"/>
        <w:numPr>
          <w:ilvl w:val="0"/>
          <w:numId w:val="1"/>
        </w:numPr>
      </w:pPr>
      <w:r>
        <w:t>Walk to your house</w:t>
      </w:r>
    </w:p>
    <w:p w14:paraId="14B5A7A5" w14:textId="3FF58463" w:rsidR="00BF74EE" w:rsidRDefault="00BF74EE" w:rsidP="00BF74EE">
      <w:r>
        <w:t>With respect to the</w:t>
      </w:r>
      <w:r w:rsidR="00513759">
        <w:t xml:space="preserve"> cube the string of letters simply means, do this turn then the next one e.g. RUR’ would mean turn the right face clockwise, then the up face clockwise followed by the right face counterclockwise. Below are some examples of algorithms used in solving the cube and </w:t>
      </w:r>
      <w:r w:rsidR="00E013D6">
        <w:t>their</w:t>
      </w:r>
      <w:r w:rsidR="00513759">
        <w:t xml:space="preserve"> results.</w:t>
      </w:r>
    </w:p>
    <w:p w14:paraId="6D524F46" w14:textId="77777777" w:rsidR="00BF74EE" w:rsidRDefault="00BF74EE" w:rsidP="00BF74EE"/>
    <w:p w14:paraId="09B829BE" w14:textId="741C4A96" w:rsidR="00BF74EE" w:rsidRDefault="00513759" w:rsidP="00F50951">
      <w:pPr>
        <w:jc w:val="center"/>
      </w:pPr>
      <w:r>
        <w:rPr>
          <w:noProof/>
        </w:rPr>
        <w:drawing>
          <wp:inline distT="0" distB="0" distL="0" distR="0" wp14:anchorId="7C664E74" wp14:editId="34F0B6E1">
            <wp:extent cx="3862070" cy="171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s.png"/>
                    <pic:cNvPicPr/>
                  </pic:nvPicPr>
                  <pic:blipFill rotWithShape="1">
                    <a:blip r:embed="rId9">
                      <a:extLst>
                        <a:ext uri="{28A0092B-C50C-407E-A947-70E740481C1C}">
                          <a14:useLocalDpi xmlns:a14="http://schemas.microsoft.com/office/drawing/2010/main" val="0"/>
                        </a:ext>
                      </a:extLst>
                    </a:blip>
                    <a:srcRect t="76272" b="-1696"/>
                    <a:stretch/>
                  </pic:blipFill>
                  <pic:spPr bwMode="auto">
                    <a:xfrm>
                      <a:off x="0" y="0"/>
                      <a:ext cx="3862506" cy="1714694"/>
                    </a:xfrm>
                    <a:prstGeom prst="rect">
                      <a:avLst/>
                    </a:prstGeom>
                    <a:ln>
                      <a:noFill/>
                    </a:ln>
                    <a:extLst>
                      <a:ext uri="{53640926-AAD7-44d8-BBD7-CCE9431645EC}">
                        <a14:shadowObscured xmlns:a14="http://schemas.microsoft.com/office/drawing/2010/main"/>
                      </a:ext>
                    </a:extLst>
                  </pic:spPr>
                </pic:pic>
              </a:graphicData>
            </a:graphic>
          </wp:inline>
        </w:drawing>
      </w:r>
    </w:p>
    <w:p w14:paraId="79503CE5" w14:textId="60156CC3" w:rsidR="00AD55B0" w:rsidRDefault="00AD55B0" w:rsidP="00AD55B0">
      <w:r>
        <w:t>Throughout the rest of the book I will be using this notation frequently so It would be a good idea to become familiar with it now, try carrying out some of the algorithms in the table at the back of the book.</w:t>
      </w:r>
    </w:p>
    <w:p w14:paraId="48E4A72D" w14:textId="77777777" w:rsidR="00E013D6" w:rsidRDefault="00E013D6" w:rsidP="00AD55B0"/>
    <w:p w14:paraId="06EE41B1" w14:textId="7D5ADCB1" w:rsidR="00E013D6" w:rsidRPr="00D93E1E" w:rsidRDefault="00E013D6" w:rsidP="00AD55B0">
      <w:r>
        <w:t>In a later chapter we will be taking another look at algorithms and their applications in maths and computer science and how this can also be applied to the cube.</w:t>
      </w:r>
      <w:bookmarkStart w:id="0" w:name="_GoBack"/>
      <w:bookmarkEnd w:id="0"/>
    </w:p>
    <w:sectPr w:rsidR="00E013D6" w:rsidRPr="00D93E1E" w:rsidSect="000C29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203"/>
    <w:multiLevelType w:val="hybridMultilevel"/>
    <w:tmpl w:val="449EB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E1E"/>
    <w:rsid w:val="00021F91"/>
    <w:rsid w:val="000C2915"/>
    <w:rsid w:val="001E7B1A"/>
    <w:rsid w:val="002D2AB3"/>
    <w:rsid w:val="002E5BB1"/>
    <w:rsid w:val="0032216F"/>
    <w:rsid w:val="003D4FEA"/>
    <w:rsid w:val="00412D73"/>
    <w:rsid w:val="004811C6"/>
    <w:rsid w:val="00513759"/>
    <w:rsid w:val="00655647"/>
    <w:rsid w:val="00665534"/>
    <w:rsid w:val="00690AD7"/>
    <w:rsid w:val="00812FED"/>
    <w:rsid w:val="00843E59"/>
    <w:rsid w:val="0095761B"/>
    <w:rsid w:val="009F55F4"/>
    <w:rsid w:val="00A310BA"/>
    <w:rsid w:val="00AD55B0"/>
    <w:rsid w:val="00BF74EE"/>
    <w:rsid w:val="00D64F59"/>
    <w:rsid w:val="00D93E1E"/>
    <w:rsid w:val="00DF2BA0"/>
    <w:rsid w:val="00E013D6"/>
    <w:rsid w:val="00E372FB"/>
    <w:rsid w:val="00E46E89"/>
    <w:rsid w:val="00E4710D"/>
    <w:rsid w:val="00F50951"/>
    <w:rsid w:val="00FA3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3E8B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1C6"/>
    <w:rPr>
      <w:rFonts w:ascii="Lucida Grande" w:hAnsi="Lucida Grande"/>
      <w:sz w:val="18"/>
      <w:szCs w:val="18"/>
    </w:rPr>
  </w:style>
  <w:style w:type="character" w:customStyle="1" w:styleId="BalloonTextChar">
    <w:name w:val="Balloon Text Char"/>
    <w:basedOn w:val="DefaultParagraphFont"/>
    <w:link w:val="BalloonText"/>
    <w:uiPriority w:val="99"/>
    <w:semiHidden/>
    <w:rsid w:val="004811C6"/>
    <w:rPr>
      <w:rFonts w:ascii="Lucida Grande" w:hAnsi="Lucida Grande"/>
      <w:sz w:val="18"/>
      <w:szCs w:val="18"/>
    </w:rPr>
  </w:style>
  <w:style w:type="paragraph" w:styleId="ListParagraph">
    <w:name w:val="List Paragraph"/>
    <w:basedOn w:val="Normal"/>
    <w:uiPriority w:val="34"/>
    <w:qFormat/>
    <w:rsid w:val="00BF74EE"/>
    <w:pPr>
      <w:ind w:left="720"/>
      <w:contextualSpacing/>
    </w:pPr>
  </w:style>
  <w:style w:type="character" w:customStyle="1" w:styleId="bqquotelink">
    <w:name w:val="bqquotelink"/>
    <w:basedOn w:val="DefaultParagraphFont"/>
    <w:rsid w:val="003D4FEA"/>
  </w:style>
  <w:style w:type="character" w:styleId="Hyperlink">
    <w:name w:val="Hyperlink"/>
    <w:basedOn w:val="DefaultParagraphFont"/>
    <w:uiPriority w:val="99"/>
    <w:semiHidden/>
    <w:unhideWhenUsed/>
    <w:rsid w:val="003D4FEA"/>
    <w:rPr>
      <w:color w:val="0000FF"/>
      <w:u w:val="single"/>
    </w:rPr>
  </w:style>
  <w:style w:type="character" w:customStyle="1" w:styleId="bodybold">
    <w:name w:val="bodybold"/>
    <w:basedOn w:val="DefaultParagraphFont"/>
    <w:rsid w:val="003D4FEA"/>
  </w:style>
  <w:style w:type="character" w:customStyle="1" w:styleId="apple-converted-space">
    <w:name w:val="apple-converted-space"/>
    <w:basedOn w:val="DefaultParagraphFont"/>
    <w:rsid w:val="003D4FE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1C6"/>
    <w:rPr>
      <w:rFonts w:ascii="Lucida Grande" w:hAnsi="Lucida Grande"/>
      <w:sz w:val="18"/>
      <w:szCs w:val="18"/>
    </w:rPr>
  </w:style>
  <w:style w:type="character" w:customStyle="1" w:styleId="BalloonTextChar">
    <w:name w:val="Balloon Text Char"/>
    <w:basedOn w:val="DefaultParagraphFont"/>
    <w:link w:val="BalloonText"/>
    <w:uiPriority w:val="99"/>
    <w:semiHidden/>
    <w:rsid w:val="004811C6"/>
    <w:rPr>
      <w:rFonts w:ascii="Lucida Grande" w:hAnsi="Lucida Grande"/>
      <w:sz w:val="18"/>
      <w:szCs w:val="18"/>
    </w:rPr>
  </w:style>
  <w:style w:type="paragraph" w:styleId="ListParagraph">
    <w:name w:val="List Paragraph"/>
    <w:basedOn w:val="Normal"/>
    <w:uiPriority w:val="34"/>
    <w:qFormat/>
    <w:rsid w:val="00BF74EE"/>
    <w:pPr>
      <w:ind w:left="720"/>
      <w:contextualSpacing/>
    </w:pPr>
  </w:style>
  <w:style w:type="character" w:customStyle="1" w:styleId="bqquotelink">
    <w:name w:val="bqquotelink"/>
    <w:basedOn w:val="DefaultParagraphFont"/>
    <w:rsid w:val="003D4FEA"/>
  </w:style>
  <w:style w:type="character" w:styleId="Hyperlink">
    <w:name w:val="Hyperlink"/>
    <w:basedOn w:val="DefaultParagraphFont"/>
    <w:uiPriority w:val="99"/>
    <w:semiHidden/>
    <w:unhideWhenUsed/>
    <w:rsid w:val="003D4FEA"/>
    <w:rPr>
      <w:color w:val="0000FF"/>
      <w:u w:val="single"/>
    </w:rPr>
  </w:style>
  <w:style w:type="character" w:customStyle="1" w:styleId="bodybold">
    <w:name w:val="bodybold"/>
    <w:basedOn w:val="DefaultParagraphFont"/>
    <w:rsid w:val="003D4FEA"/>
  </w:style>
  <w:style w:type="character" w:customStyle="1" w:styleId="apple-converted-space">
    <w:name w:val="apple-converted-space"/>
    <w:basedOn w:val="DefaultParagraphFont"/>
    <w:rsid w:val="003D4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3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rainyquote.com/quotes/quotes/d/donaldknut181629.html" TargetMode="External"/><Relationship Id="rId7" Type="http://schemas.openxmlformats.org/officeDocument/2006/relationships/hyperlink" Target="http://www.brainyquote.com/quotes/authors/d/donald_knuth.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363</Words>
  <Characters>2071</Characters>
  <Application>Microsoft Macintosh Word</Application>
  <DocSecurity>0</DocSecurity>
  <Lines>17</Lines>
  <Paragraphs>4</Paragraphs>
  <ScaleCrop>false</ScaleCrop>
  <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Byrne</dc:creator>
  <cp:keywords/>
  <dc:description/>
  <cp:lastModifiedBy>Kyle Byrne</cp:lastModifiedBy>
  <cp:revision>8</cp:revision>
  <dcterms:created xsi:type="dcterms:W3CDTF">2013-07-15T08:40:00Z</dcterms:created>
  <dcterms:modified xsi:type="dcterms:W3CDTF">2014-01-10T21:28:00Z</dcterms:modified>
</cp:coreProperties>
</file>