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44"/>
          <w:szCs w:val="44"/>
        </w:rPr>
      </w:pPr>
      <w:r>
        <w:rPr>
          <w:rFonts w:hint="eastAsia" w:eastAsia="黑体"/>
          <w:sz w:val="44"/>
          <w:szCs w:val="44"/>
        </w:rPr>
        <w:t>南京信息工程大学  实验（实习）报告</w:t>
      </w:r>
    </w:p>
    <w:p>
      <w:pPr>
        <w:rPr>
          <w:rFonts w:ascii="宋体" w:hAnsi="宋体"/>
          <w:szCs w:val="21"/>
        </w:rPr>
      </w:pPr>
    </w:p>
    <w:p>
      <w:pPr>
        <w:rPr>
          <w:rFonts w:ascii="宋体" w:hAnsi="宋体"/>
          <w:szCs w:val="21"/>
          <w:u w:val="single"/>
        </w:rPr>
      </w:pPr>
      <w:r>
        <w:rPr>
          <w:rFonts w:hint="eastAsia" w:ascii="宋体" w:hAnsi="宋体"/>
          <w:szCs w:val="21"/>
        </w:rPr>
        <w:t>实验（实习）名称</w:t>
      </w:r>
      <w:r>
        <w:rPr>
          <w:rFonts w:hint="eastAsia" w:ascii="宋体" w:hAnsi="宋体"/>
          <w:szCs w:val="21"/>
          <w:u w:val="single"/>
        </w:rPr>
        <w:t xml:space="preserve">  </w:t>
      </w:r>
      <w:r>
        <w:rPr>
          <w:rFonts w:ascii="宋体" w:hAnsi="宋体"/>
          <w:szCs w:val="21"/>
          <w:u w:val="single"/>
        </w:rPr>
        <w:t xml:space="preserve">  </w:t>
      </w:r>
      <w:r>
        <w:rPr>
          <w:rFonts w:hint="eastAsia" w:ascii="宋体" w:hAnsi="宋体"/>
          <w:szCs w:val="21"/>
          <w:u w:val="single"/>
          <w:lang w:val="en-US" w:eastAsia="zh-Hans"/>
        </w:rPr>
        <w:t>灰度直方图</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实验（实习）日期</w:t>
      </w:r>
      <w:r>
        <w:rPr>
          <w:rFonts w:hint="eastAsia" w:ascii="宋体" w:hAnsi="宋体"/>
          <w:szCs w:val="21"/>
          <w:u w:val="single"/>
        </w:rPr>
        <w:t xml:space="preserve">   </w:t>
      </w:r>
      <w:r>
        <w:rPr>
          <w:rFonts w:hint="eastAsia" w:ascii="宋体" w:hAnsi="宋体"/>
          <w:szCs w:val="21"/>
          <w:u w:val="single"/>
          <w:lang w:val="en-US" w:eastAsia="zh-CN"/>
        </w:rPr>
        <w:t xml:space="preserve">  </w:t>
      </w:r>
      <w:r>
        <w:rPr>
          <w:rFonts w:hint="default" w:ascii="宋体" w:hAnsi="宋体"/>
          <w:szCs w:val="21"/>
          <w:u w:val="single"/>
          <w:lang w:eastAsia="zh-CN"/>
        </w:rPr>
        <w:t>2022</w:t>
      </w:r>
      <w:r>
        <w:rPr>
          <w:rFonts w:hint="eastAsia" w:ascii="宋体" w:hAnsi="宋体"/>
          <w:szCs w:val="21"/>
          <w:u w:val="single"/>
          <w:lang w:val="en-US" w:eastAsia="zh-Hans"/>
        </w:rPr>
        <w:t>.</w:t>
      </w:r>
      <w:r>
        <w:rPr>
          <w:rFonts w:hint="default" w:ascii="宋体" w:hAnsi="宋体"/>
          <w:szCs w:val="21"/>
          <w:u w:val="single"/>
          <w:lang w:eastAsia="zh-Hans"/>
        </w:rPr>
        <w:t>11</w:t>
      </w:r>
      <w:r>
        <w:rPr>
          <w:rFonts w:hint="eastAsia" w:ascii="宋体" w:hAnsi="宋体"/>
          <w:szCs w:val="21"/>
          <w:u w:val="single"/>
          <w:lang w:val="en-US" w:eastAsia="zh-Hans"/>
        </w:rPr>
        <w:t>.</w:t>
      </w:r>
      <w:r>
        <w:rPr>
          <w:rFonts w:hint="default" w:ascii="宋体" w:hAnsi="宋体"/>
          <w:szCs w:val="21"/>
          <w:u w:val="single"/>
          <w:lang w:eastAsia="zh-Hans"/>
        </w:rPr>
        <w:t>01</w:t>
      </w:r>
      <w:r>
        <w:rPr>
          <w:rFonts w:hint="eastAsia" w:ascii="宋体" w:hAnsi="宋体"/>
          <w:szCs w:val="21"/>
          <w:u w:val="single"/>
          <w:lang w:val="en-US" w:eastAsia="zh-CN"/>
        </w:rPr>
        <w:t xml:space="preserve">   </w:t>
      </w:r>
    </w:p>
    <w:p>
      <w:pPr>
        <w:rPr>
          <w:rFonts w:ascii="宋体" w:hAnsi="宋体"/>
          <w:szCs w:val="21"/>
          <w:u w:val="single"/>
        </w:rPr>
      </w:pPr>
    </w:p>
    <w:p>
      <w:pPr>
        <w:rPr>
          <w:rFonts w:hint="eastAsia" w:ascii="宋体" w:hAnsi="宋体"/>
          <w:szCs w:val="21"/>
          <w:u w:val="single"/>
        </w:rPr>
      </w:pPr>
      <w:r>
        <w:rPr>
          <w:rFonts w:hint="eastAsia" w:ascii="宋体" w:hAnsi="宋体"/>
          <w:szCs w:val="21"/>
        </w:rPr>
        <w:t>系</w:t>
      </w:r>
      <w:r>
        <w:rPr>
          <w:rFonts w:ascii="宋体" w:hAnsi="宋体"/>
          <w:szCs w:val="21"/>
          <w:u w:val="single"/>
        </w:rPr>
        <w:t xml:space="preserve">  </w:t>
      </w:r>
      <w:r>
        <w:rPr>
          <w:rFonts w:hint="eastAsia" w:ascii="宋体" w:hAnsi="宋体"/>
          <w:szCs w:val="21"/>
          <w:u w:val="single"/>
          <w:lang w:val="en-US" w:eastAsia="zh-Hans"/>
        </w:rPr>
        <w:t>应用技术学院</w:t>
      </w:r>
      <w:r>
        <w:rPr>
          <w:rFonts w:ascii="宋体" w:hAnsi="宋体"/>
          <w:szCs w:val="21"/>
          <w:u w:val="single"/>
        </w:rPr>
        <w:t xml:space="preserve"> </w:t>
      </w:r>
      <w:r>
        <w:rPr>
          <w:rFonts w:hint="eastAsia" w:ascii="宋体" w:hAnsi="宋体"/>
          <w:szCs w:val="21"/>
          <w:u w:val="single"/>
        </w:rPr>
        <w:t xml:space="preserve"> </w:t>
      </w:r>
      <w:r>
        <w:rPr>
          <w:rFonts w:hint="eastAsia" w:ascii="宋体" w:hAnsi="宋体"/>
          <w:szCs w:val="21"/>
        </w:rPr>
        <w:t>专业</w:t>
      </w:r>
      <w:r>
        <w:rPr>
          <w:rFonts w:hint="eastAsia" w:ascii="宋体" w:hAnsi="宋体"/>
          <w:szCs w:val="21"/>
          <w:u w:val="single"/>
        </w:rPr>
        <w:t xml:space="preserve">  </w:t>
      </w:r>
      <w:r>
        <w:rPr>
          <w:rFonts w:hint="eastAsia" w:ascii="宋体" w:hAnsi="宋体"/>
          <w:szCs w:val="21"/>
          <w:u w:val="single"/>
          <w:lang w:val="en-US" w:eastAsia="zh-Hans"/>
        </w:rPr>
        <w:t>计算机科学与技术</w:t>
      </w:r>
      <w:r>
        <w:rPr>
          <w:rFonts w:hint="default" w:ascii="宋体" w:hAnsi="宋体"/>
          <w:szCs w:val="21"/>
          <w:u w:val="single"/>
          <w:lang w:eastAsia="zh-Hans"/>
        </w:rPr>
        <w:t xml:space="preserve"> </w:t>
      </w:r>
      <w:r>
        <w:rPr>
          <w:rFonts w:hint="eastAsia" w:ascii="宋体" w:hAnsi="宋体"/>
          <w:szCs w:val="21"/>
          <w:u w:val="single"/>
        </w:rPr>
        <w:t xml:space="preserve"> </w:t>
      </w:r>
      <w:r>
        <w:rPr>
          <w:rFonts w:hint="eastAsia" w:ascii="宋体" w:hAnsi="宋体"/>
          <w:szCs w:val="21"/>
        </w:rPr>
        <w:t>年级</w:t>
      </w:r>
      <w:r>
        <w:rPr>
          <w:rFonts w:hint="eastAsia" w:ascii="宋体" w:hAnsi="宋体"/>
          <w:szCs w:val="21"/>
          <w:u w:val="single"/>
        </w:rPr>
        <w:t xml:space="preserve">  </w:t>
      </w:r>
      <w:r>
        <w:rPr>
          <w:rFonts w:hint="default" w:ascii="宋体" w:hAnsi="宋体"/>
          <w:szCs w:val="21"/>
          <w:u w:val="single"/>
        </w:rPr>
        <w:t>19</w:t>
      </w:r>
      <w:r>
        <w:rPr>
          <w:rFonts w:hint="eastAsia" w:ascii="宋体" w:hAnsi="宋体"/>
          <w:szCs w:val="21"/>
          <w:u w:val="single"/>
          <w:lang w:val="en-US" w:eastAsia="zh-Hans"/>
        </w:rPr>
        <w:t>计科</w:t>
      </w:r>
      <w:r>
        <w:rPr>
          <w:rFonts w:hint="eastAsia" w:ascii="宋体" w:hAnsi="宋体"/>
          <w:szCs w:val="21"/>
          <w:u w:val="single"/>
        </w:rPr>
        <w:t xml:space="preserve"> </w:t>
      </w:r>
      <w:r>
        <w:rPr>
          <w:rFonts w:hint="default" w:ascii="宋体" w:hAnsi="宋体"/>
          <w:szCs w:val="21"/>
          <w:u w:val="single"/>
        </w:rPr>
        <w:t xml:space="preserve"> </w:t>
      </w:r>
      <w:r>
        <w:rPr>
          <w:rFonts w:hint="eastAsia" w:ascii="宋体" w:hAnsi="宋体"/>
          <w:szCs w:val="21"/>
        </w:rPr>
        <w:t>班次</w:t>
      </w:r>
      <w:r>
        <w:rPr>
          <w:rFonts w:hint="eastAsia" w:ascii="宋体" w:hAnsi="宋体"/>
          <w:szCs w:val="21"/>
          <w:u w:val="single"/>
        </w:rPr>
        <w:t xml:space="preserve">  </w:t>
      </w:r>
      <w:r>
        <w:rPr>
          <w:rFonts w:hint="default" w:ascii="宋体" w:hAnsi="宋体"/>
          <w:szCs w:val="21"/>
          <w:u w:val="single"/>
        </w:rPr>
        <w:t>1</w:t>
      </w:r>
      <w:r>
        <w:rPr>
          <w:rFonts w:hint="eastAsia" w:ascii="宋体" w:hAnsi="宋体"/>
          <w:szCs w:val="21"/>
          <w:u w:val="single"/>
          <w:lang w:val="en-US" w:eastAsia="zh-Hans"/>
        </w:rPr>
        <w:t>班</w:t>
      </w:r>
      <w:r>
        <w:rPr>
          <w:rFonts w:hint="eastAsia" w:ascii="宋体" w:hAnsi="宋体"/>
          <w:szCs w:val="21"/>
          <w:u w:val="single"/>
        </w:rPr>
        <w:t xml:space="preserve">  </w:t>
      </w:r>
    </w:p>
    <w:p>
      <w:pPr>
        <w:rPr>
          <w:rFonts w:ascii="宋体" w:hAnsi="宋体"/>
          <w:szCs w:val="21"/>
          <w:u w:val="single"/>
        </w:rPr>
      </w:pPr>
      <w:r>
        <w:rPr>
          <w:rFonts w:hint="eastAsia" w:ascii="宋体" w:hAnsi="宋体"/>
          <w:szCs w:val="21"/>
        </w:rPr>
        <w:t>姓名</w:t>
      </w:r>
      <w:r>
        <w:rPr>
          <w:rFonts w:hint="eastAsia" w:ascii="宋体" w:hAnsi="宋体"/>
          <w:szCs w:val="21"/>
          <w:u w:val="single"/>
        </w:rPr>
        <w:t xml:space="preserve">   </w:t>
      </w:r>
      <w:r>
        <w:rPr>
          <w:rFonts w:hint="eastAsia" w:ascii="宋体" w:hAnsi="宋体"/>
          <w:szCs w:val="21"/>
          <w:u w:val="single"/>
          <w:lang w:val="en-US" w:eastAsia="zh-Hans"/>
        </w:rPr>
        <w:t>成凯</w:t>
      </w:r>
      <w:r>
        <w:rPr>
          <w:rFonts w:hint="eastAsia" w:ascii="宋体" w:hAnsi="宋体"/>
          <w:szCs w:val="21"/>
          <w:u w:val="single"/>
        </w:rPr>
        <w:t xml:space="preserve">    </w:t>
      </w:r>
      <w:r>
        <w:rPr>
          <w:rFonts w:hint="eastAsia" w:ascii="宋体" w:hAnsi="宋体"/>
          <w:szCs w:val="21"/>
        </w:rPr>
        <w:t>学号</w:t>
      </w:r>
      <w:r>
        <w:rPr>
          <w:rFonts w:hint="eastAsia" w:ascii="宋体" w:hAnsi="宋体"/>
          <w:szCs w:val="21"/>
          <w:u w:val="single"/>
        </w:rPr>
        <w:t xml:space="preserve">  </w:t>
      </w:r>
      <w:r>
        <w:rPr>
          <w:rFonts w:hint="default" w:ascii="宋体" w:hAnsi="宋体"/>
          <w:szCs w:val="21"/>
          <w:u w:val="single"/>
        </w:rPr>
        <w:t>201833050025</w:t>
      </w:r>
      <w:r>
        <w:rPr>
          <w:rFonts w:hint="eastAsia" w:ascii="宋体" w:hAnsi="宋体"/>
          <w:szCs w:val="21"/>
          <w:u w:val="single"/>
        </w:rPr>
        <w:t xml:space="preserve">  </w:t>
      </w:r>
    </w:p>
    <w:p/>
    <w:p>
      <w:pPr>
        <w:spacing w:line="360" w:lineRule="auto"/>
        <w:jc w:val="center"/>
        <w:rPr>
          <w:rFonts w:hint="default" w:ascii="黑体" w:eastAsia="黑体"/>
          <w:b/>
          <w:sz w:val="28"/>
          <w:szCs w:val="32"/>
          <w:lang w:val="en-US" w:eastAsia="zh-Hans"/>
        </w:rPr>
      </w:pPr>
      <w:r>
        <w:rPr>
          <w:rFonts w:hint="eastAsia" w:ascii="黑体" w:eastAsia="黑体"/>
          <w:b/>
          <w:sz w:val="28"/>
          <w:szCs w:val="32"/>
        </w:rPr>
        <w:t>实验</w:t>
      </w:r>
      <w:r>
        <w:rPr>
          <w:rFonts w:hint="eastAsia" w:ascii="黑体" w:eastAsia="黑体"/>
          <w:b/>
          <w:sz w:val="28"/>
          <w:szCs w:val="32"/>
          <w:lang w:val="en-US" w:eastAsia="zh-Hans"/>
        </w:rPr>
        <w:t>一</w:t>
      </w:r>
      <w:r>
        <w:rPr>
          <w:rFonts w:hint="default" w:ascii="黑体" w:eastAsia="黑体"/>
          <w:b/>
          <w:sz w:val="28"/>
          <w:szCs w:val="32"/>
          <w:lang w:eastAsia="zh-Hans"/>
        </w:rPr>
        <w:t xml:space="preserve"> </w:t>
      </w:r>
      <w:r>
        <w:rPr>
          <w:rFonts w:hint="eastAsia" w:ascii="黑体" w:eastAsia="黑体"/>
          <w:b/>
          <w:sz w:val="28"/>
          <w:szCs w:val="32"/>
          <w:lang w:val="en-US" w:eastAsia="zh-Hans"/>
        </w:rPr>
        <w:t>灰度直方图</w:t>
      </w:r>
    </w:p>
    <w:p>
      <w:pPr>
        <w:numPr>
          <w:ilvl w:val="0"/>
          <w:numId w:val="1"/>
        </w:numPr>
        <w:spacing w:line="360" w:lineRule="auto"/>
        <w:rPr>
          <w:b/>
          <w:bCs/>
          <w:sz w:val="24"/>
        </w:rPr>
      </w:pPr>
      <w:r>
        <w:rPr>
          <w:rFonts w:hint="eastAsia"/>
          <w:b/>
          <w:bCs/>
          <w:sz w:val="24"/>
        </w:rPr>
        <w:t>实验目的：</w:t>
      </w:r>
    </w:p>
    <w:p>
      <w:pPr>
        <w:pStyle w:val="4"/>
        <w:numPr>
          <w:ilvl w:val="0"/>
          <w:numId w:val="2"/>
        </w:numPr>
        <w:spacing w:line="360" w:lineRule="auto"/>
        <w:ind w:firstLineChars="0"/>
        <w:rPr>
          <w:sz w:val="24"/>
        </w:rPr>
      </w:pPr>
      <w:r>
        <w:rPr>
          <w:rFonts w:hint="eastAsia"/>
          <w:sz w:val="24"/>
        </w:rPr>
        <w:t>加强</w:t>
      </w:r>
      <w:r>
        <w:rPr>
          <w:rFonts w:hint="eastAsia"/>
          <w:sz w:val="24"/>
          <w:lang w:val="en-US" w:eastAsia="zh-Hans"/>
        </w:rPr>
        <w:t>灰度</w:t>
      </w:r>
      <w:r>
        <w:rPr>
          <w:rFonts w:hint="eastAsia"/>
          <w:sz w:val="24"/>
        </w:rPr>
        <w:t>直方图</w:t>
      </w:r>
      <w:r>
        <w:rPr>
          <w:rFonts w:hint="eastAsia"/>
          <w:sz w:val="24"/>
          <w:lang w:val="en-US" w:eastAsia="zh-Hans"/>
        </w:rPr>
        <w:t>的</w:t>
      </w:r>
      <w:r>
        <w:rPr>
          <w:rFonts w:hint="eastAsia"/>
          <w:sz w:val="24"/>
        </w:rPr>
        <w:t>图像增强技术的认识和了解</w:t>
      </w:r>
      <w:r>
        <w:rPr>
          <w:rFonts w:hint="default"/>
          <w:sz w:val="24"/>
        </w:rPr>
        <w:t>；</w:t>
      </w:r>
    </w:p>
    <w:p>
      <w:pPr>
        <w:pStyle w:val="4"/>
        <w:numPr>
          <w:ilvl w:val="0"/>
          <w:numId w:val="2"/>
        </w:numPr>
        <w:spacing w:line="360" w:lineRule="auto"/>
        <w:ind w:firstLineChars="0"/>
        <w:rPr>
          <w:sz w:val="24"/>
        </w:rPr>
      </w:pPr>
      <w:r>
        <w:rPr>
          <w:rFonts w:hint="eastAsia"/>
          <w:sz w:val="24"/>
        </w:rPr>
        <w:t>掌握均衡化处理方法</w:t>
      </w:r>
      <w:r>
        <w:rPr>
          <w:rFonts w:hint="eastAsia"/>
          <w:sz w:val="24"/>
          <w:lang w:val="en-US" w:eastAsia="zh-Hans"/>
        </w:rPr>
        <w:t>对图像做增强处理</w:t>
      </w:r>
      <w:r>
        <w:rPr>
          <w:rFonts w:hint="default"/>
          <w:sz w:val="24"/>
        </w:rPr>
        <w:t>；</w:t>
      </w:r>
    </w:p>
    <w:p>
      <w:pPr>
        <w:widowControl/>
        <w:numPr>
          <w:ilvl w:val="0"/>
          <w:numId w:val="1"/>
        </w:numPr>
        <w:spacing w:line="360" w:lineRule="auto"/>
        <w:ind w:left="0" w:leftChars="0" w:firstLine="0" w:firstLineChars="0"/>
        <w:jc w:val="left"/>
        <w:rPr>
          <w:rFonts w:hint="eastAsia"/>
          <w:b/>
          <w:sz w:val="24"/>
        </w:rPr>
      </w:pPr>
      <w:r>
        <w:rPr>
          <w:rFonts w:hint="eastAsia"/>
          <w:b/>
          <w:sz w:val="24"/>
        </w:rPr>
        <w:t>实验内容：</w:t>
      </w:r>
    </w:p>
    <w:p>
      <w:pPr>
        <w:widowControl/>
        <w:numPr>
          <w:ilvl w:val="0"/>
          <w:numId w:val="0"/>
        </w:numPr>
        <w:spacing w:line="360" w:lineRule="auto"/>
        <w:ind w:leftChars="0" w:firstLine="420" w:firstLineChars="0"/>
        <w:jc w:val="left"/>
        <w:rPr>
          <w:rFonts w:hint="eastAsia" w:asciiTheme="minorHAnsi" w:hAnsiTheme="minorHAnsi" w:eastAsiaTheme="minorEastAsia" w:cstheme="minorBidi"/>
          <w:kern w:val="2"/>
          <w:sz w:val="24"/>
          <w:szCs w:val="24"/>
          <w:lang w:val="en-US" w:eastAsia="zh-CN" w:bidi="ar-SA"/>
        </w:rPr>
      </w:pPr>
      <w:r>
        <w:rPr>
          <w:rFonts w:hint="eastAsia" w:asciiTheme="minorHAnsi" w:hAnsiTheme="minorHAnsi" w:eastAsiaTheme="minorEastAsia" w:cstheme="minorBidi"/>
          <w:kern w:val="2"/>
          <w:sz w:val="24"/>
          <w:szCs w:val="24"/>
          <w:lang w:val="en-US" w:eastAsia="zh-CN" w:bidi="ar-SA"/>
        </w:rPr>
        <w:t>如下图所示是一张大脑的医学核磁共振( MRI)图像，原图由于对比度太低而使得大脑的内部组织层次不清，欲利用直方图均衡等方法对该图做增强处理，先编制出位图读取程序，对该图像进行灰度值统计，并在屏幕上绘制出相应的直方图。</w:t>
      </w:r>
    </w:p>
    <w:p>
      <w:pPr>
        <w:widowControl/>
        <w:numPr>
          <w:ilvl w:val="0"/>
          <w:numId w:val="0"/>
        </w:numPr>
        <w:spacing w:line="360" w:lineRule="auto"/>
        <w:ind w:leftChars="0" w:firstLine="420" w:firstLineChars="0"/>
        <w:jc w:val="center"/>
        <w:rPr>
          <w:rFonts w:hint="default" w:asciiTheme="minorHAnsi" w:hAnsiTheme="minorHAnsi" w:eastAsiaTheme="minorEastAsia" w:cstheme="minorBidi"/>
          <w:kern w:val="2"/>
          <w:sz w:val="24"/>
          <w:szCs w:val="24"/>
          <w:lang w:eastAsia="zh-CN" w:bidi="ar-SA"/>
        </w:rPr>
      </w:pPr>
      <w:r>
        <w:rPr>
          <w:rFonts w:hint="default" w:asciiTheme="minorHAnsi" w:hAnsiTheme="minorHAnsi" w:eastAsiaTheme="minorEastAsia" w:cstheme="minorBidi"/>
          <w:kern w:val="2"/>
          <w:sz w:val="24"/>
          <w:szCs w:val="24"/>
          <w:lang w:eastAsia="zh-CN" w:bidi="ar-SA"/>
        </w:rPr>
        <w:drawing>
          <wp:inline distT="0" distB="0" distL="114300" distR="114300">
            <wp:extent cx="1799590" cy="1801495"/>
            <wp:effectExtent l="0" t="0" r="3810" b="1905"/>
            <wp:docPr id="1" name="图片 1" descr="IMG_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3287"/>
                    <pic:cNvPicPr>
                      <a:picLocks noChangeAspect="1"/>
                    </pic:cNvPicPr>
                  </pic:nvPicPr>
                  <pic:blipFill>
                    <a:blip r:embed="rId4"/>
                    <a:stretch>
                      <a:fillRect/>
                    </a:stretch>
                  </pic:blipFill>
                  <pic:spPr>
                    <a:xfrm>
                      <a:off x="0" y="0"/>
                      <a:ext cx="1799590" cy="1801495"/>
                    </a:xfrm>
                    <a:prstGeom prst="rect">
                      <a:avLst/>
                    </a:prstGeom>
                  </pic:spPr>
                </pic:pic>
              </a:graphicData>
            </a:graphic>
          </wp:inline>
        </w:drawing>
      </w:r>
    </w:p>
    <w:p>
      <w:pPr>
        <w:widowControl/>
        <w:numPr>
          <w:ilvl w:val="0"/>
          <w:numId w:val="1"/>
        </w:numPr>
        <w:spacing w:line="360" w:lineRule="auto"/>
        <w:ind w:left="0" w:leftChars="0" w:firstLine="0" w:firstLineChars="0"/>
        <w:jc w:val="left"/>
        <w:rPr>
          <w:rFonts w:hint="eastAsia"/>
          <w:b/>
          <w:sz w:val="24"/>
          <w:lang w:eastAsia="zh-CN"/>
        </w:rPr>
      </w:pPr>
      <w:r>
        <w:rPr>
          <w:rFonts w:hint="eastAsia"/>
          <w:b/>
          <w:sz w:val="24"/>
        </w:rPr>
        <w:t>实验结果</w:t>
      </w:r>
      <w:r>
        <w:rPr>
          <w:rFonts w:hint="eastAsia"/>
          <w:b/>
          <w:sz w:val="24"/>
          <w:lang w:eastAsia="zh-CN"/>
        </w:rPr>
        <w:t>（</w:t>
      </w:r>
      <w:r>
        <w:rPr>
          <w:rFonts w:hint="eastAsia"/>
          <w:b/>
          <w:sz w:val="24"/>
          <w:lang w:val="en-US" w:eastAsia="zh-CN"/>
        </w:rPr>
        <w:t>代码&amp;结果可视化</w:t>
      </w:r>
      <w:r>
        <w:rPr>
          <w:rFonts w:hint="eastAsia"/>
          <w:b/>
          <w:sz w:val="24"/>
          <w:lang w:eastAsia="zh-CN"/>
        </w:rPr>
        <w:t>）</w:t>
      </w:r>
    </w:p>
    <w:p>
      <w:pPr>
        <w:widowControl/>
        <w:numPr>
          <w:ilvl w:val="0"/>
          <w:numId w:val="3"/>
        </w:numPr>
        <w:spacing w:line="360" w:lineRule="auto"/>
        <w:ind w:leftChars="0" w:firstLine="420" w:firstLineChars="0"/>
        <w:jc w:val="left"/>
        <w:rPr>
          <w:rFonts w:hint="eastAsia" w:asciiTheme="minorHAnsi" w:hAnsiTheme="minorHAnsi" w:eastAsiaTheme="minorEastAsia" w:cstheme="minorBidi"/>
          <w:kern w:val="2"/>
          <w:sz w:val="24"/>
          <w:szCs w:val="24"/>
          <w:lang w:val="en-US" w:eastAsia="zh-Hans" w:bidi="ar-SA"/>
        </w:rPr>
      </w:pPr>
      <w:r>
        <w:rPr>
          <w:rFonts w:hint="eastAsia" w:asciiTheme="minorHAnsi" w:hAnsiTheme="minorHAnsi" w:eastAsiaTheme="minorEastAsia" w:cstheme="minorBidi"/>
          <w:kern w:val="2"/>
          <w:sz w:val="24"/>
          <w:szCs w:val="24"/>
          <w:lang w:val="en-US" w:eastAsia="zh-Hans" w:bidi="ar-SA"/>
        </w:rPr>
        <w:t>编写程序</w:t>
      </w:r>
    </w:p>
    <w:p>
      <w:pPr>
        <w:widowControl/>
        <w:numPr>
          <w:ilvl w:val="0"/>
          <w:numId w:val="0"/>
        </w:numPr>
        <w:spacing w:line="360" w:lineRule="auto"/>
        <w:ind w:left="420" w:leftChars="0"/>
        <w:jc w:val="left"/>
        <w:rPr>
          <w:rFonts w:hint="eastAsia" w:asciiTheme="minorHAnsi" w:hAnsiTheme="minorHAnsi" w:eastAsiaTheme="minorEastAsia" w:cstheme="minorBidi"/>
          <w:kern w:val="2"/>
          <w:sz w:val="24"/>
          <w:szCs w:val="24"/>
          <w:lang w:val="en-US" w:eastAsia="zh-Hans" w:bidi="ar-SA"/>
        </w:rPr>
      </w:pPr>
      <w:r>
        <w:rPr>
          <w:rFonts w:hint="eastAsia" w:asciiTheme="minorHAnsi" w:hAnsiTheme="minorHAnsi" w:eastAsiaTheme="minorEastAsia" w:cstheme="minorBidi"/>
          <w:kern w:val="2"/>
          <w:sz w:val="24"/>
          <w:szCs w:val="24"/>
          <w:lang w:val="en-US" w:eastAsia="zh-Hans" w:bidi="ar-SA"/>
        </w:rPr>
        <w:t>设原始图像在x,y处的灰度为 f而改变后的图像为g则对图像增强的方法即为在x,y处的灰度f映射为g在直方图均衡化处理中对图像的映射函数可以定义为g=Q(f),</w:t>
      </w:r>
      <w:r>
        <w:rPr>
          <w:rFonts w:hint="default" w:cstheme="minorBidi"/>
          <w:kern w:val="2"/>
          <w:sz w:val="24"/>
          <w:szCs w:val="24"/>
          <w:lang w:eastAsia="zh-Hans" w:bidi="ar-SA"/>
        </w:rPr>
        <w:t xml:space="preserve"> </w:t>
      </w:r>
      <w:r>
        <w:rPr>
          <w:rFonts w:hint="eastAsia" w:asciiTheme="minorHAnsi" w:hAnsiTheme="minorHAnsi" w:eastAsiaTheme="minorEastAsia" w:cstheme="minorBidi"/>
          <w:kern w:val="2"/>
          <w:sz w:val="24"/>
          <w:szCs w:val="24"/>
          <w:lang w:val="en-US" w:eastAsia="zh-Hans" w:bidi="ar-SA"/>
        </w:rPr>
        <w:t>即是一个累加分布函数CDF。实际处理变换算法是先对原始图像的灰度情况进行统计分析并计算出原始直方图分布</w:t>
      </w:r>
      <w:r>
        <w:rPr>
          <w:rFonts w:hint="default" w:cstheme="minorBidi"/>
          <w:kern w:val="2"/>
          <w:sz w:val="24"/>
          <w:szCs w:val="24"/>
          <w:lang w:eastAsia="zh-Hans" w:bidi="ar-SA"/>
        </w:rPr>
        <w:t>。</w:t>
      </w:r>
      <w:r>
        <w:rPr>
          <w:rFonts w:hint="eastAsia" w:asciiTheme="minorHAnsi" w:hAnsiTheme="minorHAnsi" w:eastAsiaTheme="minorEastAsia" w:cstheme="minorBidi"/>
          <w:kern w:val="2"/>
          <w:sz w:val="24"/>
          <w:szCs w:val="24"/>
          <w:lang w:val="en-US" w:eastAsia="zh-Hans" w:bidi="ar-SA"/>
        </w:rPr>
        <w:t>然后根据计算出的累计直方图分布求出f-&gt;g的灰度映射关系。重复上述步骤得到原始图像所有灰度级到目标图像灰度级的映射关系后按照这个映射关系对原始图像各点像素进行灰度转换即可完成对原始图像的直方图均衡化。</w:t>
      </w:r>
    </w:p>
    <w:p>
      <w:pPr>
        <w:widowControl/>
        <w:numPr>
          <w:ilvl w:val="0"/>
          <w:numId w:val="0"/>
        </w:numPr>
        <w:spacing w:line="360" w:lineRule="auto"/>
        <w:ind w:left="420" w:leftChars="0"/>
        <w:jc w:val="left"/>
        <w:rPr>
          <w:rFonts w:hint="default" w:cstheme="minorBidi"/>
          <w:kern w:val="2"/>
          <w:sz w:val="24"/>
          <w:szCs w:val="24"/>
          <w:lang w:eastAsia="zh-Hans" w:bidi="ar-SA"/>
        </w:rPr>
      </w:pPr>
      <w:r>
        <w:rPr>
          <w:rFonts w:hint="eastAsia" w:asciiTheme="minorHAnsi" w:hAnsiTheme="minorHAnsi" w:eastAsiaTheme="minorEastAsia" w:cstheme="minorBidi"/>
          <w:kern w:val="2"/>
          <w:sz w:val="24"/>
          <w:szCs w:val="24"/>
          <w:lang w:val="en-US" w:eastAsia="zh-Hans" w:bidi="ar-SA"/>
        </w:rPr>
        <w:t>具体算法</w:t>
      </w:r>
      <w:r>
        <w:rPr>
          <w:rFonts w:hint="default" w:cstheme="minorBidi"/>
          <w:kern w:val="2"/>
          <w:sz w:val="24"/>
          <w:szCs w:val="24"/>
          <w:lang w:eastAsia="zh-Hans" w:bidi="ar-SA"/>
        </w:rPr>
        <w:t>：</w:t>
      </w:r>
      <w:r>
        <w:rPr>
          <w:rFonts w:hint="default" w:cstheme="minorBidi"/>
          <w:kern w:val="2"/>
          <w:sz w:val="24"/>
          <w:szCs w:val="24"/>
          <w:lang w:eastAsia="zh-Hans" w:bidi="ar-SA"/>
        </w:rPr>
        <w:tab/>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首先统计原始图像的各级灰度值在程序中定义了一个数组lCount[256]来统计原设计图像的各级灰度值</w:t>
      </w:r>
      <w:r>
        <w:rPr>
          <w:rFonts w:hint="default" w:cstheme="minorBidi"/>
          <w:kern w:val="2"/>
          <w:sz w:val="24"/>
          <w:szCs w:val="24"/>
          <w:lang w:eastAsia="zh-Hans" w:bidi="ar-SA"/>
        </w:rPr>
        <w:t>，</w:t>
      </w:r>
      <w:r>
        <w:rPr>
          <w:rFonts w:hint="default" w:cstheme="minorBidi"/>
          <w:kern w:val="2"/>
          <w:sz w:val="24"/>
          <w:szCs w:val="24"/>
          <w:lang w:val="en-US" w:eastAsia="zh-Hans" w:bidi="ar-SA"/>
        </w:rPr>
        <w:t>然后对得到的灰度值做灰度</w:t>
      </w:r>
      <w:bookmarkStart w:id="0" w:name="_GoBack"/>
      <w:bookmarkEnd w:id="0"/>
      <w:r>
        <w:rPr>
          <w:rFonts w:hint="default" w:cstheme="minorBidi"/>
          <w:kern w:val="2"/>
          <w:sz w:val="24"/>
          <w:szCs w:val="24"/>
          <w:lang w:val="en-US" w:eastAsia="zh-Hans" w:bidi="ar-SA"/>
        </w:rPr>
        <w:t>映射将映射后的结果存到一个新的灰度映射关系数组bMap[256]中根据这个数组就可以确定出原始图像的某个灰度级经过变换后对应于德灰度级</w:t>
      </w:r>
      <w:r>
        <w:rPr>
          <w:rFonts w:hint="default" w:cstheme="minorBidi"/>
          <w:kern w:val="2"/>
          <w:sz w:val="24"/>
          <w:szCs w:val="24"/>
          <w:lang w:eastAsia="zh-Hans" w:bidi="ar-SA"/>
        </w:rPr>
        <w:t>，</w:t>
      </w:r>
      <w:r>
        <w:rPr>
          <w:rFonts w:hint="default" w:cstheme="minorBidi"/>
          <w:kern w:val="2"/>
          <w:sz w:val="24"/>
          <w:szCs w:val="24"/>
          <w:lang w:val="en-US" w:eastAsia="zh-Hans" w:bidi="ar-SA"/>
        </w:rPr>
        <w:t>最后将变换后的结果保存到DIB中。</w:t>
      </w:r>
    </w:p>
    <w:p>
      <w:pPr>
        <w:widowControl/>
        <w:numPr>
          <w:ilvl w:val="0"/>
          <w:numId w:val="0"/>
        </w:numPr>
        <w:spacing w:line="360" w:lineRule="auto"/>
        <w:ind w:left="420" w:leftChars="0"/>
        <w:jc w:val="left"/>
        <w:rPr>
          <w:rFonts w:hint="default" w:cstheme="minorBidi"/>
          <w:kern w:val="2"/>
          <w:sz w:val="24"/>
          <w:szCs w:val="24"/>
          <w:lang w:val="en-US" w:eastAsia="zh-Hans" w:bidi="ar-SA"/>
        </w:rPr>
      </w:pPr>
    </w:p>
    <w:p>
      <w:pPr>
        <w:widowControl/>
        <w:numPr>
          <w:ilvl w:val="0"/>
          <w:numId w:val="3"/>
        </w:numPr>
        <w:spacing w:line="360" w:lineRule="auto"/>
        <w:ind w:left="0" w:leftChars="0" w:firstLine="420" w:firstLineChars="0"/>
        <w:jc w:val="left"/>
        <w:rPr>
          <w:rFonts w:hint="eastAsia" w:cstheme="minorBidi"/>
          <w:kern w:val="2"/>
          <w:sz w:val="24"/>
          <w:szCs w:val="24"/>
          <w:lang w:val="en-US" w:eastAsia="zh-Hans" w:bidi="ar-SA"/>
        </w:rPr>
      </w:pPr>
      <w:r>
        <w:rPr>
          <w:rFonts w:hint="eastAsia" w:cstheme="minorBidi"/>
          <w:kern w:val="2"/>
          <w:sz w:val="24"/>
          <w:szCs w:val="24"/>
          <w:lang w:val="en-US" w:eastAsia="zh-Hans" w:bidi="ar-SA"/>
        </w:rPr>
        <w:t>核心程序</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for (i = 0; i &lt; lHeight; i ++)</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for (j = 0; j &lt; lWidth; j ++)</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lpSrc = (unsigned char *)lpDIBBits + lLineBytes * i + j;</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lCount[*(lpSrc)]++; // 计数加 1</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统计原设计图像的各级灰度值</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计算灰度映射关系</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for (i = 0; i &lt; 256; i++)</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lTemp = 0; // 初始为 0</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for (j = 0; j &lt;= i ; j++)</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lTemp += lCount[j];</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bMap[i] = (BYTE) (lTemp * 255 / lHeight / lWidth); // 计算对应的新灰度值</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for(i = 0; i &lt; lHeight; i++)// 每行</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for(j = 0; j &lt; lWidth; j++)// 每列</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 指向 DIB 第 i 行第 j 个象素的指针</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lpSrc = (unsigned char*)lpDIBBits + lLineBytes * (lHeight - 1 - i) + j;</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 保存新的灰度值</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 xml:space="preserve">  *lpSrc = bMap[*lpSrc];}</w:t>
      </w:r>
    </w:p>
    <w:p>
      <w:pPr>
        <w:widowControl/>
        <w:numPr>
          <w:ilvl w:val="0"/>
          <w:numId w:val="0"/>
        </w:numPr>
        <w:spacing w:line="360" w:lineRule="auto"/>
        <w:ind w:left="420" w:leftChars="0"/>
        <w:jc w:val="left"/>
        <w:rPr>
          <w:rFonts w:hint="default" w:cstheme="minorBidi"/>
          <w:kern w:val="2"/>
          <w:sz w:val="24"/>
          <w:szCs w:val="24"/>
          <w:lang w:val="en-US" w:eastAsia="zh-Hans" w:bidi="ar-SA"/>
        </w:rPr>
      </w:pPr>
      <w:r>
        <w:rPr>
          <w:rFonts w:hint="default" w:cstheme="minorBidi"/>
          <w:kern w:val="2"/>
          <w:sz w:val="24"/>
          <w:szCs w:val="24"/>
          <w:lang w:val="en-US" w:eastAsia="zh-Hans" w:bidi="ar-SA"/>
        </w:rPr>
        <w:t>}</w:t>
      </w:r>
    </w:p>
    <w:p>
      <w:pPr>
        <w:widowControl/>
        <w:numPr>
          <w:ilvl w:val="0"/>
          <w:numId w:val="3"/>
        </w:numPr>
        <w:spacing w:line="360" w:lineRule="auto"/>
        <w:ind w:left="0" w:leftChars="0" w:firstLine="420" w:firstLineChars="0"/>
        <w:jc w:val="left"/>
        <w:rPr>
          <w:rFonts w:hint="eastAsia" w:cstheme="minorBidi"/>
          <w:kern w:val="2"/>
          <w:sz w:val="24"/>
          <w:szCs w:val="24"/>
          <w:lang w:val="en-US" w:eastAsia="zh-Hans" w:bidi="ar-SA"/>
        </w:rPr>
      </w:pPr>
      <w:r>
        <w:rPr>
          <w:rFonts w:hint="eastAsia" w:cstheme="minorBidi"/>
          <w:kern w:val="2"/>
          <w:sz w:val="24"/>
          <w:szCs w:val="24"/>
          <w:lang w:val="en-US" w:eastAsia="zh-Hans" w:bidi="ar-SA"/>
        </w:rPr>
        <w:t>直方图绘制</w:t>
      </w:r>
    </w:p>
    <w:p>
      <w:pPr>
        <w:widowControl/>
        <w:numPr>
          <w:ilvl w:val="0"/>
          <w:numId w:val="0"/>
        </w:numPr>
        <w:spacing w:line="360" w:lineRule="auto"/>
        <w:ind w:left="420" w:leftChars="0"/>
        <w:jc w:val="center"/>
        <w:rPr>
          <w:rFonts w:hint="default" w:cstheme="minorBidi"/>
          <w:kern w:val="2"/>
          <w:sz w:val="24"/>
          <w:szCs w:val="24"/>
          <w:lang w:val="en-US" w:eastAsia="zh-Hans" w:bidi="ar-SA"/>
        </w:rPr>
      </w:pPr>
      <w:r>
        <w:drawing>
          <wp:inline distT="0" distB="0" distL="114300" distR="114300">
            <wp:extent cx="2362200" cy="2155825"/>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62200" cy="2155825"/>
                    </a:xfrm>
                    <a:prstGeom prst="rect">
                      <a:avLst/>
                    </a:prstGeom>
                    <a:noFill/>
                    <a:ln>
                      <a:noFill/>
                    </a:ln>
                  </pic:spPr>
                </pic:pic>
              </a:graphicData>
            </a:graphic>
          </wp:inline>
        </w:drawing>
      </w:r>
    </w:p>
    <w:p>
      <w:pPr>
        <w:widowControl/>
        <w:numPr>
          <w:ilvl w:val="0"/>
          <w:numId w:val="1"/>
        </w:numPr>
        <w:spacing w:line="360" w:lineRule="auto"/>
        <w:ind w:left="0" w:leftChars="0" w:firstLine="0" w:firstLineChars="0"/>
        <w:jc w:val="left"/>
        <w:rPr>
          <w:rFonts w:hint="eastAsia"/>
          <w:b/>
          <w:sz w:val="24"/>
        </w:rPr>
      </w:pPr>
      <w:r>
        <w:rPr>
          <w:rFonts w:hint="eastAsia"/>
          <w:b/>
          <w:sz w:val="24"/>
        </w:rPr>
        <w:t>实验分析和总结</w:t>
      </w:r>
    </w:p>
    <w:p>
      <w:pPr>
        <w:widowControl/>
        <w:numPr>
          <w:ilvl w:val="0"/>
          <w:numId w:val="0"/>
        </w:numPr>
        <w:spacing w:line="360" w:lineRule="auto"/>
        <w:ind w:left="420" w:leftChars="0"/>
        <w:jc w:val="left"/>
        <w:rPr>
          <w:rFonts w:hint="default" w:asciiTheme="minorHAnsi" w:hAnsiTheme="minorHAnsi" w:eastAsiaTheme="minorEastAsia" w:cstheme="minorBidi"/>
          <w:kern w:val="2"/>
          <w:sz w:val="24"/>
          <w:szCs w:val="24"/>
          <w:lang w:eastAsia="zh-Hans" w:bidi="ar-SA"/>
        </w:rPr>
      </w:pPr>
      <w:r>
        <w:rPr>
          <w:rFonts w:hint="eastAsia" w:asciiTheme="minorHAnsi" w:hAnsiTheme="minorHAnsi" w:eastAsiaTheme="minorEastAsia" w:cstheme="minorBidi"/>
          <w:kern w:val="2"/>
          <w:sz w:val="24"/>
          <w:szCs w:val="24"/>
          <w:lang w:val="en-US" w:eastAsia="zh-Hans" w:bidi="ar-SA"/>
        </w:rPr>
        <w:t>直方图均衡化处理后图像的直方图较为平直</w:t>
      </w:r>
      <w:r>
        <w:rPr>
          <w:rFonts w:hint="default" w:asciiTheme="minorHAnsi" w:hAnsiTheme="minorHAnsi" w:eastAsiaTheme="minorEastAsia" w:cstheme="minorBidi"/>
          <w:kern w:val="2"/>
          <w:sz w:val="24"/>
          <w:szCs w:val="24"/>
          <w:lang w:eastAsia="zh-Hans" w:bidi="ar-SA"/>
        </w:rPr>
        <w:t>，</w:t>
      </w:r>
      <w:r>
        <w:rPr>
          <w:rFonts w:hint="eastAsia" w:asciiTheme="minorHAnsi" w:hAnsiTheme="minorHAnsi" w:eastAsiaTheme="minorEastAsia" w:cstheme="minorBidi"/>
          <w:kern w:val="2"/>
          <w:sz w:val="24"/>
          <w:szCs w:val="24"/>
          <w:lang w:val="en-US" w:eastAsia="zh-Hans" w:bidi="ar-SA"/>
        </w:rPr>
        <w:t>各灰度级的值相对均匀。由于灰度级具有均匀的概率分布</w:t>
      </w:r>
      <w:r>
        <w:rPr>
          <w:rFonts w:hint="default" w:asciiTheme="minorHAnsi" w:hAnsiTheme="minorHAnsi" w:eastAsiaTheme="minorEastAsia" w:cstheme="minorBidi"/>
          <w:kern w:val="2"/>
          <w:sz w:val="24"/>
          <w:szCs w:val="24"/>
          <w:lang w:eastAsia="zh-Hans" w:bidi="ar-SA"/>
        </w:rPr>
        <w:t>，</w:t>
      </w:r>
      <w:r>
        <w:rPr>
          <w:rFonts w:hint="eastAsia" w:asciiTheme="minorHAnsi" w:hAnsiTheme="minorHAnsi" w:eastAsiaTheme="minorEastAsia" w:cstheme="minorBidi"/>
          <w:kern w:val="2"/>
          <w:sz w:val="24"/>
          <w:szCs w:val="24"/>
          <w:lang w:val="en-US" w:eastAsia="zh-Hans" w:bidi="ar-SA"/>
        </w:rPr>
        <w:t>图像看起来更加平滑</w:t>
      </w:r>
      <w:r>
        <w:rPr>
          <w:rFonts w:hint="default" w:asciiTheme="minorHAnsi" w:hAnsiTheme="minorHAnsi" w:eastAsiaTheme="minorEastAsia" w:cstheme="minorBidi"/>
          <w:kern w:val="2"/>
          <w:sz w:val="24"/>
          <w:szCs w:val="24"/>
          <w:lang w:eastAsia="zh-Hans" w:bidi="ar-SA"/>
        </w:rPr>
        <w:t>。</w:t>
      </w:r>
    </w:p>
    <w:p>
      <w:pPr>
        <w:widowControl/>
        <w:numPr>
          <w:ilvl w:val="0"/>
          <w:numId w:val="0"/>
        </w:numPr>
        <w:spacing w:line="360" w:lineRule="auto"/>
        <w:ind w:left="420" w:leftChars="0"/>
        <w:jc w:val="left"/>
        <w:rPr>
          <w:rFonts w:hint="default" w:asciiTheme="minorHAnsi" w:hAnsiTheme="minorHAnsi" w:eastAsiaTheme="minorEastAsia" w:cstheme="minorBidi"/>
          <w:kern w:val="2"/>
          <w:sz w:val="24"/>
          <w:szCs w:val="24"/>
          <w:lang w:eastAsia="zh-Hans" w:bidi="ar-SA"/>
        </w:rPr>
      </w:pPr>
      <w:r>
        <w:rPr>
          <w:rFonts w:hint="eastAsia" w:cstheme="minorBidi"/>
          <w:kern w:val="2"/>
          <w:sz w:val="24"/>
          <w:szCs w:val="24"/>
          <w:lang w:val="en-US" w:eastAsia="zh-Hans" w:bidi="ar-SA"/>
        </w:rPr>
        <w:t>通过这次的实验</w:t>
      </w:r>
      <w:r>
        <w:rPr>
          <w:rFonts w:hint="default" w:cstheme="minorBidi"/>
          <w:kern w:val="2"/>
          <w:sz w:val="24"/>
          <w:szCs w:val="24"/>
          <w:lang w:eastAsia="zh-Hans" w:bidi="ar-SA"/>
        </w:rPr>
        <w:t>，</w:t>
      </w:r>
      <w:r>
        <w:rPr>
          <w:rFonts w:hint="eastAsia" w:cstheme="minorBidi"/>
          <w:kern w:val="2"/>
          <w:sz w:val="24"/>
          <w:szCs w:val="24"/>
          <w:lang w:val="en-US" w:eastAsia="zh-Hans" w:bidi="ar-SA"/>
        </w:rPr>
        <w:t>对灰度直方图均衡化处理有了更深的理解</w:t>
      </w:r>
      <w:r>
        <w:rPr>
          <w:rFonts w:hint="default" w:cstheme="minorBidi"/>
          <w:kern w:val="2"/>
          <w:sz w:val="24"/>
          <w:szCs w:val="24"/>
          <w:lang w:eastAsia="zh-Hans" w:bidi="ar-S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C64A17"/>
    <w:multiLevelType w:val="singleLevel"/>
    <w:tmpl w:val="DDC64A17"/>
    <w:lvl w:ilvl="0" w:tentative="0">
      <w:start w:val="1"/>
      <w:numFmt w:val="decimal"/>
      <w:suff w:val="nothing"/>
      <w:lvlText w:val="%1）"/>
      <w:lvlJc w:val="left"/>
    </w:lvl>
  </w:abstractNum>
  <w:abstractNum w:abstractNumId="1">
    <w:nsid w:val="26318EA6"/>
    <w:multiLevelType w:val="singleLevel"/>
    <w:tmpl w:val="26318EA6"/>
    <w:lvl w:ilvl="0" w:tentative="0">
      <w:start w:val="1"/>
      <w:numFmt w:val="decimal"/>
      <w:suff w:val="nothing"/>
      <w:lvlText w:val="%1．"/>
      <w:lvlJc w:val="left"/>
    </w:lvl>
  </w:abstractNum>
  <w:abstractNum w:abstractNumId="2">
    <w:nsid w:val="73723627"/>
    <w:multiLevelType w:val="multilevel"/>
    <w:tmpl w:val="73723627"/>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MxYjYwNjVkZGU4ZDkyMmJhNjY3M2U1MGRlNDczZmQifQ=="/>
  </w:docVars>
  <w:rsids>
    <w:rsidRoot w:val="154B0FBC"/>
    <w:rsid w:val="000913FE"/>
    <w:rsid w:val="00155B7C"/>
    <w:rsid w:val="002E4DF0"/>
    <w:rsid w:val="0044679A"/>
    <w:rsid w:val="00483F9F"/>
    <w:rsid w:val="004A52A4"/>
    <w:rsid w:val="004B5D78"/>
    <w:rsid w:val="005A40FC"/>
    <w:rsid w:val="00602AB8"/>
    <w:rsid w:val="00720F2B"/>
    <w:rsid w:val="007C2C72"/>
    <w:rsid w:val="007D1266"/>
    <w:rsid w:val="007E024C"/>
    <w:rsid w:val="00872AE4"/>
    <w:rsid w:val="008C1263"/>
    <w:rsid w:val="009E3D4B"/>
    <w:rsid w:val="00B11889"/>
    <w:rsid w:val="00B45A02"/>
    <w:rsid w:val="00B64FC5"/>
    <w:rsid w:val="00BA3D46"/>
    <w:rsid w:val="00D26FF0"/>
    <w:rsid w:val="00E1212C"/>
    <w:rsid w:val="00E12C11"/>
    <w:rsid w:val="00F14AD8"/>
    <w:rsid w:val="00FE6516"/>
    <w:rsid w:val="07047903"/>
    <w:rsid w:val="0ED79B13"/>
    <w:rsid w:val="139573B1"/>
    <w:rsid w:val="154B0FBC"/>
    <w:rsid w:val="16DF5B1A"/>
    <w:rsid w:val="1BFF6E2C"/>
    <w:rsid w:val="1F93E0CE"/>
    <w:rsid w:val="1FFF4D51"/>
    <w:rsid w:val="25FC1060"/>
    <w:rsid w:val="294DD49B"/>
    <w:rsid w:val="29FF0C7A"/>
    <w:rsid w:val="33FFC176"/>
    <w:rsid w:val="436D333B"/>
    <w:rsid w:val="51B5367D"/>
    <w:rsid w:val="5A544A2B"/>
    <w:rsid w:val="5BFFF592"/>
    <w:rsid w:val="5E978437"/>
    <w:rsid w:val="5EEFF8C8"/>
    <w:rsid w:val="5F272044"/>
    <w:rsid w:val="5F7F16B7"/>
    <w:rsid w:val="6AF352AB"/>
    <w:rsid w:val="6DE03732"/>
    <w:rsid w:val="6DF9B7C6"/>
    <w:rsid w:val="6F2B8FBA"/>
    <w:rsid w:val="76EFC023"/>
    <w:rsid w:val="7C5F55D6"/>
    <w:rsid w:val="7EF5D9C9"/>
    <w:rsid w:val="7FDB6D5F"/>
    <w:rsid w:val="7FE615F7"/>
    <w:rsid w:val="8FFD6A38"/>
    <w:rsid w:val="A5F9CFB1"/>
    <w:rsid w:val="AD669184"/>
    <w:rsid w:val="ADE78C37"/>
    <w:rsid w:val="B1F9D48A"/>
    <w:rsid w:val="BFDFBA91"/>
    <w:rsid w:val="C9D3B531"/>
    <w:rsid w:val="CB5F2EBE"/>
    <w:rsid w:val="CF8F2BA6"/>
    <w:rsid w:val="DA6BD731"/>
    <w:rsid w:val="DEF3A151"/>
    <w:rsid w:val="DF6DA5E2"/>
    <w:rsid w:val="DFFEB80B"/>
    <w:rsid w:val="E6FCC8AC"/>
    <w:rsid w:val="EBBB638D"/>
    <w:rsid w:val="ECFEF4A5"/>
    <w:rsid w:val="EE6F7433"/>
    <w:rsid w:val="EFEF9D5F"/>
    <w:rsid w:val="F1FD47D5"/>
    <w:rsid w:val="F3DF0D52"/>
    <w:rsid w:val="F5FD987C"/>
    <w:rsid w:val="F7BF6AD4"/>
    <w:rsid w:val="F99FD8DA"/>
    <w:rsid w:val="FC299BD2"/>
    <w:rsid w:val="FDB7C3A9"/>
    <w:rsid w:val="FF478E1B"/>
    <w:rsid w:val="FFB63C3D"/>
    <w:rsid w:val="FFF73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74</Words>
  <Characters>78</Characters>
  <Lines>1</Lines>
  <Paragraphs>1</Paragraphs>
  <TotalTime>45</TotalTime>
  <ScaleCrop>false</ScaleCrop>
  <LinksUpToDate>false</LinksUpToDate>
  <CharactersWithSpaces>194</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2018-05-04T18:53:00Z</dcterms:created>
  <dc:creator>kan</dc:creator>
  <cp:lastModifiedBy>岐</cp:lastModifiedBy>
  <dcterms:modified xsi:type="dcterms:W3CDTF">2022-11-01T16:33:00Z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9CE8DA962E284779B66748155AA97EF1</vt:lpwstr>
  </property>
</Properties>
</file>