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</w:t>
      </w:r>
      <w:r>
        <w:t xml:space="preserve"> </w:t>
      </w:r>
      <w:r>
        <w:t xml:space="preserve">General</w:t>
      </w:r>
      <w:r>
        <w:t xml:space="preserve"> </w:t>
      </w:r>
      <w:r>
        <w:t xml:space="preserve">Competition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ILEO</w:t>
      </w:r>
      <w:r>
        <w:t xml:space="preserve"> </w:t>
      </w:r>
      <w:r>
        <w:t xml:space="preserve">Core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2025-10-19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final projects that the students work on</w:t>
      </w:r>
      <w:r>
        <w:t xml:space="preserve"> </w:t>
      </w:r>
      <w:r>
        <w:t xml:space="preserve">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</w:t>
      </w:r>
      <w:r>
        <w:t xml:space="preserve">venue</w:t>
      </w:r>
      <w:r>
        <w:t xml:space="preserve">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Most</w:t>
      </w:r>
      <w:r>
        <w:t xml:space="preserve"> </w:t>
      </w:r>
      <w:r>
        <w:t xml:space="preserve">rules appear in other ILEO messages. Now, they are all in one place. The project</w:t>
      </w:r>
      <w:r>
        <w:t xml:space="preserve"> </w:t>
      </w:r>
      <w:r>
        <w:t xml:space="preserve">descriptions are shorter and more clear by separating them.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folder.</w:t>
      </w:r>
    </w:p>
    <w:bookmarkStart w:id="24" w:name="related-resources"/>
    <w:p>
      <w:pPr>
        <w:pStyle w:val="Heading2"/>
      </w:pPr>
      <w:r>
        <w:t xml:space="preserve">1.1 Related resources</w:t>
      </w:r>
    </w:p>
    <w:p>
      <w:pPr>
        <w:pStyle w:val="FirstParagraph"/>
      </w:pPr>
      <w:r>
        <w:t xml:space="preserve">Some rules might refer to these ILEO resources</w:t>
      </w:r>
    </w:p>
    <w:p>
      <w:pPr>
        <w:pStyle w:val="Compact"/>
        <w:numPr>
          <w:ilvl w:val="0"/>
          <w:numId w:val="1001"/>
        </w:numPr>
      </w:pPr>
      <w:r>
        <w:t xml:space="preserve">Kit compatibility document:</w:t>
      </w:r>
      <w:r>
        <w:t xml:space="preserve"> </w:t>
      </w:r>
      <w:r>
        <w:rPr>
          <w:rStyle w:val="VerbatimChar"/>
        </w:rPr>
        <w:t xml:space="preserve">Kit Compatibility Statement.pdf</w:t>
      </w:r>
      <w:r>
        <w:t xml:space="preserve"> </w:t>
      </w:r>
      <w:r>
        <w:t xml:space="preserve">in the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p>
      <w:pPr>
        <w:pStyle w:val="Compact"/>
        <w:numPr>
          <w:ilvl w:val="0"/>
          <w:numId w:val="1001"/>
        </w:numPr>
      </w:pPr>
      <w:r>
        <w:t xml:space="preserve">Calibration document: Light sensor calibration documents for your robot generation (NXT and EV3) in the</w:t>
      </w:r>
      <w:r>
        <w:t xml:space="preserve"> </w:t>
      </w:r>
      <w:r>
        <w:rPr>
          <w:rStyle w:val="VerbatimChar"/>
        </w:rPr>
        <w:t xml:space="preserve">Beginner and Standard Weekly Projects/Calibration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bookmarkEnd w:id="24"/>
    <w:bookmarkEnd w:id="25"/>
    <w:bookmarkStart w:id="32" w:name="rules"/>
    <w:p>
      <w:pPr>
        <w:pStyle w:val="Heading1"/>
      </w:pPr>
      <w:r>
        <w:t xml:space="preserve">2. Rules</w:t>
      </w:r>
    </w:p>
    <w:bookmarkStart w:id="26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Project rules may explicitly override rules in this document, and</w:t>
            </w:r>
            <w:r>
              <w:t xml:space="preserve"> </w:t>
            </w:r>
            <w:r>
              <w:t xml:space="preserve">should reference their ID when doing do.</w:t>
            </w:r>
          </w:p>
          <w:p>
            <w:pPr>
              <w:jc w:val="left"/>
            </w:pPr>
            <w:r>
              <w:t xml:space="preserve">Reach out to the ILEO core team is anything is unclear</w:t>
            </w:r>
            <w:r>
              <w:t xml:space="preserve"> </w:t>
            </w:r>
            <w:r>
              <w:t xml:space="preserve">well before (weeks ahead) the competition to answer any questions, or</w:t>
            </w:r>
            <w:r>
              <w:t xml:space="preserve"> </w:t>
            </w:r>
            <w:r>
              <w:t xml:space="preserve">for a ruling in case other schools/teams have the same questions.</w:t>
            </w:r>
            <w:r>
              <w:t xml:space="preserve"> </w:t>
            </w:r>
            <w:r>
              <w:t xml:space="preserve">Judges and the ILEO core team have the ultimate say in interpreting</w:t>
            </w:r>
            <w:r>
              <w:t xml:space="preserve"> </w:t>
            </w:r>
            <w:r>
              <w:t xml:space="preserve">the rules or handling unexpected situations at the competition.</w:t>
            </w:r>
          </w:p>
        </w:tc>
        <w:tc>
          <w:tcPr/>
          <w:p>
            <w:pPr>
              <w:jc w:val="lef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jc w:val="lef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jc w:val="lef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RULES-01</w:t>
            </w:r>
          </w:p>
        </w:tc>
      </w:tr>
      <w:tr>
        <w:tc>
          <w:tcPr/>
          <w:p>
            <w:pPr>
              <w:jc w:val="lef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  <w:jc w:val="left"/>
            </w:pPr>
            <w:r>
              <w:t xml:space="preserve">Beginner</w:t>
            </w:r>
          </w:p>
          <w:p>
            <w:pPr>
              <w:pStyle w:val="Definition"/>
              <w:jc w:val="left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  <w:jc w:val="left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  <w:jc w:val="left"/>
            </w:pPr>
            <w:r>
              <w:t xml:space="preserve">Standard</w:t>
            </w:r>
          </w:p>
          <w:p>
            <w:pPr>
              <w:pStyle w:val="Compact"/>
              <w:jc w:val="left"/>
            </w:pPr>
            <w:r>
              <w:t xml:space="preserve">Open to elementary and middle school students.</w:t>
            </w:r>
          </w:p>
          <w:p>
            <w:pPr>
              <w:pStyle w:val="DefinitionTerm"/>
              <w:jc w:val="left"/>
            </w:pPr>
            <w:r>
              <w:t xml:space="preserve">Advanced</w:t>
            </w:r>
          </w:p>
          <w:p>
            <w:pPr>
              <w:pStyle w:val="Compact"/>
              <w:jc w:val="lef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join beginner nor standard. Open to other students based on ability.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final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jc w:val="left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DIV-01</w:t>
            </w:r>
          </w:p>
        </w:tc>
      </w:tr>
      <w:tr>
        <w:tc>
          <w:tcPr/>
          <w:p>
            <w:pPr>
              <w:jc w:val="lef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Admittedly,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jc w:val="lef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We also do not expect you to finish the documents, but you</w:t>
            </w:r>
            <w:r>
              <w:t xml:space="preserve"> </w:t>
            </w:r>
            <w:r>
              <w:t xml:space="preserve">should finish material that covers all sensors, or at least the</w:t>
            </w:r>
            <w:r>
              <w:t xml:space="preserve"> </w:t>
            </w:r>
            <w:r>
              <w:t xml:space="preserve">sensors needed for the final project.</w:t>
            </w:r>
          </w:p>
        </w:tc>
        <w:tc>
          <w:tcPr/>
          <w:p>
            <w:pPr>
              <w:jc w:val="lef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final project, this year and beyond. We also</w:t>
            </w:r>
            <w:r>
              <w:t xml:space="preserve"> </w:t>
            </w:r>
            <w:r>
              <w:t xml:space="preserve">hope to teach the students about engineering as a discipline and</w:t>
            </w:r>
            <w:r>
              <w:t xml:space="preserve"> </w:t>
            </w:r>
            <w:r>
              <w:t xml:space="preserve">career.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CURR-01</w:t>
            </w:r>
          </w:p>
        </w:tc>
      </w:tr>
      <w:tr>
        <w:tc>
          <w:tcPr/>
          <w:p>
            <w:pPr>
              <w:jc w:val="left"/>
            </w:pPr>
            <w:r>
              <w:t xml:space="preserve">Winning/planning in your division isn't the most important thing. It's</w:t>
            </w:r>
            <w:r>
              <w:t xml:space="preserve"> </w:t>
            </w:r>
            <w:r>
              <w:t xml:space="preserve">more important that you learn about STEM (Science, Technology,</w:t>
            </w:r>
            <w:r>
              <w:t xml:space="preserve"> </w:t>
            </w:r>
            <w:r>
              <w:t xml:space="preserve">Engineering and Math), have some fun and work in teams as real</w:t>
            </w:r>
            <w:r>
              <w:t xml:space="preserve"> </w:t>
            </w:r>
            <w:r>
              <w:t xml:space="preserve">engineers do. Teams who place get limited prizes (e.g. no</w:t>
            </w:r>
            <w:r>
              <w:t xml:space="preserve"> </w:t>
            </w:r>
            <w:r>
              <w:t xml:space="preserve">scholarships, etc.)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jc w:val="lef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WIN-01</w:t>
            </w:r>
          </w:p>
        </w:tc>
      </w:tr>
    </w:tbl>
    <w:p>
      <w:r>
        <w:br w:type="page"/>
      </w:r>
    </w:p>
    <w:bookmarkEnd w:id="26"/>
    <w:bookmarkStart w:id="27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A team's solution to the final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LEGO® Education SPIKE™ Prime #45678</w:t>
            </w:r>
          </w:p>
          <w:p>
            <w:pPr>
              <w:jc w:val="left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jc w:val="left"/>
            </w:pPr>
            <w:r>
              <w:t xml:space="preserve">For details, see the 'Kit compatibility' document. In it we explain the differences between the</w:t>
            </w:r>
            <w:r>
              <w:t xml:space="preserve"> </w:t>
            </w:r>
            <w:r>
              <w:t xml:space="preserve">kits and what we will and will not allow at the final competition. It</w:t>
            </w:r>
            <w:r>
              <w:t xml:space="preserve"> </w:t>
            </w:r>
            <w:r>
              <w:t xml:space="preserve">will also explain rules for parts swaps allowed between kits. The</w:t>
            </w:r>
            <w:r>
              <w:t xml:space="preserve"> </w:t>
            </w:r>
            <w:r>
              <w:t xml:space="preserve">document is in the ILEO box folder.</w:t>
            </w:r>
          </w:p>
          <w:p>
            <w:pPr>
              <w:jc w:val="lef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jc w:val="lef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jc w:val="left"/>
            </w:pPr>
            <w:r>
              <w:t xml:space="preserve">Standard kits control costs so the schools.</w:t>
            </w:r>
          </w:p>
          <w:p>
            <w:pPr>
              <w:jc w:val="lef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jc w:val="lef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jc w:val="lef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KIT-01</w:t>
            </w:r>
          </w:p>
        </w:tc>
      </w:tr>
      <w:tr>
        <w:tc>
          <w:tcPr/>
          <w:p>
            <w:pPr>
              <w:jc w:val="lef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</w:t>
            </w:r>
            <w:r>
              <w:t xml:space="preserve"> </w:t>
            </w:r>
            <w:r>
              <w:t xml:space="preserve">wires, battery cover and rubber bands in some kits) are valid for use.</w:t>
            </w:r>
            <w:r>
              <w:t xml:space="preserve"> </w:t>
            </w:r>
            <w:r>
              <w:t xml:space="preserve">Parts not meant to connect to the robot (bins, lids, sticker sheets,</w:t>
            </w:r>
            <w:r>
              <w:t xml:space="preserve"> </w:t>
            </w:r>
            <w:r>
              <w:t xml:space="preserve">and manuals), are NOT valid for use.</w:t>
            </w:r>
            <w:r>
              <w:t xml:space="preserve"> </w:t>
            </w:r>
          </w:p>
          <w:p>
            <w:pPr>
              <w:jc w:val="lef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  <w:p>
            <w:pPr>
              <w:jc w:val="lef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DMG-01</w:t>
            </w:r>
          </w:p>
        </w:tc>
      </w:tr>
    </w:tbl>
    <w:p>
      <w:r>
        <w:br w:type="page"/>
      </w:r>
    </w:p>
    <w:bookmarkEnd w:id="27"/>
    <w:bookmarkStart w:id="28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jc w:val="lef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(e.g. long stick) to communicate or influence the robot.</w:t>
            </w:r>
          </w:p>
          <w:p>
            <w:pPr>
              <w:jc w:val="lef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AUTO-01</w:t>
            </w:r>
          </w:p>
        </w:tc>
      </w:tr>
      <w:tr>
        <w:tc>
          <w:tcPr/>
          <w:p>
            <w:pPr>
              <w:jc w:val="lef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jc w:val="lef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jc w:val="left"/>
            </w:pPr>
            <w:r>
              <w:t xml:space="preserve">Any run started through other means (e.g. from laptop/tablet), the</w:t>
            </w:r>
            <w:r>
              <w:t xml:space="preserve"> </w:t>
            </w:r>
            <w:r>
              <w:t xml:space="preserve">judge will disqualify the run.</w:t>
            </w:r>
          </w:p>
          <w:p>
            <w:pPr>
              <w:jc w:val="lef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jc w:val="lef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jc w:val="lef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START-01</w:t>
            </w:r>
          </w:p>
        </w:tc>
      </w:tr>
      <w:tr>
        <w:tc>
          <w:tcPr/>
          <w:p>
            <w:pPr>
              <w:jc w:val="lef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jc w:val="lef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AUTO-02</w:t>
            </w:r>
          </w:p>
        </w:tc>
      </w:tr>
      <w:tr>
        <w:tc>
          <w:tcPr/>
          <w:p>
            <w:pPr>
              <w:jc w:val="lef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jc w:val="lef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jc w:val="lef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AUTO-03</w:t>
            </w:r>
          </w:p>
        </w:tc>
      </w:tr>
      <w:tr>
        <w:tc>
          <w:tcPr/>
          <w:p>
            <w:pPr>
              <w:jc w:val="left"/>
            </w:pPr>
            <w:r>
              <w:t xml:space="preserve">Before a run starts, the robot must fit in the bounds of an 8 1/2 inch</w:t>
            </w:r>
            <w:r>
              <w:t xml:space="preserve"> </w:t>
            </w:r>
            <w:r>
              <w:t xml:space="preserve">by 11 inch (US Letter) piece of paper when viewed from above.</w:t>
            </w:r>
          </w:p>
          <w:p>
            <w:pPr>
              <w:jc w:val="lef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jc w:val="lef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The team must</w:t>
            </w:r>
            <w:r>
              <w:t xml:space="preserve"> </w:t>
            </w:r>
            <w:r>
              <w:t xml:space="preserve">size the 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jc w:val="lef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jc w:val="lef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SIZE-01</w:t>
            </w:r>
          </w:p>
        </w:tc>
      </w:tr>
      <w:tr>
        <w:tc>
          <w:tcPr/>
          <w:p>
            <w:pPr>
              <w:jc w:val="lef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</w:t>
            </w:r>
          </w:p>
          <w:p>
            <w:pPr>
              <w:jc w:val="lef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 If your solution does this, warn the judge as</w:t>
            </w:r>
            <w:r>
              <w:t xml:space="preserve"> </w:t>
            </w:r>
            <w:r>
              <w:t xml:space="preserve">you arrive at your arena (before you attempt any runs) so they can</w:t>
            </w:r>
            <w:r>
              <w:t xml:space="preserve"> </w:t>
            </w:r>
            <w:r>
              <w:t xml:space="preserve">prepare the ground, ask people to move, etc.</w:t>
            </w:r>
          </w:p>
          <w:p>
            <w:pPr>
              <w:jc w:val="lef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jc w:val="lef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jc w:val="lef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jc w:val="lef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jc w:val="lef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jc w:val="lef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AUTO-04</w:t>
            </w:r>
          </w:p>
        </w:tc>
      </w:tr>
    </w:tbl>
    <w:p>
      <w:r>
        <w:br w:type="page"/>
      </w:r>
    </w:p>
    <w:bookmarkEnd w:id="28"/>
    <w:bookmarkStart w:id="29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jc w:val="lef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MAT-01</w:t>
            </w:r>
          </w:p>
        </w:tc>
      </w:tr>
      <w:tr>
        <w:tc>
          <w:tcPr/>
          <w:p>
            <w:pPr>
              <w:jc w:val="lef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jc w:val="left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jc w:val="lef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MAT-02</w:t>
            </w:r>
          </w:p>
        </w:tc>
      </w:tr>
      <w:tr>
        <w:tc>
          <w:tcPr/>
          <w:p>
            <w:pPr>
              <w:jc w:val="left"/>
            </w:pPr>
            <w:r>
              <w:t xml:space="preserve">No one may not damage project materials or arenas on purpose. Do not</w:t>
            </w:r>
            <w:r>
              <w:t xml:space="preserve"> </w:t>
            </w:r>
            <w:r>
              <w:t xml:space="preserve">build or code robots to damage materials. If the judge determines that</w:t>
            </w:r>
            <w:r>
              <w:t xml:space="preserve"> </w:t>
            </w:r>
            <w:r>
              <w:t xml:space="preserve">the robot has damaged a material on purpose they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DMG-02</w:t>
            </w:r>
          </w:p>
        </w:tc>
      </w:tr>
      <w:tr>
        <w:tc>
          <w:tcPr/>
          <w:p>
            <w:pPr>
              <w:jc w:val="lef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MAT-03</w:t>
            </w:r>
          </w:p>
        </w:tc>
      </w:tr>
      <w:tr>
        <w:tc>
          <w:tcPr/>
          <w:p>
            <w:pPr>
              <w:jc w:val="lef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jc w:val="lef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jc w:val="lef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STOP-01</w:t>
            </w:r>
          </w:p>
        </w:tc>
      </w:tr>
      <w:tr>
        <w:tc>
          <w:tcPr/>
          <w:p>
            <w:pPr>
              <w:jc w:val="lef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jc w:val="lef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jc w:val="lef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MAT-04</w:t>
            </w:r>
          </w:p>
        </w:tc>
      </w:tr>
    </w:tbl>
    <w:p>
      <w:r>
        <w:br w:type="page"/>
      </w:r>
    </w:p>
    <w:bookmarkEnd w:id="29"/>
    <w:bookmarkStart w:id="30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jc w:val="lef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jc w:val="lef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jc w:val="lef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jc w:val="lef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jc w:val="lef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PHOTO-01</w:t>
            </w:r>
          </w:p>
        </w:tc>
      </w:tr>
      <w:tr>
        <w:tc>
          <w:tcPr/>
          <w:p>
            <w:pPr>
              <w:jc w:val="lef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jc w:val="lef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jc w:val="lef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jc w:val="lef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PRAC-01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jc w:val="lef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jc w:val="lef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 transport the arenas or other materials to the competition on a</w:t>
            </w:r>
            <w:r>
              <w:t xml:space="preserve"> </w:t>
            </w:r>
            <w:r>
              <w:t xml:space="preserve">bus. You may get a ticket for unsecured cargo. You might have to make</w:t>
            </w:r>
            <w:r>
              <w:t xml:space="preserve"> </w:t>
            </w:r>
            <w:r>
              <w:t xml:space="preserve">hasty arrangements to legally transport get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BUS-01</w:t>
            </w:r>
          </w:p>
        </w:tc>
      </w:tr>
      <w:tr>
        <w:tc>
          <w:tcPr/>
          <w:p>
            <w:pPr>
              <w:jc w:val="left"/>
            </w:pPr>
            <w:r>
              <w:t xml:space="preserve">Participants in the Advanced final project must place their robots in</w:t>
            </w:r>
            <w:r>
              <w:t xml:space="preserve"> </w:t>
            </w:r>
            <w:r>
              <w:t xml:space="preserve">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jc w:val="lef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jc w:val="lef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jc w:val="lef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GARAGE-01</w:t>
            </w:r>
          </w:p>
        </w:tc>
      </w:tr>
      <w:tr>
        <w:tc>
          <w:tcPr/>
          <w:p>
            <w:pPr>
              <w:jc w:val="lef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  <w:jc w:val="left"/>
            </w:pPr>
            <w:r>
              <w:t xml:space="preserve">Arriving at the venue, but before competition starts</w:t>
            </w:r>
          </w:p>
          <w:p>
            <w:pPr>
              <w:pStyle w:val="Definition"/>
              <w:jc w:val="left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  <w:jc w:val="left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The 'Calibration' document describes</w:t>
            </w:r>
            <w:r>
              <w:t xml:space="preserve"> </w:t>
            </w:r>
            <w:r>
              <w:t xml:space="preserve">light sensor calibration.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  <w:jc w:val="left"/>
            </w:pPr>
            <w:r>
              <w:t xml:space="preserve">After the competition starts</w:t>
            </w:r>
          </w:p>
          <w:p>
            <w:pPr>
              <w:pStyle w:val="Definition"/>
              <w:jc w:val="left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  <w:jc w:val="left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  <w:jc w:val="left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  <w:jc w:val="left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  <w:jc w:val="left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jc w:val="left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jc w:val="lef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jc w:val="lef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PROG-01</w:t>
            </w:r>
          </w:p>
        </w:tc>
      </w:tr>
      <w:tr>
        <w:tc>
          <w:tcPr/>
          <w:p>
            <w:pPr>
              <w:jc w:val="left"/>
            </w:pPr>
            <w:r>
              <w:t xml:space="preserve">Teams may not practice on the judging arenas before or during the</w:t>
            </w:r>
            <w:r>
              <w:t xml:space="preserve"> </w:t>
            </w:r>
            <w:r>
              <w:t xml:space="preserve">competition. These are the arenas in the fenced area of the venue</w:t>
            </w:r>
            <w:r>
              <w:t xml:space="preserve"> </w:t>
            </w:r>
            <w:r>
              <w:t xml:space="preserve">where the teams go for their judged runs.</w:t>
            </w:r>
          </w:p>
        </w:tc>
        <w:tc>
          <w:tcPr/>
          <w:p>
            <w:pPr>
              <w:jc w:val="left"/>
            </w:pPr>
            <w:r>
              <w:t xml:space="preserve">We can't guarantee time on the judging arenas to everyone. Judges and</w:t>
            </w:r>
            <w:r>
              <w:t xml:space="preserve"> </w:t>
            </w:r>
            <w:r>
              <w:t xml:space="preserve">core team might be doing final preparations at this stage of the</w:t>
            </w:r>
            <w:r>
              <w:t xml:space="preserve"> </w:t>
            </w:r>
            <w:r>
              <w:t xml:space="preserve">event, and would need to reset all the arenas before competition</w:t>
            </w:r>
            <w:r>
              <w:t xml:space="preserve"> </w:t>
            </w:r>
            <w:r>
              <w:t xml:space="preserve">begins.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PRAC-02</w:t>
            </w:r>
          </w:p>
        </w:tc>
      </w:tr>
      <w:tr>
        <w:tc>
          <w:tcPr/>
          <w:p>
            <w:pPr>
              <w:jc w:val="lef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jc w:val="lef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jc w:val="lef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jc w:val="lef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VENUE-01</w:t>
            </w:r>
          </w:p>
        </w:tc>
      </w:tr>
      <w:tr>
        <w:tc>
          <w:tcPr/>
          <w:p>
            <w:pPr>
              <w:jc w:val="lef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jc w:val="lef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VENUE-02</w:t>
            </w:r>
          </w:p>
        </w:tc>
      </w:tr>
      <w:tr>
        <w:tc>
          <w:tcPr/>
          <w:p>
            <w:pPr>
              <w:jc w:val="left"/>
            </w:pPr>
            <w:r>
              <w:t xml:space="preserve">IBMers: Please consider wearing an IBM shirt at the final competition.</w:t>
            </w:r>
          </w:p>
          <w:p>
            <w:pPr>
              <w:jc w:val="lef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SHIRT-01</w:t>
            </w:r>
          </w:p>
        </w:tc>
      </w:tr>
      <w:tr>
        <w:tc>
          <w:tcPr/>
          <w:p>
            <w:pPr>
              <w:jc w:val="lef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jc w:val="lef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jc w:val="lef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WIFI-01</w:t>
            </w:r>
          </w:p>
        </w:tc>
      </w:tr>
    </w:tbl>
    <w:p>
      <w:r>
        <w:br w:type="page"/>
      </w:r>
    </w:p>
    <w:bookmarkEnd w:id="30"/>
    <w:bookmarkStart w:id="31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jc w:val="lef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jc w:val="lef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jc w:val="lef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jc w:val="lef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jc w:val="lef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jc w:val="lef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PROG-02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jc w:val="lef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SLIP-01</w:t>
            </w:r>
          </w:p>
        </w:tc>
      </w:tr>
      <w:tr>
        <w:tc>
          <w:tcPr/>
          <w:p>
            <w:pPr>
              <w:jc w:val="lef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"disqualified" due to a rules violation.</w:t>
            </w:r>
          </w:p>
          <w:p>
            <w:pPr>
              <w:jc w:val="left"/>
            </w:pPr>
            <w:r>
              <w:t xml:space="preserve">For 1, 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jc w:val="lef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RUN-01</w:t>
            </w:r>
          </w:p>
        </w:tc>
      </w:tr>
      <w:tr>
        <w:tc>
          <w:tcPr/>
          <w:p>
            <w:pPr>
              <w:jc w:val="lef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jc w:val="lef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jc w:val="lef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SCORE-01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jc w:val="lef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jc w:val="lef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jc w:val="lef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RESET-01</w:t>
            </w:r>
          </w:p>
        </w:tc>
      </w:tr>
      <w:tr>
        <w:tc>
          <w:tcPr/>
          <w:p>
            <w:pPr>
              <w:jc w:val="lef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jc w:val="lef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BREAK-02</w:t>
            </w:r>
          </w:p>
        </w:tc>
      </w:tr>
      <w:tr>
        <w:tc>
          <w:tcPr/>
          <w:p>
            <w:pPr>
              <w:jc w:val="left"/>
            </w:pPr>
            <w:r>
              <w:t xml:space="preserve">Rules ignore LEGO® parts not attached to the body of the robot.</w:t>
            </w:r>
            <w:r>
              <w:t xml:space="preserve"> </w:t>
            </w:r>
            <w:r>
              <w:t xml:space="preserve">For example, parts that fall off due to contact with anything on the</w:t>
            </w:r>
            <w:r>
              <w:t xml:space="preserve"> </w:t>
            </w:r>
            <w:r>
              <w:t xml:space="preserve">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jc w:val="left"/>
            </w:pPr>
            <w:r>
              <w:t xml:space="preserve">These parts do become obstacles your robot might encounter and must</w:t>
            </w:r>
            <w:r>
              <w:t xml:space="preserve"> </w:t>
            </w:r>
            <w:r>
              <w:t xml:space="preserve">deal with. Or you may wish to stop the run early.</w:t>
            </w:r>
          </w:p>
          <w:p>
            <w:pPr>
              <w:jc w:val="lef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</w:tc>
        <w:tc>
          <w:tcPr/>
          <w:p>
            <w:pPr>
              <w:jc w:val="lef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jc w:val="left"/>
            </w:pPr>
            <w:r>
              <w:t xml:space="preserve">Though a loose part in the robot's way could affect its behavior,</w:t>
            </w:r>
            <w:r>
              <w:t xml:space="preserve"> </w:t>
            </w:r>
            <w:r>
              <w:t xml:space="preserve">which in turn can affect your score.</w:t>
            </w:r>
          </w:p>
          <w:p>
            <w:pPr>
              <w:jc w:val="lef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PARTS-03</w:t>
            </w:r>
          </w:p>
        </w:tc>
      </w:tr>
      <w:tr>
        <w:tc>
          <w:tcPr/>
          <w:p>
            <w:pPr>
              <w:jc w:val="lef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jc w:val="lef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jc w:val="left"/>
            </w:pPr>
            <w:r>
              <w:t xml:space="preserve">The scoring officials are busy during the event.</w:t>
            </w:r>
          </w:p>
          <w:p>
            <w:pPr>
              <w:jc w:val="lef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jc w:val="lef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COIN-01</w:t>
            </w:r>
          </w:p>
        </w:tc>
      </w:tr>
    </w:tbl>
    <w:bookmarkEnd w:id="31"/>
    <w:bookmarkEnd w:id="32"/>
    <w:bookmarkStart w:id="33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Arena</w:t>
      </w:r>
      <w:r>
        <w:t xml:space="preserve">: This is the environment described by the project document that robots</w:t>
      </w:r>
      <w:r>
        <w:t xml:space="preserve"> </w:t>
      </w:r>
      <w:r>
        <w:t xml:space="preserve">interact with on a run. Students practice on mentor-built arenas in class.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Garage</w:t>
      </w:r>
      <w:r>
        <w:t xml:space="preserve">: An area inside the judging area where Advanced teams must place their</w:t>
      </w:r>
      <w:r>
        <w:t xml:space="preserve"> </w:t>
      </w:r>
      <w:r>
        <w:t xml:space="preserve">robot before the competition begins.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Intelligent Brick</w:t>
      </w:r>
      <w:r>
        <w:t xml:space="preserve">: This is the LEGO® part you connect motors, sensors and</w:t>
      </w:r>
      <w:r>
        <w:t xml:space="preserve"> </w:t>
      </w:r>
      <w:r>
        <w:t xml:space="preserve">other parts to build a robot.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Knocked over</w:t>
      </w:r>
      <w:r>
        <w:t xml:space="preserve">: See rule</w:t>
      </w:r>
      <w:r>
        <w:t xml:space="preserve"> </w:t>
      </w:r>
      <w:r>
        <w:t xml:space="preserve">KNOCK-01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Run</w:t>
      </w:r>
      <w:r>
        <w:t xml:space="preserve">: A judged attempt by a robot to solve the project problem. Projects define</w:t>
      </w:r>
      <w:r>
        <w:t xml:space="preserve"> </w:t>
      </w:r>
      <w:r>
        <w:t xml:space="preserve">clear start and end criteria for a run. Rules in this document describe other</w:t>
      </w:r>
      <w:r>
        <w:t xml:space="preserve"> </w:t>
      </w:r>
      <w:r>
        <w:t xml:space="preserve">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Surface</w:t>
      </w:r>
      <w:r>
        <w:t xml:space="preserve">: A whiteboard or other surfaces that contains one or more arenas. At</w:t>
      </w:r>
      <w:r>
        <w:t xml:space="preserve"> </w:t>
      </w:r>
      <w:r>
        <w:t xml:space="preserve">the competition, we may use one surface to host multiple teams. This conserves</w:t>
      </w:r>
      <w:r>
        <w:t xml:space="preserve"> </w:t>
      </w:r>
      <w:r>
        <w:t xml:space="preserve">materials and floor space. But this means that another team may be competing</w:t>
      </w:r>
      <w:r>
        <w:t xml:space="preserve"> </w:t>
      </w:r>
      <w:r>
        <w:t xml:space="preserve">near you, where they might not in class. Typically, one surface is one arena</w:t>
      </w:r>
      <w:r>
        <w:t xml:space="preserve"> </w:t>
      </w:r>
      <w:r>
        <w:t xml:space="preserve">in class.</w:t>
      </w:r>
      <w:r>
        <w:t xml:space="preserve"> </w:t>
      </w:r>
    </w:p>
    <w:bookmarkEnd w:id="33"/>
    <w:bookmarkStart w:id="34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2025-10-19T22:13:41Z</dcterms:created>
  <dcterms:modified xsi:type="dcterms:W3CDTF">2025-10-19T22:13:41Z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alibration-document-ref">
    <vt:lpwstr>Light sensor calibration documents for your robot generation (NXT and EV3) in the Beginner and Standard Weekly Projects/Calibration folder at the ILEO Box site</vt:lpwstr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2025-10-19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leo-box-site-short">
    <vt:lpwstr>ILEO Box site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it-compatibility-document-ref">
    <vt:lpwstr>Kit Compatibility Statement.pdf in the Tips, tools, and hints folder at the ILEO Box site</vt:lpwstr>
  </property>
  <property fmtid="{D5CDD505-2E9C-101B-9397-08002B2CF9AE}" pid="16" name="labels">
    <vt:lpwstr/>
  </property>
  <property fmtid="{D5CDD505-2E9C-101B-9397-08002B2CF9AE}" pid="17" name="output-dir">
    <vt:lpwstr>_output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  <property fmtid="{D5CDD505-2E9C-101B-9397-08002B2CF9AE}" pid="20" name="tools-folder-ref">
    <vt:lpwstr>Tips, tools, and hints folder</vt:lpwstr>
  </property>
</Properties>
</file>