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Batch Completion Report: Batch 19G VN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Phase 14.5 Closing: VN Formula Revision + Threshold Calibration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Date: March 20, 2026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Branch: dawntrader-v4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Commit: aa4babfc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Author: Claude Code (implementation) + Langston GPT-5.4 (review)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Author: Claude Code (post-implementation audit)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Volatility Noise (VN) formula was revised from an absolute price difference approach (which caused most crypto pairs to hit VN=1.00 ceiling) to a log-returns MAD/median approach (robust statistics). This change was informed by consensus from 4 external LLMs, Langston, and Claude Code. Post-deployment, VN thresholds were calibrated from empirical distribution data across 87 pairs.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old VN formula used absolute price differences: stdDev(|close[i]-close[i-1]|) / mean(|close[i]-close[i-1]|). For crypto pairs at vastly different price levels (ETH at $2,150 vs XMR at $125), absolute diffs produced meaningless CV values. Only XMR variants passed VN thresholds; ETH, AVAX, DOT, BNB all hit VN=1.00 ceiling.</w:t>
      </w:r>
    </w:p>
    <w:p>
      <w:pPr>
        <w:pStyle w:val="Heading2"/>
      </w:pPr>
      <w:r>
        <w:t xml:space="preserve">Solution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New formula: MAD(|ln(close[i]/close[i-1])|) / max(median(|ln(close[i]/close[i-1])|), 0.0001). Log returns normalize across price levels. MAD/median resists fat tails and flash crashes. Consensus from 5 sources confirmed this approach.</w:t>
      </w:r>
    </w:p>
    <w:p>
      <w:pPr>
        <w:pStyle w:val="Heading2"/>
      </w:pPr>
      <w:r>
        <w:t xml:space="preserve">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3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calculateVolNoise() rewritten in analysis-utils.ts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returns + MAD/median, guards for zero prices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IMF metrics delegates to canonical formula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canonicalCalculateVolNoise alias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FX5 scanner uses canonical formula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call sites, both delegate correctly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orchestrator uses canonical formula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963, feeds Kalman filter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VTS runner consumes VN from external sources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internal VN computation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Kalman filter receives VN as 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not producer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exit receives VN as 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not producer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Expectancy delegates to canonical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Falls back to canonical when computing from prices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inline VN formulas anywhere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source of truth confirmed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hardcoded VN=0.6 removed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diagnostics-tab + filter-insights updated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validate new formula + scale-independence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analysis-utils.test.ts + vn_parity.test.ts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 thresholds calibrated from empirical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updated: 0.60/0.68/0.72/0.80</w:t>
            </w:r>
          </w:p>
        </w:tc>
      </w:tr>
    </w:tbl>
    <w:p>
      <w:pPr>
        <w:pStyle w:val="Heading2"/>
      </w:pPr>
      <w:r>
        <w:t xml:space="preserve">Empirical VN Distribution (Post-Deployment)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Pairs measured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 (USDT/JPY)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 (stablecoin pairs)</w:t>
            </w:r>
          </w:p>
        </w:tc>
      </w:tr>
    </w:tbl>
    <w:p>
      <w:pPr>
        <w:pStyle w:val="Heading2"/>
      </w:pPr>
      <w:r>
        <w:t xml:space="preserve">Calibrated VN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Active Quant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VTS Quant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Active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VTS Pattern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</w:tbl>
    <w:p>
      <w:pPr>
        <w:pStyle w:val="Heading2"/>
      </w:pPr>
      <w:r>
        <w:t xml:space="preserve">Files Modified (6)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server/utils/analysis-utils.ts (formula), server/core/metrics/imf-metrics.ts (comment), client/src/components/goals/diagnostics-tab.tsx (removed hardcoded 0.6), client/src/components/trading/filter-insights.tsx (removed hardcoded label), server/tests/unit/analysis-utils.test.ts (new tests), server/tests/unit/vn_parity.test.ts (updated tests)</w:t>
      </w:r>
    </w:p>
    <w:p>
      <w:pPr>
        <w:pStyle w:val="Heading2"/>
      </w:pPr>
      <w:r>
        <w:t xml:space="preserve">Review and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Reviewed by: Langston (GPT-5.4) - verified formula correctness, edge cases, test coverage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External review: 4 LLMs consulted (Gemini, Claude Opus, ChatGPT 5.4, xAI Grok) - all confirmed log-returns approach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Deployed by: Kyle (manual push from Replit shell)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Thresholds calibrated: Via Replit Agent DB update after measuring empirical distribution</w:t>
      </w:r>
    </w:p>
    <w:p>
      <w:pPr>
        <w:pStyle w:val="Heading2"/>
      </w:pPr>
      <w:r>
        <w:t xml:space="preserve">Phase 14.5 Status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CLOSED. All batches 19 through 19G VN deployed and verified. Phase 14.5 introduced dual-path pattern scanning, DB-driven filter architecture, hybrid confluence, VN formula revision, and multiple hotfixes.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2026-03-20T12:43:16.707Z</dcterms:created>
  <dcterms:modified xsi:type="dcterms:W3CDTF">2026-03-20T12:43:16.708Z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