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9F6E" w14:textId="3523A16A" w:rsidR="005A36FB" w:rsidRDefault="006D1899">
      <w:pPr>
        <w:pStyle w:val="Heading1"/>
        <w:tabs>
          <w:tab w:val="left" w:pos="2070"/>
        </w:tabs>
        <w:spacing w:before="71" w:line="230" w:lineRule="auto"/>
        <w:ind w:left="0" w:right="10"/>
        <w:jc w:val="center"/>
      </w:pPr>
      <w:r>
        <w:t>Kyle Gontjes, MPH</w:t>
      </w:r>
    </w:p>
    <w:p w14:paraId="29491EA5" w14:textId="2E902F61" w:rsidR="005A36FB" w:rsidRDefault="006D1899">
      <w:pPr>
        <w:pStyle w:val="Heading1"/>
        <w:tabs>
          <w:tab w:val="left" w:pos="2070"/>
        </w:tabs>
        <w:spacing w:before="71" w:line="230" w:lineRule="auto"/>
        <w:ind w:left="0" w:right="10"/>
        <w:jc w:val="center"/>
      </w:pPr>
      <w:r>
        <w:t>PhD Candidate in Microbiology &amp; Immunology</w:t>
      </w:r>
    </w:p>
    <w:p w14:paraId="7529780E" w14:textId="2E33626C" w:rsidR="005A36FB" w:rsidRDefault="006D1899">
      <w:pPr>
        <w:pStyle w:val="Heading1"/>
        <w:tabs>
          <w:tab w:val="left" w:pos="2070"/>
        </w:tabs>
        <w:spacing w:before="71" w:line="230" w:lineRule="auto"/>
        <w:ind w:left="0" w:right="10"/>
        <w:jc w:val="center"/>
        <w:rPr>
          <w:b w:val="0"/>
          <w:bCs w:val="0"/>
          <w:sz w:val="22"/>
          <w:szCs w:val="22"/>
        </w:rPr>
      </w:pPr>
      <w:r>
        <w:rPr>
          <w:b w:val="0"/>
          <w:bCs w:val="0"/>
          <w:sz w:val="22"/>
          <w:szCs w:val="22"/>
        </w:rPr>
        <w:t>Department of Microbiology &amp; Immunology, University of Michigan Medical School</w:t>
      </w:r>
    </w:p>
    <w:p w14:paraId="52EFA24D" w14:textId="1D219820" w:rsidR="005A36FB" w:rsidRDefault="00F97769">
      <w:pPr>
        <w:tabs>
          <w:tab w:val="left" w:pos="2070"/>
        </w:tabs>
        <w:spacing w:before="6" w:line="228" w:lineRule="auto"/>
        <w:ind w:right="10"/>
        <w:jc w:val="center"/>
      </w:pPr>
      <w:r>
        <w:t>1150 W. Medical Center Dr</w:t>
      </w:r>
      <w:r w:rsidR="00614008">
        <w:t>.</w:t>
      </w:r>
      <w:r>
        <w:t>, Room 1510A, Ann Arbor, MI 48109</w:t>
      </w:r>
    </w:p>
    <w:p w14:paraId="4E324F7F" w14:textId="59F7EC86" w:rsidR="005A36FB" w:rsidRDefault="00000000">
      <w:pPr>
        <w:tabs>
          <w:tab w:val="left" w:pos="2070"/>
        </w:tabs>
        <w:spacing w:before="6" w:line="228" w:lineRule="auto"/>
        <w:ind w:right="10"/>
        <w:jc w:val="center"/>
      </w:pPr>
      <w:r>
        <w:t xml:space="preserve">Phone: </w:t>
      </w:r>
      <w:r w:rsidR="0086065C">
        <w:t>(</w:t>
      </w:r>
      <w:r w:rsidR="006D1899">
        <w:t>616</w:t>
      </w:r>
      <w:r w:rsidR="0086065C">
        <w:t>)</w:t>
      </w:r>
      <w:r w:rsidR="006D1899">
        <w:t>-617-7843</w:t>
      </w:r>
    </w:p>
    <w:p w14:paraId="7B2087B6" w14:textId="4CB6233E" w:rsidR="005A36FB" w:rsidRDefault="00000000">
      <w:pPr>
        <w:tabs>
          <w:tab w:val="left" w:pos="2070"/>
        </w:tabs>
        <w:spacing w:line="246" w:lineRule="auto"/>
        <w:ind w:right="10"/>
        <w:jc w:val="center"/>
        <w:rPr>
          <w:rFonts w:ascii="Times New Roman" w:eastAsia="Times New Roman" w:hAnsi="Times New Roman" w:cs="Times New Roman"/>
          <w:sz w:val="26"/>
          <w:szCs w:val="26"/>
        </w:rPr>
      </w:pPr>
      <w:r>
        <w:t>Email:</w:t>
      </w:r>
      <w:r w:rsidR="006D1899">
        <w:t xml:space="preserve"> kgontjes@umich.edu</w:t>
      </w:r>
      <w:r>
        <w:t xml:space="preserve"> </w:t>
      </w:r>
    </w:p>
    <w:p w14:paraId="2A034362" w14:textId="77777777" w:rsidR="005A36FB" w:rsidRDefault="005A36FB">
      <w:pPr>
        <w:pBdr>
          <w:top w:val="nil"/>
          <w:left w:val="nil"/>
          <w:bottom w:val="nil"/>
          <w:right w:val="nil"/>
          <w:between w:val="nil"/>
        </w:pBdr>
        <w:tabs>
          <w:tab w:val="left" w:pos="2070"/>
        </w:tabs>
        <w:ind w:right="10"/>
        <w:rPr>
          <w:rFonts w:ascii="Times New Roman" w:eastAsia="Times New Roman" w:hAnsi="Times New Roman" w:cs="Times New Roman"/>
          <w:color w:val="000000"/>
          <w:sz w:val="26"/>
          <w:szCs w:val="26"/>
        </w:rPr>
      </w:pPr>
    </w:p>
    <w:p w14:paraId="5A3CE097" w14:textId="77777777" w:rsidR="005A36FB" w:rsidRPr="0086065C" w:rsidRDefault="00000000">
      <w:pPr>
        <w:pStyle w:val="Heading1"/>
        <w:tabs>
          <w:tab w:val="left" w:pos="2070"/>
        </w:tabs>
        <w:spacing w:before="0"/>
        <w:ind w:left="0" w:right="10"/>
      </w:pPr>
      <w:r w:rsidRPr="0086065C">
        <w:t>Education and Training</w:t>
      </w:r>
    </w:p>
    <w:p w14:paraId="6C80E076" w14:textId="77777777" w:rsidR="005A36FB" w:rsidRPr="00614008" w:rsidRDefault="00000000">
      <w:pPr>
        <w:tabs>
          <w:tab w:val="left" w:pos="2070"/>
        </w:tabs>
        <w:spacing w:before="152"/>
        <w:ind w:right="10"/>
        <w:rPr>
          <w:b/>
          <w:bCs/>
          <w:sz w:val="20"/>
          <w:szCs w:val="20"/>
          <w:u w:val="single"/>
        </w:rPr>
      </w:pPr>
      <w:r w:rsidRPr="00614008">
        <w:rPr>
          <w:b/>
          <w:bCs/>
          <w:sz w:val="20"/>
          <w:szCs w:val="20"/>
          <w:u w:val="single"/>
        </w:rPr>
        <w:t>Education</w:t>
      </w:r>
    </w:p>
    <w:p w14:paraId="791ABD77" w14:textId="23558433" w:rsidR="006D1899" w:rsidRPr="00614008" w:rsidRDefault="006D1899">
      <w:pPr>
        <w:tabs>
          <w:tab w:val="left" w:pos="540"/>
          <w:tab w:val="left" w:pos="2070"/>
        </w:tabs>
        <w:spacing w:before="152"/>
        <w:ind w:left="2070" w:right="10" w:hanging="2070"/>
        <w:rPr>
          <w:sz w:val="20"/>
          <w:szCs w:val="20"/>
        </w:rPr>
      </w:pPr>
      <w:r w:rsidRPr="00614008">
        <w:rPr>
          <w:sz w:val="20"/>
          <w:szCs w:val="20"/>
        </w:rPr>
        <w:t>09/2014-</w:t>
      </w:r>
      <w:r w:rsidR="00B56F1E" w:rsidRPr="00614008">
        <w:rPr>
          <w:sz w:val="20"/>
          <w:szCs w:val="20"/>
        </w:rPr>
        <w:t>12</w:t>
      </w:r>
      <w:r w:rsidRPr="00614008">
        <w:rPr>
          <w:sz w:val="20"/>
          <w:szCs w:val="20"/>
        </w:rPr>
        <w:t>/201</w:t>
      </w:r>
      <w:r w:rsidR="00B56F1E" w:rsidRPr="00614008">
        <w:rPr>
          <w:sz w:val="20"/>
          <w:szCs w:val="20"/>
        </w:rPr>
        <w:t>7</w:t>
      </w:r>
      <w:r w:rsidRPr="00614008">
        <w:rPr>
          <w:sz w:val="20"/>
          <w:szCs w:val="20"/>
        </w:rPr>
        <w:tab/>
        <w:t xml:space="preserve">BSc, Biology, Calvin </w:t>
      </w:r>
      <w:r w:rsidR="0067313E" w:rsidRPr="00614008">
        <w:rPr>
          <w:sz w:val="20"/>
          <w:szCs w:val="20"/>
        </w:rPr>
        <w:t>University</w:t>
      </w:r>
      <w:r w:rsidRPr="00614008">
        <w:rPr>
          <w:sz w:val="20"/>
          <w:szCs w:val="20"/>
        </w:rPr>
        <w:t>, Grand Rapids, MI</w:t>
      </w:r>
    </w:p>
    <w:p w14:paraId="5F5C66B3" w14:textId="54E856A6" w:rsidR="006D1899" w:rsidRPr="00614008" w:rsidRDefault="006D1899">
      <w:pPr>
        <w:tabs>
          <w:tab w:val="left" w:pos="540"/>
          <w:tab w:val="left" w:pos="2070"/>
        </w:tabs>
        <w:spacing w:before="152"/>
        <w:ind w:left="2070" w:right="10" w:hanging="2070"/>
        <w:rPr>
          <w:sz w:val="20"/>
          <w:szCs w:val="20"/>
        </w:rPr>
      </w:pPr>
      <w:r w:rsidRPr="00614008">
        <w:rPr>
          <w:sz w:val="20"/>
          <w:szCs w:val="20"/>
        </w:rPr>
        <w:t>09/2018-05/2020</w:t>
      </w:r>
      <w:r w:rsidRPr="00614008">
        <w:rPr>
          <w:sz w:val="20"/>
          <w:szCs w:val="20"/>
        </w:rPr>
        <w:tab/>
        <w:t>MPH, Hospi</w:t>
      </w:r>
      <w:r w:rsidR="0046522A" w:rsidRPr="00614008">
        <w:rPr>
          <w:sz w:val="20"/>
          <w:szCs w:val="20"/>
        </w:rPr>
        <w:t>ta</w:t>
      </w:r>
      <w:r w:rsidRPr="00614008">
        <w:rPr>
          <w:sz w:val="20"/>
          <w:szCs w:val="20"/>
        </w:rPr>
        <w:t xml:space="preserve">l &amp; Molecular Epidemiology, </w:t>
      </w:r>
      <w:r w:rsidR="0067313E" w:rsidRPr="00614008">
        <w:rPr>
          <w:sz w:val="20"/>
          <w:szCs w:val="20"/>
        </w:rPr>
        <w:t xml:space="preserve">University of Michigan, </w:t>
      </w:r>
      <w:r w:rsidRPr="00614008">
        <w:rPr>
          <w:sz w:val="20"/>
          <w:szCs w:val="20"/>
        </w:rPr>
        <w:t>Ann Arbor, MI</w:t>
      </w:r>
    </w:p>
    <w:p w14:paraId="596BA952" w14:textId="0902EBB4" w:rsidR="005A36FB" w:rsidRPr="00614008" w:rsidRDefault="006D1899" w:rsidP="006D1899">
      <w:pPr>
        <w:tabs>
          <w:tab w:val="left" w:pos="540"/>
          <w:tab w:val="left" w:pos="2070"/>
        </w:tabs>
        <w:spacing w:before="152"/>
        <w:ind w:left="2070" w:right="10" w:hanging="2070"/>
        <w:rPr>
          <w:sz w:val="20"/>
          <w:szCs w:val="20"/>
        </w:rPr>
      </w:pPr>
      <w:r w:rsidRPr="00614008">
        <w:rPr>
          <w:sz w:val="20"/>
          <w:szCs w:val="20"/>
        </w:rPr>
        <w:t>09/2020-</w:t>
      </w:r>
      <w:r w:rsidR="00134707" w:rsidRPr="00614008">
        <w:rPr>
          <w:sz w:val="20"/>
          <w:szCs w:val="20"/>
        </w:rPr>
        <w:t>05/2026</w:t>
      </w:r>
      <w:r w:rsidRPr="00614008">
        <w:rPr>
          <w:sz w:val="20"/>
          <w:szCs w:val="20"/>
        </w:rPr>
        <w:tab/>
        <w:t xml:space="preserve">PhD, Microbiology &amp; Immunology, </w:t>
      </w:r>
      <w:r w:rsidR="0067313E" w:rsidRPr="00614008">
        <w:rPr>
          <w:sz w:val="20"/>
          <w:szCs w:val="20"/>
        </w:rPr>
        <w:t xml:space="preserve">University of Michigan, </w:t>
      </w:r>
      <w:r w:rsidRPr="00614008">
        <w:rPr>
          <w:sz w:val="20"/>
          <w:szCs w:val="20"/>
        </w:rPr>
        <w:t xml:space="preserve">Ann Arbor, MI </w:t>
      </w:r>
    </w:p>
    <w:p w14:paraId="0D07505D" w14:textId="77777777" w:rsidR="00BE2960" w:rsidRDefault="00BE2960" w:rsidP="00BE2960">
      <w:pPr>
        <w:pStyle w:val="Heading1"/>
        <w:ind w:left="0"/>
        <w:rPr>
          <w:i/>
          <w:iCs/>
          <w:sz w:val="20"/>
          <w:szCs w:val="20"/>
        </w:rPr>
      </w:pPr>
    </w:p>
    <w:p w14:paraId="2864B825" w14:textId="17FE2CBF" w:rsidR="005A36FB" w:rsidRDefault="00000000" w:rsidP="00BE2960">
      <w:pPr>
        <w:pStyle w:val="Heading1"/>
        <w:ind w:left="0"/>
      </w:pPr>
      <w:r>
        <w:t>Work Experience</w:t>
      </w:r>
    </w:p>
    <w:p w14:paraId="14A3E8AA" w14:textId="77777777" w:rsidR="005A36FB" w:rsidRPr="00614008" w:rsidRDefault="00000000">
      <w:pPr>
        <w:pStyle w:val="Heading2"/>
        <w:tabs>
          <w:tab w:val="left" w:pos="2070"/>
        </w:tabs>
        <w:spacing w:before="93"/>
        <w:ind w:left="0" w:right="10"/>
        <w:rPr>
          <w:u w:val="single"/>
        </w:rPr>
      </w:pPr>
      <w:r w:rsidRPr="00614008">
        <w:rPr>
          <w:u w:val="single"/>
        </w:rPr>
        <w:t>Research Positions</w:t>
      </w:r>
    </w:p>
    <w:p w14:paraId="0DE77EF8" w14:textId="6EC386F4" w:rsidR="006D1899" w:rsidRPr="00614008" w:rsidRDefault="006D1899" w:rsidP="0046522A">
      <w:pPr>
        <w:pBdr>
          <w:top w:val="nil"/>
          <w:left w:val="nil"/>
          <w:bottom w:val="nil"/>
          <w:right w:val="nil"/>
          <w:between w:val="nil"/>
        </w:pBdr>
        <w:tabs>
          <w:tab w:val="left" w:pos="2070"/>
          <w:tab w:val="left" w:pos="2380"/>
        </w:tabs>
        <w:spacing w:before="63" w:line="324" w:lineRule="auto"/>
        <w:ind w:right="10"/>
        <w:rPr>
          <w:color w:val="000000"/>
          <w:sz w:val="20"/>
          <w:szCs w:val="20"/>
        </w:rPr>
      </w:pPr>
      <w:r w:rsidRPr="00614008">
        <w:rPr>
          <w:color w:val="000000"/>
          <w:sz w:val="20"/>
          <w:szCs w:val="20"/>
        </w:rPr>
        <w:t>05/2018-</w:t>
      </w:r>
      <w:commentRangeStart w:id="0"/>
      <w:r w:rsidRPr="00614008">
        <w:rPr>
          <w:color w:val="000000"/>
          <w:sz w:val="20"/>
          <w:szCs w:val="20"/>
        </w:rPr>
        <w:t>09</w:t>
      </w:r>
      <w:commentRangeEnd w:id="0"/>
      <w:r w:rsidR="00C6622F" w:rsidRPr="00614008">
        <w:rPr>
          <w:rStyle w:val="CommentReference"/>
          <w:color w:val="000000"/>
          <w:sz w:val="20"/>
          <w:szCs w:val="20"/>
        </w:rPr>
        <w:commentReference w:id="0"/>
      </w:r>
      <w:r w:rsidRPr="00614008">
        <w:rPr>
          <w:color w:val="000000"/>
          <w:sz w:val="20"/>
          <w:szCs w:val="20"/>
        </w:rPr>
        <w:t>/2020</w:t>
      </w:r>
      <w:r w:rsidRPr="00614008">
        <w:rPr>
          <w:color w:val="000000"/>
          <w:sz w:val="20"/>
          <w:szCs w:val="20"/>
        </w:rPr>
        <w:tab/>
        <w:t>Research Assistant, University of Michigan (Laboratory of Dr. Lona Mody), Ann Arbor, MI</w:t>
      </w:r>
      <w:r w:rsidR="0046522A" w:rsidRPr="00614008">
        <w:rPr>
          <w:color w:val="000000"/>
          <w:sz w:val="20"/>
          <w:szCs w:val="20"/>
        </w:rPr>
        <w:br/>
      </w:r>
    </w:p>
    <w:p w14:paraId="3D97A25D" w14:textId="77777777" w:rsidR="005A36FB" w:rsidRDefault="00000000">
      <w:pPr>
        <w:pStyle w:val="Heading1"/>
        <w:tabs>
          <w:tab w:val="left" w:pos="2070"/>
        </w:tabs>
        <w:spacing w:before="0"/>
        <w:ind w:left="0"/>
      </w:pPr>
      <w:r>
        <w:t>Research Interests</w:t>
      </w:r>
    </w:p>
    <w:p w14:paraId="799E1B5A" w14:textId="131638DF" w:rsidR="006D1899" w:rsidRPr="00E37E37" w:rsidRDefault="006D1899" w:rsidP="00BE2960">
      <w:pPr>
        <w:numPr>
          <w:ilvl w:val="0"/>
          <w:numId w:val="4"/>
        </w:numPr>
        <w:pBdr>
          <w:top w:val="nil"/>
          <w:left w:val="nil"/>
          <w:bottom w:val="nil"/>
          <w:right w:val="nil"/>
          <w:between w:val="nil"/>
        </w:pBdr>
        <w:tabs>
          <w:tab w:val="left" w:pos="450"/>
        </w:tabs>
        <w:spacing w:line="324" w:lineRule="auto"/>
        <w:ind w:left="270" w:hanging="90"/>
        <w:rPr>
          <w:sz w:val="20"/>
          <w:szCs w:val="20"/>
        </w:rPr>
      </w:pPr>
      <w:r w:rsidRPr="00E37E37">
        <w:rPr>
          <w:sz w:val="20"/>
          <w:szCs w:val="20"/>
        </w:rPr>
        <w:t xml:space="preserve">Genomic epidemiology of </w:t>
      </w:r>
      <w:r w:rsidR="007565EF">
        <w:rPr>
          <w:sz w:val="20"/>
          <w:szCs w:val="20"/>
        </w:rPr>
        <w:t>microbial pathogens</w:t>
      </w:r>
      <w:r w:rsidRPr="00E37E37">
        <w:rPr>
          <w:sz w:val="20"/>
          <w:szCs w:val="20"/>
        </w:rPr>
        <w:t xml:space="preserve"> </w:t>
      </w:r>
    </w:p>
    <w:p w14:paraId="2AF937BA" w14:textId="721DD48D" w:rsidR="006D1899" w:rsidRPr="00E37E37" w:rsidRDefault="006D1899" w:rsidP="00BE2960">
      <w:pPr>
        <w:numPr>
          <w:ilvl w:val="0"/>
          <w:numId w:val="4"/>
        </w:numPr>
        <w:pBdr>
          <w:top w:val="nil"/>
          <w:left w:val="nil"/>
          <w:bottom w:val="nil"/>
          <w:right w:val="nil"/>
          <w:between w:val="nil"/>
        </w:pBdr>
        <w:tabs>
          <w:tab w:val="left" w:pos="450"/>
        </w:tabs>
        <w:spacing w:line="324" w:lineRule="auto"/>
        <w:ind w:left="270" w:hanging="90"/>
        <w:rPr>
          <w:sz w:val="20"/>
          <w:szCs w:val="20"/>
        </w:rPr>
      </w:pPr>
      <w:r w:rsidRPr="00E37E37">
        <w:rPr>
          <w:sz w:val="20"/>
          <w:szCs w:val="20"/>
        </w:rPr>
        <w:t>Microbial evolution</w:t>
      </w:r>
    </w:p>
    <w:p w14:paraId="2AA70784" w14:textId="03872D44" w:rsidR="00BE2960" w:rsidRPr="00BE2960" w:rsidRDefault="006D1899" w:rsidP="00BE2960">
      <w:pPr>
        <w:numPr>
          <w:ilvl w:val="0"/>
          <w:numId w:val="4"/>
        </w:numPr>
        <w:pBdr>
          <w:top w:val="nil"/>
          <w:left w:val="nil"/>
          <w:bottom w:val="nil"/>
          <w:right w:val="nil"/>
          <w:between w:val="nil"/>
        </w:pBdr>
        <w:tabs>
          <w:tab w:val="left" w:pos="450"/>
        </w:tabs>
        <w:spacing w:line="324" w:lineRule="auto"/>
        <w:ind w:left="270" w:hanging="90"/>
        <w:rPr>
          <w:sz w:val="20"/>
          <w:szCs w:val="20"/>
        </w:rPr>
      </w:pPr>
      <w:r w:rsidRPr="00E37E37">
        <w:rPr>
          <w:sz w:val="20"/>
          <w:szCs w:val="20"/>
        </w:rPr>
        <w:t>Antibiotic resistance</w:t>
      </w:r>
    </w:p>
    <w:p w14:paraId="5D413BFC" w14:textId="0AEEFE67" w:rsidR="00BE2960" w:rsidRDefault="00BE2960" w:rsidP="00BE2960">
      <w:pPr>
        <w:numPr>
          <w:ilvl w:val="0"/>
          <w:numId w:val="4"/>
        </w:numPr>
        <w:pBdr>
          <w:top w:val="nil"/>
          <w:left w:val="nil"/>
          <w:bottom w:val="nil"/>
          <w:right w:val="nil"/>
          <w:between w:val="nil"/>
        </w:pBdr>
        <w:tabs>
          <w:tab w:val="left" w:pos="450"/>
        </w:tabs>
        <w:spacing w:line="324" w:lineRule="auto"/>
        <w:ind w:left="270" w:hanging="90"/>
        <w:rPr>
          <w:sz w:val="20"/>
          <w:szCs w:val="20"/>
        </w:rPr>
      </w:pPr>
      <w:r w:rsidRPr="00E37E37">
        <w:rPr>
          <w:sz w:val="20"/>
          <w:szCs w:val="20"/>
        </w:rPr>
        <w:t>Healthcare epidemiology and infection prevention</w:t>
      </w:r>
    </w:p>
    <w:p w14:paraId="4FB236DD" w14:textId="2062E466" w:rsidR="00BE2960" w:rsidRPr="00BE2960" w:rsidRDefault="00002EC3" w:rsidP="00BE2960">
      <w:pPr>
        <w:numPr>
          <w:ilvl w:val="0"/>
          <w:numId w:val="4"/>
        </w:numPr>
        <w:pBdr>
          <w:top w:val="nil"/>
          <w:left w:val="nil"/>
          <w:bottom w:val="nil"/>
          <w:right w:val="nil"/>
          <w:between w:val="nil"/>
        </w:pBdr>
        <w:tabs>
          <w:tab w:val="left" w:pos="450"/>
        </w:tabs>
        <w:spacing w:line="324" w:lineRule="auto"/>
        <w:ind w:left="270" w:hanging="90"/>
        <w:rPr>
          <w:sz w:val="20"/>
          <w:szCs w:val="20"/>
        </w:rPr>
      </w:pPr>
      <w:r>
        <w:rPr>
          <w:sz w:val="20"/>
          <w:szCs w:val="20"/>
        </w:rPr>
        <w:t>Method</w:t>
      </w:r>
      <w:r w:rsidR="00BE2960">
        <w:rPr>
          <w:sz w:val="20"/>
          <w:szCs w:val="20"/>
        </w:rPr>
        <w:t xml:space="preserve"> development</w:t>
      </w:r>
      <w:r>
        <w:rPr>
          <w:sz w:val="20"/>
          <w:szCs w:val="20"/>
        </w:rPr>
        <w:t xml:space="preserve"> for public health</w:t>
      </w:r>
    </w:p>
    <w:p w14:paraId="1A3DD84C" w14:textId="77777777" w:rsidR="005A36FB" w:rsidRDefault="005A36FB">
      <w:pPr>
        <w:pStyle w:val="Heading1"/>
        <w:tabs>
          <w:tab w:val="left" w:pos="2070"/>
        </w:tabs>
        <w:spacing w:before="0"/>
        <w:ind w:left="0"/>
      </w:pPr>
    </w:p>
    <w:p w14:paraId="519FA99C" w14:textId="77777777" w:rsidR="005A36FB" w:rsidRDefault="00000000">
      <w:pPr>
        <w:pStyle w:val="Heading1"/>
        <w:tabs>
          <w:tab w:val="left" w:pos="2070"/>
        </w:tabs>
        <w:spacing w:before="0"/>
        <w:ind w:left="0"/>
      </w:pPr>
      <w:r>
        <w:t>Grants</w:t>
      </w:r>
    </w:p>
    <w:p w14:paraId="2C7CAA5C" w14:textId="77777777" w:rsidR="005A36FB" w:rsidRPr="002A0241" w:rsidRDefault="00000000">
      <w:pPr>
        <w:pStyle w:val="Heading2"/>
        <w:tabs>
          <w:tab w:val="left" w:pos="2070"/>
        </w:tabs>
        <w:spacing w:before="153"/>
        <w:ind w:left="0" w:right="10"/>
        <w:rPr>
          <w:u w:val="single"/>
        </w:rPr>
      </w:pPr>
      <w:r w:rsidRPr="002A0241">
        <w:rPr>
          <w:u w:val="single"/>
        </w:rPr>
        <w:t>Current Grants</w:t>
      </w:r>
    </w:p>
    <w:p w14:paraId="3373C2DE" w14:textId="5CA907B4" w:rsidR="005A36FB" w:rsidRPr="002A0241" w:rsidRDefault="006D1899">
      <w:pPr>
        <w:tabs>
          <w:tab w:val="left" w:pos="2070"/>
        </w:tabs>
        <w:spacing w:before="183"/>
        <w:ind w:right="10"/>
        <w:rPr>
          <w:sz w:val="20"/>
          <w:szCs w:val="20"/>
        </w:rPr>
      </w:pPr>
      <w:r w:rsidRPr="002A0241">
        <w:rPr>
          <w:sz w:val="20"/>
          <w:szCs w:val="20"/>
        </w:rPr>
        <w:t xml:space="preserve">F31AI186288: </w:t>
      </w:r>
      <w:r w:rsidRPr="002A0241">
        <w:rPr>
          <w:i/>
          <w:iCs/>
          <w:sz w:val="20"/>
          <w:szCs w:val="20"/>
        </w:rPr>
        <w:t>Genome-driven identification of patient and bacterial drivers of resistance to novel beta-lactam/beta-lactamase inhibitor combination therapies</w:t>
      </w:r>
      <w:r w:rsidRPr="002A0241">
        <w:rPr>
          <w:sz w:val="20"/>
          <w:szCs w:val="20"/>
        </w:rPr>
        <w:br/>
        <w:t>PI</w:t>
      </w:r>
      <w:r w:rsidRPr="002A0241">
        <w:rPr>
          <w:sz w:val="20"/>
          <w:szCs w:val="20"/>
        </w:rPr>
        <w:br/>
        <w:t>NIH-DHHS-US</w:t>
      </w:r>
      <w:r w:rsidRPr="002A0241">
        <w:rPr>
          <w:sz w:val="20"/>
          <w:szCs w:val="20"/>
        </w:rPr>
        <w:br/>
        <w:t>08/2024-07/2026 $83,754</w:t>
      </w:r>
    </w:p>
    <w:p w14:paraId="0F03940D" w14:textId="77777777" w:rsidR="005A36FB" w:rsidRDefault="00000000">
      <w:pPr>
        <w:pStyle w:val="Heading1"/>
        <w:tabs>
          <w:tab w:val="left" w:pos="2070"/>
        </w:tabs>
        <w:spacing w:before="203"/>
        <w:ind w:left="0" w:right="10"/>
      </w:pPr>
      <w:r>
        <w:t>Honors and Awards</w:t>
      </w:r>
    </w:p>
    <w:p w14:paraId="79205589" w14:textId="19295760" w:rsidR="005A36FB" w:rsidRDefault="0046522A">
      <w:pPr>
        <w:pStyle w:val="Heading2"/>
        <w:tabs>
          <w:tab w:val="left" w:pos="2070"/>
        </w:tabs>
        <w:ind w:left="0" w:right="10"/>
        <w:rPr>
          <w:u w:val="single"/>
        </w:rPr>
      </w:pPr>
      <w:r>
        <w:rPr>
          <w:u w:val="single"/>
        </w:rPr>
        <w:t>National</w:t>
      </w:r>
    </w:p>
    <w:p w14:paraId="687E709D" w14:textId="1248F124" w:rsidR="005A36FB" w:rsidRDefault="003D5F2F">
      <w:pPr>
        <w:pBdr>
          <w:top w:val="nil"/>
          <w:left w:val="nil"/>
          <w:bottom w:val="nil"/>
          <w:right w:val="nil"/>
          <w:between w:val="nil"/>
        </w:pBdr>
        <w:tabs>
          <w:tab w:val="left" w:pos="2070"/>
          <w:tab w:val="left" w:pos="2380"/>
        </w:tabs>
        <w:spacing w:before="64"/>
        <w:ind w:right="10"/>
        <w:rPr>
          <w:color w:val="000000"/>
          <w:sz w:val="20"/>
          <w:szCs w:val="20"/>
        </w:rPr>
      </w:pPr>
      <w:r>
        <w:rPr>
          <w:color w:val="000000"/>
          <w:sz w:val="20"/>
          <w:szCs w:val="20"/>
        </w:rPr>
        <w:t>2020</w:t>
      </w:r>
      <w:r>
        <w:rPr>
          <w:color w:val="000000"/>
          <w:sz w:val="20"/>
          <w:szCs w:val="20"/>
        </w:rPr>
        <w:tab/>
        <w:t xml:space="preserve">SHEA Yoshikawa-High Award, </w:t>
      </w:r>
      <w:r w:rsidR="009E6926">
        <w:rPr>
          <w:color w:val="000000"/>
          <w:sz w:val="20"/>
          <w:szCs w:val="20"/>
        </w:rPr>
        <w:t xml:space="preserve">The </w:t>
      </w:r>
      <w:r>
        <w:rPr>
          <w:color w:val="000000"/>
          <w:sz w:val="20"/>
          <w:szCs w:val="20"/>
        </w:rPr>
        <w:t xml:space="preserve">Society of Healthcare Epidemiology of America, </w:t>
      </w:r>
      <w:r w:rsidR="002C3419">
        <w:rPr>
          <w:color w:val="000000"/>
          <w:sz w:val="20"/>
          <w:szCs w:val="20"/>
        </w:rPr>
        <w:t>Atlanta, GA</w:t>
      </w:r>
      <w:r>
        <w:rPr>
          <w:color w:val="000000"/>
          <w:sz w:val="20"/>
          <w:szCs w:val="20"/>
        </w:rPr>
        <w:t xml:space="preserve"> </w:t>
      </w:r>
    </w:p>
    <w:p w14:paraId="66C650D2" w14:textId="77777777" w:rsidR="005A36FB" w:rsidRDefault="00000000">
      <w:pPr>
        <w:pStyle w:val="Heading2"/>
        <w:tabs>
          <w:tab w:val="left" w:pos="2070"/>
        </w:tabs>
        <w:spacing w:before="174"/>
        <w:ind w:left="0" w:right="10"/>
        <w:rPr>
          <w:u w:val="single"/>
        </w:rPr>
      </w:pPr>
      <w:r>
        <w:rPr>
          <w:u w:val="single"/>
        </w:rPr>
        <w:t>Regional</w:t>
      </w:r>
    </w:p>
    <w:p w14:paraId="61177F59"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5D7D6B39" w14:textId="162B47B8" w:rsidR="005A36FB" w:rsidRDefault="003D5F2F">
      <w:pPr>
        <w:pBdr>
          <w:top w:val="nil"/>
          <w:left w:val="nil"/>
          <w:bottom w:val="nil"/>
          <w:right w:val="nil"/>
          <w:between w:val="nil"/>
        </w:pBdr>
        <w:tabs>
          <w:tab w:val="left" w:pos="2070"/>
          <w:tab w:val="left" w:pos="2380"/>
        </w:tabs>
        <w:spacing w:before="64"/>
        <w:ind w:right="10"/>
        <w:rPr>
          <w:color w:val="000000"/>
          <w:sz w:val="20"/>
          <w:szCs w:val="20"/>
        </w:rPr>
      </w:pPr>
      <w:r>
        <w:rPr>
          <w:color w:val="000000"/>
          <w:sz w:val="20"/>
          <w:szCs w:val="20"/>
        </w:rPr>
        <w:t>2025</w:t>
      </w:r>
      <w:r>
        <w:rPr>
          <w:color w:val="000000"/>
          <w:sz w:val="20"/>
          <w:szCs w:val="20"/>
        </w:rPr>
        <w:tab/>
        <w:t xml:space="preserve">NIH Trainee Award, Midwest Microbial Pathogenesis Conference, </w:t>
      </w:r>
      <w:r w:rsidR="0068154C">
        <w:rPr>
          <w:color w:val="000000"/>
          <w:sz w:val="20"/>
          <w:szCs w:val="20"/>
        </w:rPr>
        <w:t>St. Charles</w:t>
      </w:r>
      <w:r>
        <w:rPr>
          <w:color w:val="000000"/>
          <w:sz w:val="20"/>
          <w:szCs w:val="20"/>
        </w:rPr>
        <w:t>, IL</w:t>
      </w:r>
    </w:p>
    <w:p w14:paraId="2F874725" w14:textId="77777777" w:rsidR="005A36FB" w:rsidRDefault="00000000">
      <w:pPr>
        <w:pStyle w:val="Heading2"/>
        <w:tabs>
          <w:tab w:val="left" w:pos="2070"/>
        </w:tabs>
        <w:spacing w:before="175"/>
        <w:ind w:left="0" w:right="10"/>
        <w:rPr>
          <w:u w:val="single"/>
        </w:rPr>
      </w:pPr>
      <w:r>
        <w:rPr>
          <w:u w:val="single"/>
        </w:rPr>
        <w:t>Institutional</w:t>
      </w:r>
    </w:p>
    <w:p w14:paraId="73C11D52"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3E826B92" w14:textId="6F119D15" w:rsidR="007D587E" w:rsidRDefault="003D5F2F">
      <w:pPr>
        <w:pBdr>
          <w:top w:val="nil"/>
          <w:left w:val="nil"/>
          <w:bottom w:val="nil"/>
          <w:right w:val="nil"/>
          <w:between w:val="nil"/>
        </w:pBdr>
        <w:tabs>
          <w:tab w:val="left" w:pos="2070"/>
          <w:tab w:val="left" w:pos="2380"/>
        </w:tabs>
        <w:spacing w:before="64"/>
        <w:ind w:right="10"/>
        <w:rPr>
          <w:color w:val="000000"/>
          <w:sz w:val="20"/>
          <w:szCs w:val="20"/>
        </w:rPr>
      </w:pPr>
      <w:r>
        <w:rPr>
          <w:color w:val="000000"/>
          <w:sz w:val="20"/>
          <w:szCs w:val="20"/>
        </w:rPr>
        <w:t>2025</w:t>
      </w:r>
      <w:r>
        <w:rPr>
          <w:color w:val="000000"/>
          <w:sz w:val="20"/>
          <w:szCs w:val="20"/>
        </w:rPr>
        <w:tab/>
        <w:t>Univer</w:t>
      </w:r>
      <w:r w:rsidR="002C3419">
        <w:rPr>
          <w:color w:val="000000"/>
          <w:sz w:val="20"/>
          <w:szCs w:val="20"/>
        </w:rPr>
        <w:t>si</w:t>
      </w:r>
      <w:r>
        <w:rPr>
          <w:color w:val="000000"/>
          <w:sz w:val="20"/>
          <w:szCs w:val="20"/>
        </w:rPr>
        <w:t>ty of Michigan Rackham Travel Award, University of Michigan, Ann Arbor, MI</w:t>
      </w:r>
    </w:p>
    <w:p w14:paraId="4B49F724" w14:textId="77777777" w:rsidR="005A36FB" w:rsidRDefault="00000000">
      <w:pPr>
        <w:pStyle w:val="Heading2"/>
        <w:tabs>
          <w:tab w:val="left" w:pos="2070"/>
        </w:tabs>
        <w:spacing w:before="175"/>
        <w:ind w:left="0" w:right="10"/>
        <w:rPr>
          <w:u w:val="single"/>
        </w:rPr>
      </w:pPr>
      <w:r>
        <w:rPr>
          <w:u w:val="single"/>
        </w:rPr>
        <w:t>Departmental</w:t>
      </w:r>
    </w:p>
    <w:p w14:paraId="6F9B0993"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29CB4304" w14:textId="5675CBD5" w:rsidR="005A36FB" w:rsidRDefault="003D5F2F">
      <w:pPr>
        <w:pBdr>
          <w:top w:val="nil"/>
          <w:left w:val="nil"/>
          <w:bottom w:val="nil"/>
          <w:right w:val="nil"/>
          <w:between w:val="nil"/>
        </w:pBdr>
        <w:tabs>
          <w:tab w:val="left" w:pos="2070"/>
          <w:tab w:val="left" w:pos="2380"/>
        </w:tabs>
        <w:spacing w:before="64"/>
        <w:ind w:right="10"/>
        <w:rPr>
          <w:color w:val="000000"/>
          <w:sz w:val="20"/>
          <w:szCs w:val="20"/>
        </w:rPr>
      </w:pPr>
      <w:r>
        <w:rPr>
          <w:color w:val="000000"/>
          <w:sz w:val="20"/>
          <w:szCs w:val="20"/>
        </w:rPr>
        <w:t>2025</w:t>
      </w:r>
      <w:r>
        <w:rPr>
          <w:color w:val="000000"/>
          <w:sz w:val="20"/>
          <w:szCs w:val="20"/>
        </w:rPr>
        <w:tab/>
        <w:t>Frederick Novy Award, University of Michigan, Ann Arbor, MI</w:t>
      </w:r>
    </w:p>
    <w:p w14:paraId="75D6B89B" w14:textId="77777777" w:rsidR="005A36FB" w:rsidRDefault="005A36FB">
      <w:pPr>
        <w:pBdr>
          <w:top w:val="nil"/>
          <w:left w:val="nil"/>
          <w:bottom w:val="nil"/>
          <w:right w:val="nil"/>
          <w:between w:val="nil"/>
        </w:pBdr>
        <w:tabs>
          <w:tab w:val="left" w:pos="2070"/>
          <w:tab w:val="left" w:pos="2380"/>
        </w:tabs>
        <w:spacing w:before="64"/>
        <w:ind w:right="10"/>
        <w:rPr>
          <w:color w:val="000000"/>
          <w:sz w:val="20"/>
          <w:szCs w:val="20"/>
        </w:rPr>
      </w:pPr>
    </w:p>
    <w:p w14:paraId="49750F70" w14:textId="77777777" w:rsidR="005A36FB" w:rsidRDefault="00000000">
      <w:pPr>
        <w:pStyle w:val="Heading1"/>
        <w:tabs>
          <w:tab w:val="left" w:pos="2070"/>
        </w:tabs>
        <w:spacing w:before="0"/>
        <w:ind w:left="0"/>
      </w:pPr>
      <w:r>
        <w:t xml:space="preserve">Study Sections, Editorial Boards, and Journal/Abstract Review </w:t>
      </w:r>
    </w:p>
    <w:p w14:paraId="34A2E46F" w14:textId="78AD1257" w:rsidR="00BE2960" w:rsidRPr="007367C7" w:rsidRDefault="00BE2960">
      <w:pPr>
        <w:pStyle w:val="Heading2"/>
        <w:tabs>
          <w:tab w:val="left" w:pos="2070"/>
        </w:tabs>
        <w:spacing w:before="175"/>
        <w:ind w:left="0" w:right="10"/>
      </w:pPr>
      <w:r w:rsidRPr="007367C7">
        <w:t>Journal/Abstract Reviews</w:t>
      </w:r>
    </w:p>
    <w:p w14:paraId="6EBFB025" w14:textId="59412E87" w:rsidR="005A36FB" w:rsidRPr="007367C7" w:rsidRDefault="00000000">
      <w:pPr>
        <w:pStyle w:val="Heading2"/>
        <w:tabs>
          <w:tab w:val="left" w:pos="2070"/>
        </w:tabs>
        <w:spacing w:before="175"/>
        <w:ind w:left="0" w:right="10"/>
        <w:rPr>
          <w:u w:val="single"/>
        </w:rPr>
      </w:pPr>
      <w:r w:rsidRPr="007367C7">
        <w:rPr>
          <w:u w:val="single"/>
        </w:rPr>
        <w:lastRenderedPageBreak/>
        <w:t>Journal Reviewer</w:t>
      </w:r>
    </w:p>
    <w:p w14:paraId="605BF2A9" w14:textId="2DE6DCC3" w:rsidR="004F5E39" w:rsidRPr="00A33B8B" w:rsidRDefault="007D587E" w:rsidP="00A33B8B">
      <w:pPr>
        <w:pStyle w:val="Heading2"/>
        <w:tabs>
          <w:tab w:val="left" w:pos="2070"/>
        </w:tabs>
        <w:spacing w:before="175"/>
        <w:ind w:left="0" w:right="10"/>
        <w:rPr>
          <w:u w:val="single"/>
        </w:rPr>
      </w:pPr>
      <w:r w:rsidRPr="007367C7">
        <w:rPr>
          <w:b w:val="0"/>
          <w:bCs w:val="0"/>
          <w:color w:val="000000"/>
        </w:rPr>
        <w:t>202</w:t>
      </w:r>
      <w:r w:rsidR="007367C7">
        <w:rPr>
          <w:b w:val="0"/>
          <w:bCs w:val="0"/>
          <w:color w:val="000000"/>
        </w:rPr>
        <w:t>4</w:t>
      </w:r>
      <w:r w:rsidRPr="007367C7">
        <w:rPr>
          <w:b w:val="0"/>
          <w:bCs w:val="0"/>
          <w:color w:val="000000"/>
        </w:rPr>
        <w:t>-</w:t>
      </w:r>
      <w:r w:rsidR="004F5E39" w:rsidRPr="007367C7">
        <w:rPr>
          <w:b w:val="0"/>
          <w:bCs w:val="0"/>
          <w:color w:val="000000"/>
        </w:rPr>
        <w:t>Present</w:t>
      </w:r>
      <w:r w:rsidRPr="007367C7">
        <w:rPr>
          <w:b w:val="0"/>
          <w:bCs w:val="0"/>
          <w:color w:val="000000"/>
        </w:rPr>
        <w:tab/>
      </w:r>
      <w:r w:rsidR="007367C7">
        <w:rPr>
          <w:b w:val="0"/>
          <w:bCs w:val="0"/>
          <w:color w:val="000000"/>
        </w:rPr>
        <w:t>Antimicrobial Resistance &amp; Infection Control (Ad Hoc)</w:t>
      </w:r>
    </w:p>
    <w:p w14:paraId="4985AFAF" w14:textId="0CAFE5BB" w:rsidR="004F5E39" w:rsidRPr="007367C7" w:rsidRDefault="007D587E" w:rsidP="00A33B8B">
      <w:pPr>
        <w:pBdr>
          <w:top w:val="nil"/>
          <w:left w:val="nil"/>
          <w:bottom w:val="nil"/>
          <w:right w:val="nil"/>
          <w:between w:val="nil"/>
        </w:pBdr>
        <w:tabs>
          <w:tab w:val="left" w:pos="2070"/>
          <w:tab w:val="left" w:pos="2380"/>
        </w:tabs>
        <w:ind w:right="10"/>
        <w:rPr>
          <w:color w:val="000000"/>
          <w:sz w:val="20"/>
          <w:szCs w:val="20"/>
        </w:rPr>
      </w:pPr>
      <w:r w:rsidRPr="007367C7">
        <w:rPr>
          <w:color w:val="000000"/>
          <w:sz w:val="20"/>
          <w:szCs w:val="20"/>
        </w:rPr>
        <w:t>2025</w:t>
      </w:r>
      <w:r w:rsidR="004F5E39" w:rsidRPr="007367C7">
        <w:rPr>
          <w:color w:val="000000"/>
          <w:sz w:val="20"/>
          <w:szCs w:val="20"/>
        </w:rPr>
        <w:t>-Present</w:t>
      </w:r>
      <w:r w:rsidR="004F5E39" w:rsidRPr="007367C7">
        <w:rPr>
          <w:color w:val="000000"/>
          <w:sz w:val="20"/>
          <w:szCs w:val="20"/>
        </w:rPr>
        <w:tab/>
        <w:t>Scientific Reports (Ad Hoc)</w:t>
      </w:r>
    </w:p>
    <w:p w14:paraId="6ADF7143" w14:textId="530CF5F3" w:rsidR="004F5E39" w:rsidRPr="007367C7" w:rsidRDefault="007D587E" w:rsidP="00A33B8B">
      <w:pPr>
        <w:pBdr>
          <w:top w:val="nil"/>
          <w:left w:val="nil"/>
          <w:bottom w:val="nil"/>
          <w:right w:val="nil"/>
          <w:between w:val="nil"/>
        </w:pBdr>
        <w:tabs>
          <w:tab w:val="left" w:pos="2070"/>
          <w:tab w:val="left" w:pos="2380"/>
        </w:tabs>
        <w:ind w:right="10"/>
        <w:rPr>
          <w:color w:val="000000"/>
          <w:sz w:val="20"/>
          <w:szCs w:val="20"/>
        </w:rPr>
      </w:pPr>
      <w:r w:rsidRPr="007367C7">
        <w:rPr>
          <w:color w:val="000000"/>
          <w:sz w:val="20"/>
          <w:szCs w:val="20"/>
        </w:rPr>
        <w:t>2025</w:t>
      </w:r>
      <w:r w:rsidR="004F5E39" w:rsidRPr="007367C7">
        <w:rPr>
          <w:color w:val="000000"/>
          <w:sz w:val="20"/>
          <w:szCs w:val="20"/>
        </w:rPr>
        <w:t>-Present</w:t>
      </w:r>
      <w:r w:rsidR="004F5E39" w:rsidRPr="007367C7">
        <w:rPr>
          <w:color w:val="000000"/>
          <w:sz w:val="20"/>
          <w:szCs w:val="20"/>
        </w:rPr>
        <w:tab/>
        <w:t>BMC Infectious Diseases (Ad Hoc)</w:t>
      </w:r>
    </w:p>
    <w:p w14:paraId="77C4DF6A" w14:textId="6F6F8B89" w:rsidR="005A36FB" w:rsidRPr="007367C7" w:rsidRDefault="007D587E">
      <w:pPr>
        <w:pBdr>
          <w:top w:val="nil"/>
          <w:left w:val="nil"/>
          <w:bottom w:val="nil"/>
          <w:right w:val="nil"/>
          <w:between w:val="nil"/>
        </w:pBdr>
        <w:tabs>
          <w:tab w:val="left" w:pos="2070"/>
          <w:tab w:val="left" w:pos="2380"/>
        </w:tabs>
        <w:ind w:right="10"/>
        <w:rPr>
          <w:color w:val="000000"/>
          <w:sz w:val="20"/>
          <w:szCs w:val="20"/>
        </w:rPr>
      </w:pPr>
      <w:r w:rsidRPr="007367C7">
        <w:rPr>
          <w:color w:val="000000"/>
          <w:sz w:val="20"/>
          <w:szCs w:val="20"/>
        </w:rPr>
        <w:t>202</w:t>
      </w:r>
      <w:r w:rsidR="00AF3BAE">
        <w:rPr>
          <w:color w:val="000000"/>
          <w:sz w:val="20"/>
          <w:szCs w:val="20"/>
        </w:rPr>
        <w:t>5</w:t>
      </w:r>
      <w:r w:rsidR="004F5E39" w:rsidRPr="007367C7">
        <w:rPr>
          <w:color w:val="000000"/>
          <w:sz w:val="20"/>
          <w:szCs w:val="20"/>
        </w:rPr>
        <w:t>-Present</w:t>
      </w:r>
      <w:r w:rsidR="004F5E39" w:rsidRPr="007367C7">
        <w:rPr>
          <w:color w:val="000000"/>
          <w:sz w:val="20"/>
          <w:szCs w:val="20"/>
        </w:rPr>
        <w:tab/>
      </w:r>
      <w:r w:rsidR="007367C7" w:rsidRPr="007367C7">
        <w:rPr>
          <w:color w:val="000000"/>
          <w:sz w:val="20"/>
          <w:szCs w:val="20"/>
        </w:rPr>
        <w:t>Journal of Infectious Diseases (Ad Hoc)</w:t>
      </w:r>
      <w:r w:rsidR="007367C7">
        <w:rPr>
          <w:color w:val="000000"/>
          <w:sz w:val="20"/>
          <w:szCs w:val="20"/>
        </w:rPr>
        <w:t xml:space="preserve"> </w:t>
      </w:r>
    </w:p>
    <w:p w14:paraId="56BBD959" w14:textId="77777777" w:rsidR="005A36FB" w:rsidRDefault="005A36FB">
      <w:pPr>
        <w:pBdr>
          <w:top w:val="nil"/>
          <w:left w:val="nil"/>
          <w:bottom w:val="nil"/>
          <w:right w:val="nil"/>
          <w:between w:val="nil"/>
        </w:pBdr>
        <w:tabs>
          <w:tab w:val="left" w:pos="2070"/>
          <w:tab w:val="left" w:pos="2380"/>
        </w:tabs>
        <w:ind w:right="10"/>
        <w:rPr>
          <w:color w:val="000000"/>
          <w:sz w:val="20"/>
          <w:szCs w:val="20"/>
        </w:rPr>
      </w:pPr>
    </w:p>
    <w:p w14:paraId="653C4266" w14:textId="77777777" w:rsidR="005A36FB" w:rsidRDefault="00000000">
      <w:pPr>
        <w:pStyle w:val="Heading1"/>
        <w:tabs>
          <w:tab w:val="left" w:pos="2070"/>
        </w:tabs>
        <w:spacing w:before="0"/>
        <w:ind w:left="0" w:right="10"/>
      </w:pPr>
      <w:r>
        <w:t>Teaching</w:t>
      </w:r>
    </w:p>
    <w:p w14:paraId="59FE7D88" w14:textId="77777777" w:rsidR="005A36FB" w:rsidRDefault="00000000">
      <w:pPr>
        <w:pStyle w:val="Heading2"/>
        <w:tabs>
          <w:tab w:val="left" w:pos="2070"/>
        </w:tabs>
        <w:spacing w:before="2"/>
        <w:ind w:left="0" w:right="10"/>
      </w:pPr>
      <w:r>
        <w:br/>
        <w:t>Mentorship</w:t>
      </w:r>
    </w:p>
    <w:p w14:paraId="6EE5FB6E" w14:textId="77777777" w:rsidR="004F5E39" w:rsidRDefault="006D1899" w:rsidP="004F5E39">
      <w:pPr>
        <w:pStyle w:val="Heading2"/>
        <w:tabs>
          <w:tab w:val="left" w:pos="2070"/>
        </w:tabs>
        <w:spacing w:before="153"/>
        <w:ind w:left="0" w:right="10"/>
        <w:rPr>
          <w:u w:val="single"/>
        </w:rPr>
      </w:pPr>
      <w:r>
        <w:rPr>
          <w:u w:val="single"/>
        </w:rPr>
        <w:t>Graduate Student</w:t>
      </w:r>
    </w:p>
    <w:p w14:paraId="07EB8C72" w14:textId="77777777" w:rsidR="004F5E39" w:rsidRDefault="004F5E39" w:rsidP="004F5E39">
      <w:pPr>
        <w:pBdr>
          <w:top w:val="nil"/>
          <w:left w:val="nil"/>
          <w:bottom w:val="nil"/>
          <w:right w:val="nil"/>
          <w:between w:val="nil"/>
        </w:pBdr>
        <w:tabs>
          <w:tab w:val="left" w:pos="2070"/>
        </w:tabs>
        <w:spacing w:line="42" w:lineRule="auto"/>
        <w:ind w:right="10"/>
        <w:rPr>
          <w:color w:val="000000"/>
          <w:sz w:val="4"/>
          <w:szCs w:val="4"/>
        </w:rPr>
      </w:pPr>
    </w:p>
    <w:p w14:paraId="06BF59BB" w14:textId="7630FAB3" w:rsidR="005A36FB" w:rsidRPr="00A33B8B" w:rsidRDefault="00E62B71" w:rsidP="00E62B71">
      <w:pPr>
        <w:pBdr>
          <w:top w:val="nil"/>
          <w:left w:val="nil"/>
          <w:bottom w:val="nil"/>
          <w:right w:val="nil"/>
          <w:between w:val="nil"/>
        </w:pBdr>
        <w:tabs>
          <w:tab w:val="left" w:pos="2070"/>
          <w:tab w:val="left" w:pos="2380"/>
        </w:tabs>
        <w:ind w:right="10"/>
        <w:rPr>
          <w:color w:val="000000"/>
          <w:sz w:val="20"/>
          <w:szCs w:val="20"/>
        </w:rPr>
      </w:pPr>
      <w:r>
        <w:rPr>
          <w:color w:val="000000"/>
          <w:sz w:val="20"/>
          <w:szCs w:val="20"/>
        </w:rPr>
        <w:t>09</w:t>
      </w:r>
      <w:r w:rsidR="004F5E39">
        <w:rPr>
          <w:color w:val="000000"/>
          <w:sz w:val="20"/>
          <w:szCs w:val="20"/>
        </w:rPr>
        <w:t>/2025-Present</w:t>
      </w:r>
      <w:r w:rsidR="004F5E39">
        <w:rPr>
          <w:color w:val="000000"/>
          <w:sz w:val="20"/>
          <w:szCs w:val="20"/>
        </w:rPr>
        <w:tab/>
      </w:r>
      <w:r>
        <w:rPr>
          <w:color w:val="000000"/>
          <w:sz w:val="20"/>
          <w:szCs w:val="20"/>
        </w:rPr>
        <w:t>Sara Hantgan</w:t>
      </w:r>
      <w:r w:rsidR="004F5E39">
        <w:rPr>
          <w:color w:val="000000"/>
          <w:sz w:val="20"/>
          <w:szCs w:val="20"/>
        </w:rPr>
        <w:t xml:space="preserve">, </w:t>
      </w:r>
      <w:r>
        <w:rPr>
          <w:color w:val="000000"/>
          <w:sz w:val="20"/>
          <w:szCs w:val="20"/>
        </w:rPr>
        <w:t xml:space="preserve">University of Michigan, Working in </w:t>
      </w:r>
      <w:r w:rsidR="005B03FF">
        <w:rPr>
          <w:color w:val="000000"/>
          <w:sz w:val="20"/>
          <w:szCs w:val="20"/>
        </w:rPr>
        <w:t xml:space="preserve">the </w:t>
      </w:r>
      <w:r>
        <w:rPr>
          <w:color w:val="000000"/>
          <w:sz w:val="20"/>
          <w:szCs w:val="20"/>
        </w:rPr>
        <w:t>lab</w:t>
      </w:r>
    </w:p>
    <w:p w14:paraId="39CCEFBC" w14:textId="21B53C06" w:rsidR="00E62B71" w:rsidRDefault="004F5E39" w:rsidP="00E62B71">
      <w:pPr>
        <w:pBdr>
          <w:top w:val="nil"/>
          <w:left w:val="nil"/>
          <w:bottom w:val="nil"/>
          <w:right w:val="nil"/>
          <w:between w:val="nil"/>
        </w:pBdr>
        <w:tabs>
          <w:tab w:val="left" w:pos="2070"/>
          <w:tab w:val="left" w:pos="2380"/>
        </w:tabs>
        <w:ind w:right="10"/>
        <w:rPr>
          <w:color w:val="000000"/>
          <w:sz w:val="20"/>
          <w:szCs w:val="20"/>
        </w:rPr>
      </w:pPr>
      <w:r>
        <w:rPr>
          <w:color w:val="000000"/>
          <w:sz w:val="20"/>
          <w:szCs w:val="20"/>
        </w:rPr>
        <w:t>02/2026-Present</w:t>
      </w:r>
      <w:r>
        <w:rPr>
          <w:color w:val="000000"/>
          <w:sz w:val="20"/>
          <w:szCs w:val="20"/>
        </w:rPr>
        <w:tab/>
      </w:r>
      <w:r w:rsidR="00E62B71">
        <w:rPr>
          <w:color w:val="000000"/>
          <w:sz w:val="20"/>
          <w:szCs w:val="20"/>
        </w:rPr>
        <w:t>Saniya Hadge</w:t>
      </w:r>
      <w:r>
        <w:rPr>
          <w:color w:val="000000"/>
          <w:sz w:val="20"/>
          <w:szCs w:val="20"/>
        </w:rPr>
        <w:t xml:space="preserve">, </w:t>
      </w:r>
      <w:r w:rsidR="00E62B71">
        <w:rPr>
          <w:color w:val="000000"/>
          <w:sz w:val="20"/>
          <w:szCs w:val="20"/>
        </w:rPr>
        <w:t xml:space="preserve">University of Michigan, Working in </w:t>
      </w:r>
      <w:r w:rsidR="005B03FF">
        <w:rPr>
          <w:color w:val="000000"/>
          <w:sz w:val="20"/>
          <w:szCs w:val="20"/>
        </w:rPr>
        <w:t xml:space="preserve">the </w:t>
      </w:r>
      <w:r w:rsidR="00E62B71">
        <w:rPr>
          <w:color w:val="000000"/>
          <w:sz w:val="20"/>
          <w:szCs w:val="20"/>
        </w:rPr>
        <w:t>lab</w:t>
      </w:r>
    </w:p>
    <w:p w14:paraId="7F1B639C" w14:textId="0615CB6E" w:rsidR="005A36FB" w:rsidRDefault="005A36FB" w:rsidP="00E62B71">
      <w:pPr>
        <w:pBdr>
          <w:top w:val="nil"/>
          <w:left w:val="nil"/>
          <w:bottom w:val="nil"/>
          <w:right w:val="nil"/>
          <w:between w:val="nil"/>
        </w:pBdr>
        <w:tabs>
          <w:tab w:val="left" w:pos="2070"/>
          <w:tab w:val="left" w:pos="2380"/>
        </w:tabs>
        <w:ind w:right="10"/>
        <w:rPr>
          <w:sz w:val="20"/>
          <w:szCs w:val="20"/>
        </w:rPr>
      </w:pPr>
    </w:p>
    <w:p w14:paraId="58C9612A" w14:textId="77777777" w:rsidR="005A36FB" w:rsidRDefault="00000000">
      <w:pPr>
        <w:pStyle w:val="Heading2"/>
        <w:tabs>
          <w:tab w:val="left" w:pos="2070"/>
        </w:tabs>
        <w:spacing w:before="94"/>
        <w:ind w:left="0" w:right="10"/>
        <w:rPr>
          <w:u w:val="single"/>
        </w:rPr>
      </w:pPr>
      <w:r>
        <w:rPr>
          <w:u w:val="single"/>
        </w:rPr>
        <w:t>Undergraduate Student</w:t>
      </w:r>
    </w:p>
    <w:p w14:paraId="40A16E16"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0C091611" w14:textId="19D6C9BF" w:rsidR="005A36FB" w:rsidRDefault="004F5E39">
      <w:pPr>
        <w:pBdr>
          <w:top w:val="nil"/>
          <w:left w:val="nil"/>
          <w:bottom w:val="nil"/>
          <w:right w:val="nil"/>
          <w:between w:val="nil"/>
        </w:pBdr>
        <w:tabs>
          <w:tab w:val="left" w:pos="2070"/>
          <w:tab w:val="left" w:pos="2380"/>
        </w:tabs>
        <w:ind w:right="10"/>
        <w:rPr>
          <w:color w:val="000000"/>
          <w:sz w:val="20"/>
          <w:szCs w:val="20"/>
        </w:rPr>
      </w:pPr>
      <w:r>
        <w:rPr>
          <w:color w:val="000000"/>
          <w:sz w:val="20"/>
          <w:szCs w:val="20"/>
        </w:rPr>
        <w:t>10/2023-Present</w:t>
      </w:r>
      <w:r>
        <w:rPr>
          <w:color w:val="000000"/>
          <w:sz w:val="20"/>
          <w:szCs w:val="20"/>
        </w:rPr>
        <w:tab/>
        <w:t xml:space="preserve">Aryan Singh, University of Michigan, Working in </w:t>
      </w:r>
      <w:r w:rsidR="005B03FF">
        <w:rPr>
          <w:color w:val="000000"/>
          <w:sz w:val="20"/>
          <w:szCs w:val="20"/>
        </w:rPr>
        <w:t xml:space="preserve">the </w:t>
      </w:r>
      <w:r>
        <w:rPr>
          <w:color w:val="000000"/>
          <w:sz w:val="20"/>
          <w:szCs w:val="20"/>
        </w:rPr>
        <w:t>lab</w:t>
      </w:r>
    </w:p>
    <w:p w14:paraId="58DD3583" w14:textId="77777777" w:rsidR="006D1899" w:rsidRDefault="006D1899">
      <w:pPr>
        <w:pStyle w:val="Heading2"/>
        <w:tabs>
          <w:tab w:val="left" w:pos="2070"/>
        </w:tabs>
        <w:spacing w:before="2"/>
        <w:ind w:left="0" w:right="10"/>
      </w:pPr>
    </w:p>
    <w:p w14:paraId="6C321E90" w14:textId="1705E98B" w:rsidR="005A36FB" w:rsidRDefault="00000000">
      <w:pPr>
        <w:pStyle w:val="Heading2"/>
        <w:tabs>
          <w:tab w:val="left" w:pos="2070"/>
        </w:tabs>
        <w:spacing w:before="2"/>
        <w:ind w:left="0" w:right="10"/>
      </w:pPr>
      <w:r>
        <w:t>Teaching Activity</w:t>
      </w:r>
    </w:p>
    <w:p w14:paraId="360379A8" w14:textId="77777777" w:rsidR="005A36FB" w:rsidRDefault="00000000">
      <w:pPr>
        <w:pStyle w:val="Heading2"/>
        <w:tabs>
          <w:tab w:val="left" w:pos="2070"/>
        </w:tabs>
        <w:spacing w:before="176"/>
        <w:ind w:left="0" w:right="10"/>
        <w:rPr>
          <w:u w:val="single"/>
        </w:rPr>
      </w:pPr>
      <w:r>
        <w:rPr>
          <w:u w:val="single"/>
        </w:rPr>
        <w:t>Institutional</w:t>
      </w:r>
    </w:p>
    <w:p w14:paraId="3E5EFE7E"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5D560728" w14:textId="663293F8" w:rsidR="005A36FB" w:rsidRDefault="006D1899">
      <w:pPr>
        <w:pBdr>
          <w:top w:val="nil"/>
          <w:left w:val="nil"/>
          <w:bottom w:val="nil"/>
          <w:right w:val="nil"/>
          <w:between w:val="nil"/>
        </w:pBdr>
        <w:tabs>
          <w:tab w:val="left" w:pos="2070"/>
          <w:tab w:val="left" w:pos="2380"/>
        </w:tabs>
        <w:spacing w:before="71" w:line="230" w:lineRule="auto"/>
        <w:ind w:left="2070" w:right="10" w:hanging="2070"/>
        <w:rPr>
          <w:color w:val="000000"/>
          <w:sz w:val="20"/>
          <w:szCs w:val="20"/>
        </w:rPr>
      </w:pPr>
      <w:r>
        <w:rPr>
          <w:color w:val="000000"/>
          <w:sz w:val="20"/>
          <w:szCs w:val="20"/>
        </w:rPr>
        <w:t>01/2023-0</w:t>
      </w:r>
      <w:r w:rsidR="00673122">
        <w:rPr>
          <w:color w:val="000000"/>
          <w:sz w:val="20"/>
          <w:szCs w:val="20"/>
        </w:rPr>
        <w:t>4</w:t>
      </w:r>
      <w:r>
        <w:rPr>
          <w:color w:val="000000"/>
          <w:sz w:val="20"/>
          <w:szCs w:val="20"/>
        </w:rPr>
        <w:t>/2025</w:t>
      </w:r>
      <w:r>
        <w:rPr>
          <w:color w:val="000000"/>
          <w:sz w:val="20"/>
          <w:szCs w:val="20"/>
        </w:rPr>
        <w:tab/>
        <w:t>Course assistant, Assisted in class discussion, laboratory assistance, and grading for EPID 582 Molecular Epidemiology &amp; Pathogen Genomics. University of Michigan School of Public Health, Ann Arbor, MI</w:t>
      </w:r>
    </w:p>
    <w:p w14:paraId="72BB48E2" w14:textId="77777777" w:rsidR="005A36FB" w:rsidRDefault="005A36FB">
      <w:pPr>
        <w:pBdr>
          <w:top w:val="nil"/>
          <w:left w:val="nil"/>
          <w:bottom w:val="nil"/>
          <w:right w:val="nil"/>
          <w:between w:val="nil"/>
        </w:pBdr>
        <w:tabs>
          <w:tab w:val="left" w:pos="2070"/>
          <w:tab w:val="left" w:pos="2380"/>
        </w:tabs>
        <w:spacing w:before="82"/>
        <w:ind w:left="2070" w:right="10" w:hanging="2070"/>
        <w:rPr>
          <w:color w:val="000000"/>
          <w:sz w:val="20"/>
          <w:szCs w:val="20"/>
        </w:rPr>
      </w:pPr>
    </w:p>
    <w:p w14:paraId="15E7F898" w14:textId="77777777" w:rsidR="005A36FB" w:rsidRDefault="00000000">
      <w:pPr>
        <w:pStyle w:val="Heading1"/>
        <w:tabs>
          <w:tab w:val="left" w:pos="2070"/>
        </w:tabs>
        <w:spacing w:before="0"/>
        <w:ind w:left="0" w:right="14"/>
      </w:pPr>
      <w:r>
        <w:t>Memberships in Professional Societies</w:t>
      </w:r>
    </w:p>
    <w:p w14:paraId="68A2B3E4" w14:textId="5D477553" w:rsidR="008B248F" w:rsidRDefault="00673122" w:rsidP="00F412A5">
      <w:pPr>
        <w:pBdr>
          <w:top w:val="nil"/>
          <w:left w:val="nil"/>
          <w:bottom w:val="nil"/>
          <w:right w:val="nil"/>
          <w:between w:val="nil"/>
        </w:pBdr>
        <w:tabs>
          <w:tab w:val="left" w:pos="2070"/>
          <w:tab w:val="left" w:pos="2380"/>
        </w:tabs>
        <w:spacing w:before="209"/>
        <w:ind w:right="10"/>
        <w:rPr>
          <w:color w:val="000000"/>
          <w:sz w:val="20"/>
          <w:szCs w:val="20"/>
        </w:rPr>
      </w:pPr>
      <w:r>
        <w:rPr>
          <w:color w:val="000000"/>
          <w:sz w:val="20"/>
          <w:szCs w:val="20"/>
        </w:rPr>
        <w:t>2017</w:t>
      </w:r>
      <w:r w:rsidR="008B248F">
        <w:rPr>
          <w:color w:val="000000"/>
          <w:sz w:val="20"/>
          <w:szCs w:val="20"/>
        </w:rPr>
        <w:t>-</w:t>
      </w:r>
      <w:r w:rsidR="00313803">
        <w:rPr>
          <w:color w:val="000000"/>
          <w:sz w:val="20"/>
          <w:szCs w:val="20"/>
        </w:rPr>
        <w:t>Present</w:t>
      </w:r>
      <w:r w:rsidR="008B248F">
        <w:rPr>
          <w:color w:val="000000"/>
          <w:sz w:val="20"/>
          <w:szCs w:val="20"/>
        </w:rPr>
        <w:tab/>
        <w:t>Member, American Society for Microbiology (ASM)</w:t>
      </w:r>
    </w:p>
    <w:p w14:paraId="095A4F59" w14:textId="77777777" w:rsidR="008B248F" w:rsidRDefault="008B248F">
      <w:pPr>
        <w:pBdr>
          <w:top w:val="nil"/>
          <w:left w:val="nil"/>
          <w:bottom w:val="nil"/>
          <w:right w:val="nil"/>
          <w:between w:val="nil"/>
        </w:pBdr>
        <w:tabs>
          <w:tab w:val="left" w:pos="2070"/>
          <w:tab w:val="left" w:pos="2380"/>
        </w:tabs>
        <w:spacing w:before="209"/>
        <w:ind w:right="10"/>
        <w:rPr>
          <w:color w:val="000000"/>
          <w:sz w:val="20"/>
          <w:szCs w:val="20"/>
        </w:rPr>
      </w:pPr>
    </w:p>
    <w:p w14:paraId="075EF605" w14:textId="77777777" w:rsidR="005A36FB" w:rsidRDefault="00000000">
      <w:pPr>
        <w:pStyle w:val="Heading1"/>
        <w:tabs>
          <w:tab w:val="left" w:pos="2070"/>
        </w:tabs>
        <w:spacing w:before="180" w:line="369" w:lineRule="auto"/>
        <w:ind w:left="0" w:right="10"/>
      </w:pPr>
      <w:r>
        <w:t>Committee Service</w:t>
      </w:r>
    </w:p>
    <w:p w14:paraId="6ECE4CAD" w14:textId="77777777" w:rsidR="005A36FB" w:rsidRDefault="00000000">
      <w:pPr>
        <w:pStyle w:val="Heading2"/>
        <w:tabs>
          <w:tab w:val="left" w:pos="2070"/>
        </w:tabs>
        <w:spacing w:before="175"/>
        <w:ind w:left="0" w:right="10"/>
        <w:rPr>
          <w:u w:val="single"/>
        </w:rPr>
      </w:pPr>
      <w:r>
        <w:rPr>
          <w:u w:val="single"/>
        </w:rPr>
        <w:t>Departmental</w:t>
      </w:r>
    </w:p>
    <w:p w14:paraId="7B60817B"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40543675" w14:textId="54633516" w:rsidR="005A36FB" w:rsidRDefault="00A3137C">
      <w:pPr>
        <w:pBdr>
          <w:top w:val="nil"/>
          <w:left w:val="nil"/>
          <w:bottom w:val="nil"/>
          <w:right w:val="nil"/>
          <w:between w:val="nil"/>
        </w:pBdr>
        <w:tabs>
          <w:tab w:val="left" w:pos="2070"/>
          <w:tab w:val="left" w:pos="2380"/>
        </w:tabs>
        <w:spacing w:before="71" w:line="230" w:lineRule="auto"/>
        <w:ind w:left="2070" w:right="10" w:hanging="2070"/>
        <w:rPr>
          <w:color w:val="000000"/>
          <w:sz w:val="20"/>
          <w:szCs w:val="20"/>
        </w:rPr>
      </w:pPr>
      <w:r>
        <w:rPr>
          <w:color w:val="000000"/>
          <w:sz w:val="20"/>
          <w:szCs w:val="20"/>
        </w:rPr>
        <w:t>2020-2021</w:t>
      </w:r>
      <w:r>
        <w:rPr>
          <w:color w:val="000000"/>
          <w:sz w:val="20"/>
          <w:szCs w:val="20"/>
        </w:rPr>
        <w:tab/>
        <w:t>Organization of Microbiology &amp; Immunology Students</w:t>
      </w:r>
      <w:r w:rsidR="00253D8A">
        <w:rPr>
          <w:color w:val="000000"/>
          <w:sz w:val="20"/>
          <w:szCs w:val="20"/>
        </w:rPr>
        <w:t xml:space="preserve">, </w:t>
      </w:r>
      <w:r>
        <w:rPr>
          <w:color w:val="000000"/>
          <w:sz w:val="20"/>
          <w:szCs w:val="20"/>
        </w:rPr>
        <w:t>University of Michigan, Co-Social</w:t>
      </w:r>
      <w:r w:rsidR="00A5221D">
        <w:rPr>
          <w:color w:val="000000"/>
          <w:sz w:val="20"/>
          <w:szCs w:val="20"/>
        </w:rPr>
        <w:t xml:space="preserve"> Chair</w:t>
      </w:r>
    </w:p>
    <w:p w14:paraId="13A35461" w14:textId="77777777" w:rsidR="005A36FB" w:rsidRDefault="00000000">
      <w:pPr>
        <w:pStyle w:val="Heading1"/>
        <w:tabs>
          <w:tab w:val="left" w:pos="2070"/>
        </w:tabs>
        <w:ind w:left="0" w:right="10"/>
      </w:pPr>
      <w:r>
        <w:t>Scholarly Activities</w:t>
      </w:r>
    </w:p>
    <w:p w14:paraId="7BE8D04C" w14:textId="77777777" w:rsidR="005A36FB" w:rsidRDefault="00000000">
      <w:pPr>
        <w:pStyle w:val="Heading1"/>
        <w:tabs>
          <w:tab w:val="left" w:pos="2070"/>
        </w:tabs>
        <w:ind w:left="0" w:right="10"/>
      </w:pPr>
      <w:r>
        <w:t>Presentations</w:t>
      </w:r>
    </w:p>
    <w:p w14:paraId="47D51EF6" w14:textId="77777777" w:rsidR="005A36FB" w:rsidRDefault="00000000">
      <w:pPr>
        <w:pStyle w:val="Heading2"/>
        <w:tabs>
          <w:tab w:val="left" w:pos="2070"/>
        </w:tabs>
        <w:ind w:left="0" w:right="10"/>
        <w:jc w:val="both"/>
        <w:rPr>
          <w:u w:val="single"/>
        </w:rPr>
      </w:pPr>
      <w:r>
        <w:rPr>
          <w:u w:val="single"/>
        </w:rPr>
        <w:t>Invited Extramural Presentations</w:t>
      </w:r>
    </w:p>
    <w:p w14:paraId="356B3C0B" w14:textId="77777777" w:rsidR="005A36FB" w:rsidRDefault="00000000">
      <w:pPr>
        <w:pStyle w:val="Heading2"/>
        <w:tabs>
          <w:tab w:val="left" w:pos="2070"/>
        </w:tabs>
        <w:ind w:left="0" w:right="10"/>
        <w:jc w:val="both"/>
      </w:pPr>
      <w:bookmarkStart w:id="1" w:name="_heading=h.3lobfkhmxrx6" w:colFirst="0" w:colLast="0"/>
      <w:bookmarkEnd w:id="1"/>
      <w:r>
        <w:t>Speaker</w:t>
      </w:r>
    </w:p>
    <w:p w14:paraId="6DEB4EAE" w14:textId="77777777" w:rsidR="005A36FB" w:rsidRDefault="005A36FB">
      <w:pPr>
        <w:pBdr>
          <w:top w:val="nil"/>
          <w:left w:val="nil"/>
          <w:bottom w:val="nil"/>
          <w:right w:val="nil"/>
          <w:between w:val="nil"/>
        </w:pBdr>
        <w:tabs>
          <w:tab w:val="left" w:pos="2070"/>
        </w:tabs>
        <w:spacing w:line="42" w:lineRule="auto"/>
        <w:ind w:right="10"/>
        <w:rPr>
          <w:color w:val="000000"/>
          <w:sz w:val="4"/>
          <w:szCs w:val="4"/>
        </w:rPr>
      </w:pPr>
    </w:p>
    <w:p w14:paraId="2CFD848E" w14:textId="1D785843" w:rsidR="00551E71" w:rsidRPr="00E734C4" w:rsidRDefault="00E734C4" w:rsidP="00E734C4">
      <w:pPr>
        <w:numPr>
          <w:ilvl w:val="0"/>
          <w:numId w:val="5"/>
        </w:numPr>
        <w:pBdr>
          <w:top w:val="nil"/>
          <w:left w:val="nil"/>
          <w:bottom w:val="nil"/>
          <w:right w:val="nil"/>
          <w:between w:val="nil"/>
        </w:pBdr>
        <w:tabs>
          <w:tab w:val="left" w:pos="2070"/>
        </w:tabs>
        <w:spacing w:before="71" w:line="230" w:lineRule="auto"/>
        <w:ind w:left="450" w:right="10"/>
        <w:rPr>
          <w:color w:val="000000"/>
          <w:sz w:val="20"/>
          <w:szCs w:val="20"/>
        </w:rPr>
      </w:pPr>
      <w:r w:rsidRPr="00E734C4">
        <w:rPr>
          <w:color w:val="000000"/>
          <w:sz w:val="20"/>
          <w:szCs w:val="20"/>
        </w:rPr>
        <w:t>The Making of A Disease Detective: A Journey in Healthcare &amp; Molecular Epidemiology</w:t>
      </w:r>
      <w:r>
        <w:rPr>
          <w:color w:val="000000"/>
          <w:sz w:val="20"/>
          <w:szCs w:val="20"/>
        </w:rPr>
        <w:t xml:space="preserve">, </w:t>
      </w:r>
      <w:r w:rsidRPr="00E734C4">
        <w:rPr>
          <w:b/>
          <w:bCs/>
          <w:color w:val="000000"/>
          <w:sz w:val="20"/>
          <w:szCs w:val="20"/>
        </w:rPr>
        <w:t>Gontjes KJ</w:t>
      </w:r>
      <w:r>
        <w:rPr>
          <w:color w:val="000000"/>
          <w:sz w:val="20"/>
          <w:szCs w:val="20"/>
        </w:rPr>
        <w:t xml:space="preserve">, </w:t>
      </w:r>
      <w:r w:rsidR="005B03FF" w:rsidRPr="00E734C4">
        <w:rPr>
          <w:color w:val="000000"/>
          <w:sz w:val="20"/>
          <w:szCs w:val="20"/>
        </w:rPr>
        <w:t>Calvin University</w:t>
      </w:r>
      <w:r w:rsidRPr="00E734C4">
        <w:rPr>
          <w:color w:val="000000"/>
          <w:sz w:val="20"/>
          <w:szCs w:val="20"/>
        </w:rPr>
        <w:t xml:space="preserve">, </w:t>
      </w:r>
      <w:r w:rsidR="00850F10" w:rsidRPr="00E734C4">
        <w:rPr>
          <w:color w:val="000000"/>
          <w:sz w:val="20"/>
          <w:szCs w:val="20"/>
        </w:rPr>
        <w:t>02</w:t>
      </w:r>
      <w:r w:rsidRPr="00E734C4">
        <w:rPr>
          <w:color w:val="000000"/>
          <w:sz w:val="20"/>
          <w:szCs w:val="20"/>
        </w:rPr>
        <w:t>/</w:t>
      </w:r>
      <w:r w:rsidR="00850F10" w:rsidRPr="00E734C4">
        <w:rPr>
          <w:color w:val="000000"/>
          <w:sz w:val="20"/>
          <w:szCs w:val="20"/>
        </w:rPr>
        <w:t>2023</w:t>
      </w:r>
      <w:r w:rsidRPr="00E734C4">
        <w:rPr>
          <w:color w:val="000000"/>
          <w:sz w:val="20"/>
          <w:szCs w:val="20"/>
        </w:rPr>
        <w:t xml:space="preserve">, </w:t>
      </w:r>
      <w:r w:rsidR="00850F10" w:rsidRPr="00E734C4">
        <w:rPr>
          <w:color w:val="000000"/>
          <w:sz w:val="20"/>
          <w:szCs w:val="20"/>
        </w:rPr>
        <w:t>Grand Rapids, MI</w:t>
      </w:r>
    </w:p>
    <w:p w14:paraId="14D319B3" w14:textId="77777777" w:rsidR="00551E71" w:rsidRDefault="00551E71" w:rsidP="00551E71">
      <w:pPr>
        <w:pBdr>
          <w:top w:val="nil"/>
          <w:left w:val="nil"/>
          <w:bottom w:val="nil"/>
          <w:right w:val="nil"/>
          <w:between w:val="nil"/>
        </w:pBdr>
        <w:tabs>
          <w:tab w:val="left" w:pos="2070"/>
        </w:tabs>
        <w:spacing w:line="42" w:lineRule="auto"/>
        <w:ind w:right="10"/>
        <w:rPr>
          <w:color w:val="000000"/>
          <w:sz w:val="4"/>
          <w:szCs w:val="4"/>
        </w:rPr>
      </w:pPr>
    </w:p>
    <w:p w14:paraId="1BBC971A" w14:textId="766F1A7B" w:rsidR="00551E71" w:rsidRPr="00E734C4" w:rsidRDefault="00E734C4" w:rsidP="00E734C4">
      <w:pPr>
        <w:numPr>
          <w:ilvl w:val="0"/>
          <w:numId w:val="5"/>
        </w:numPr>
        <w:pBdr>
          <w:top w:val="nil"/>
          <w:left w:val="nil"/>
          <w:bottom w:val="nil"/>
          <w:right w:val="nil"/>
          <w:between w:val="nil"/>
        </w:pBdr>
        <w:tabs>
          <w:tab w:val="left" w:pos="2070"/>
        </w:tabs>
        <w:spacing w:before="71" w:line="230" w:lineRule="auto"/>
        <w:ind w:left="450" w:right="10"/>
        <w:rPr>
          <w:color w:val="000000"/>
          <w:sz w:val="20"/>
          <w:szCs w:val="20"/>
        </w:rPr>
      </w:pPr>
      <w:r w:rsidRPr="00E734C4">
        <w:rPr>
          <w:color w:val="000000"/>
          <w:sz w:val="20"/>
          <w:szCs w:val="20"/>
        </w:rPr>
        <w:t xml:space="preserve">Application of </w:t>
      </w:r>
      <w:r w:rsidR="006C073E">
        <w:rPr>
          <w:color w:val="000000"/>
          <w:sz w:val="20"/>
          <w:szCs w:val="20"/>
        </w:rPr>
        <w:t>W</w:t>
      </w:r>
      <w:r w:rsidRPr="00E734C4">
        <w:rPr>
          <w:color w:val="000000"/>
          <w:sz w:val="20"/>
          <w:szCs w:val="20"/>
        </w:rPr>
        <w:t>hole-</w:t>
      </w:r>
      <w:r w:rsidR="006C073E">
        <w:rPr>
          <w:color w:val="000000"/>
          <w:sz w:val="20"/>
          <w:szCs w:val="20"/>
        </w:rPr>
        <w:t>G</w:t>
      </w:r>
      <w:r w:rsidRPr="00E734C4">
        <w:rPr>
          <w:color w:val="000000"/>
          <w:sz w:val="20"/>
          <w:szCs w:val="20"/>
        </w:rPr>
        <w:t xml:space="preserve">enome </w:t>
      </w:r>
      <w:r w:rsidR="006C073E">
        <w:rPr>
          <w:color w:val="000000"/>
          <w:sz w:val="20"/>
          <w:szCs w:val="20"/>
        </w:rPr>
        <w:t>S</w:t>
      </w:r>
      <w:r w:rsidRPr="00E734C4">
        <w:rPr>
          <w:color w:val="000000"/>
          <w:sz w:val="20"/>
          <w:szCs w:val="20"/>
        </w:rPr>
        <w:t xml:space="preserve">equencing to the </w:t>
      </w:r>
      <w:r w:rsidR="006C073E">
        <w:rPr>
          <w:color w:val="000000"/>
          <w:sz w:val="20"/>
          <w:szCs w:val="20"/>
        </w:rPr>
        <w:t>S</w:t>
      </w:r>
      <w:r w:rsidRPr="00E734C4">
        <w:rPr>
          <w:color w:val="000000"/>
          <w:sz w:val="20"/>
          <w:szCs w:val="20"/>
        </w:rPr>
        <w:t xml:space="preserve">tudy of </w:t>
      </w:r>
      <w:r w:rsidR="006C073E">
        <w:rPr>
          <w:color w:val="000000"/>
          <w:sz w:val="20"/>
          <w:szCs w:val="20"/>
        </w:rPr>
        <w:t>A</w:t>
      </w:r>
      <w:r w:rsidRPr="00E734C4">
        <w:rPr>
          <w:color w:val="000000"/>
          <w:sz w:val="20"/>
          <w:szCs w:val="20"/>
        </w:rPr>
        <w:t xml:space="preserve">ntibiotic </w:t>
      </w:r>
      <w:r w:rsidR="006C073E">
        <w:rPr>
          <w:color w:val="000000"/>
          <w:sz w:val="20"/>
          <w:szCs w:val="20"/>
        </w:rPr>
        <w:t>R</w:t>
      </w:r>
      <w:r w:rsidRPr="00E734C4">
        <w:rPr>
          <w:color w:val="000000"/>
          <w:sz w:val="20"/>
          <w:szCs w:val="20"/>
        </w:rPr>
        <w:t>esistance</w:t>
      </w:r>
      <w:r w:rsidR="00551E71" w:rsidRPr="00E734C4">
        <w:rPr>
          <w:color w:val="000000"/>
          <w:sz w:val="20"/>
          <w:szCs w:val="20"/>
        </w:rPr>
        <w:t xml:space="preserve">, </w:t>
      </w:r>
      <w:r w:rsidRPr="00E734C4">
        <w:rPr>
          <w:b/>
          <w:bCs/>
          <w:color w:val="000000"/>
          <w:sz w:val="20"/>
          <w:szCs w:val="20"/>
        </w:rPr>
        <w:t>Gontjes KJ</w:t>
      </w:r>
      <w:r w:rsidRPr="00E734C4">
        <w:rPr>
          <w:color w:val="000000"/>
          <w:sz w:val="20"/>
          <w:szCs w:val="20"/>
        </w:rPr>
        <w:t>,</w:t>
      </w:r>
      <w:r w:rsidR="00551E71" w:rsidRPr="00E734C4">
        <w:rPr>
          <w:color w:val="000000"/>
          <w:sz w:val="20"/>
          <w:szCs w:val="20"/>
        </w:rPr>
        <w:t xml:space="preserve"> </w:t>
      </w:r>
      <w:r w:rsidR="005B03FF" w:rsidRPr="00E734C4">
        <w:rPr>
          <w:color w:val="000000"/>
          <w:sz w:val="20"/>
          <w:szCs w:val="20"/>
        </w:rPr>
        <w:t>Calvin University</w:t>
      </w:r>
      <w:r w:rsidR="00551E71" w:rsidRPr="00E734C4">
        <w:rPr>
          <w:color w:val="000000"/>
          <w:sz w:val="20"/>
          <w:szCs w:val="20"/>
        </w:rPr>
        <w:t>, 0</w:t>
      </w:r>
      <w:r w:rsidRPr="00E734C4">
        <w:rPr>
          <w:color w:val="000000"/>
          <w:sz w:val="20"/>
          <w:szCs w:val="20"/>
        </w:rPr>
        <w:t>9</w:t>
      </w:r>
      <w:r w:rsidR="00551E71" w:rsidRPr="00E734C4">
        <w:rPr>
          <w:color w:val="000000"/>
          <w:sz w:val="20"/>
          <w:szCs w:val="20"/>
        </w:rPr>
        <w:t>/202</w:t>
      </w:r>
      <w:r w:rsidRPr="00E734C4">
        <w:rPr>
          <w:color w:val="000000"/>
          <w:sz w:val="20"/>
          <w:szCs w:val="20"/>
        </w:rPr>
        <w:t>4</w:t>
      </w:r>
      <w:r w:rsidR="00551E71" w:rsidRPr="00E734C4">
        <w:rPr>
          <w:color w:val="000000"/>
          <w:sz w:val="20"/>
          <w:szCs w:val="20"/>
        </w:rPr>
        <w:t>, Grand Rapids, MI</w:t>
      </w:r>
    </w:p>
    <w:p w14:paraId="461D1DDD" w14:textId="77777777" w:rsidR="005A36FB" w:rsidRDefault="00000000">
      <w:pPr>
        <w:tabs>
          <w:tab w:val="left" w:pos="2070"/>
        </w:tabs>
        <w:spacing w:before="148"/>
        <w:ind w:right="10"/>
        <w:rPr>
          <w:b/>
          <w:bCs/>
          <w:sz w:val="24"/>
          <w:szCs w:val="24"/>
        </w:rPr>
      </w:pPr>
      <w:r>
        <w:rPr>
          <w:b/>
          <w:bCs/>
          <w:sz w:val="24"/>
          <w:szCs w:val="24"/>
        </w:rPr>
        <w:t>Publications/Scholarship</w:t>
      </w:r>
    </w:p>
    <w:p w14:paraId="7E7FDBC6" w14:textId="77777777" w:rsidR="005A36FB" w:rsidRDefault="00000000">
      <w:pPr>
        <w:pStyle w:val="Heading1"/>
        <w:tabs>
          <w:tab w:val="left" w:pos="2070"/>
        </w:tabs>
        <w:ind w:left="0" w:right="10"/>
      </w:pPr>
      <w:r>
        <w:t>Peer-Reviewed</w:t>
      </w:r>
    </w:p>
    <w:p w14:paraId="0A1F2D33" w14:textId="77777777" w:rsidR="005A36FB" w:rsidRPr="00AD0154" w:rsidRDefault="00000000">
      <w:pPr>
        <w:pStyle w:val="Heading2"/>
        <w:tabs>
          <w:tab w:val="left" w:pos="2070"/>
        </w:tabs>
        <w:spacing w:before="0"/>
        <w:ind w:left="0" w:right="10"/>
        <w:jc w:val="both"/>
        <w:rPr>
          <w:u w:val="single"/>
        </w:rPr>
      </w:pPr>
      <w:r w:rsidRPr="00AD0154">
        <w:rPr>
          <w:u w:val="single"/>
        </w:rPr>
        <w:t>Journal Articles</w:t>
      </w:r>
    </w:p>
    <w:p w14:paraId="708C8188" w14:textId="1A2269C1" w:rsidR="00CE5498" w:rsidRPr="00AD0154" w:rsidRDefault="0070408B">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b/>
          <w:bCs/>
          <w:color w:val="000000"/>
          <w:sz w:val="20"/>
          <w:szCs w:val="20"/>
        </w:rPr>
        <w:t xml:space="preserve">Gontjes, KJ, </w:t>
      </w:r>
      <w:r w:rsidRPr="00AD0154">
        <w:rPr>
          <w:color w:val="000000"/>
          <w:sz w:val="20"/>
          <w:szCs w:val="20"/>
        </w:rPr>
        <w:t xml:space="preserve">Gibson, KE, Lansing B, Cassone M, Mody L: </w:t>
      </w:r>
      <w:r w:rsidR="005B03FF" w:rsidRPr="00AD0154">
        <w:rPr>
          <w:color w:val="000000"/>
          <w:sz w:val="20"/>
          <w:szCs w:val="20"/>
        </w:rPr>
        <w:t xml:space="preserve">Contamination of </w:t>
      </w:r>
      <w:r w:rsidR="00A33B8B" w:rsidRPr="00AD0154">
        <w:rPr>
          <w:color w:val="000000"/>
          <w:sz w:val="20"/>
          <w:szCs w:val="20"/>
        </w:rPr>
        <w:t>C</w:t>
      </w:r>
      <w:r w:rsidR="005B03FF" w:rsidRPr="00AD0154">
        <w:rPr>
          <w:color w:val="000000"/>
          <w:sz w:val="20"/>
          <w:szCs w:val="20"/>
        </w:rPr>
        <w:t xml:space="preserve">ommon </w:t>
      </w:r>
      <w:r w:rsidR="00A33B8B" w:rsidRPr="00AD0154">
        <w:rPr>
          <w:color w:val="000000"/>
          <w:sz w:val="20"/>
          <w:szCs w:val="20"/>
        </w:rPr>
        <w:t>A</w:t>
      </w:r>
      <w:r w:rsidR="005B03FF" w:rsidRPr="00AD0154">
        <w:rPr>
          <w:color w:val="000000"/>
          <w:sz w:val="20"/>
          <w:szCs w:val="20"/>
        </w:rPr>
        <w:t xml:space="preserve">rea and </w:t>
      </w:r>
      <w:r w:rsidR="00A33B8B" w:rsidRPr="00AD0154">
        <w:rPr>
          <w:color w:val="000000"/>
          <w:sz w:val="20"/>
          <w:szCs w:val="20"/>
        </w:rPr>
        <w:t>R</w:t>
      </w:r>
      <w:r w:rsidR="005B03FF" w:rsidRPr="00AD0154">
        <w:rPr>
          <w:color w:val="000000"/>
          <w:sz w:val="20"/>
          <w:szCs w:val="20"/>
        </w:rPr>
        <w:t xml:space="preserve">ehabilitation </w:t>
      </w:r>
      <w:r w:rsidR="00A33B8B" w:rsidRPr="00AD0154">
        <w:rPr>
          <w:color w:val="000000"/>
          <w:sz w:val="20"/>
          <w:szCs w:val="20"/>
        </w:rPr>
        <w:t>G</w:t>
      </w:r>
      <w:r w:rsidR="005B03FF" w:rsidRPr="00AD0154">
        <w:rPr>
          <w:color w:val="000000"/>
          <w:sz w:val="20"/>
          <w:szCs w:val="20"/>
        </w:rPr>
        <w:t xml:space="preserve">ym </w:t>
      </w:r>
      <w:r w:rsidR="00A33B8B" w:rsidRPr="00AD0154">
        <w:rPr>
          <w:color w:val="000000"/>
          <w:sz w:val="20"/>
          <w:szCs w:val="20"/>
        </w:rPr>
        <w:t>E</w:t>
      </w:r>
      <w:r w:rsidR="005B03FF" w:rsidRPr="00AD0154">
        <w:rPr>
          <w:color w:val="000000"/>
          <w:sz w:val="20"/>
          <w:szCs w:val="20"/>
        </w:rPr>
        <w:t xml:space="preserve">nvironment with </w:t>
      </w:r>
      <w:r w:rsidR="00A33B8B" w:rsidRPr="00AD0154">
        <w:rPr>
          <w:color w:val="000000"/>
          <w:sz w:val="20"/>
          <w:szCs w:val="20"/>
        </w:rPr>
        <w:t>M</w:t>
      </w:r>
      <w:r w:rsidR="005B03FF" w:rsidRPr="00AD0154">
        <w:rPr>
          <w:color w:val="000000"/>
          <w:sz w:val="20"/>
          <w:szCs w:val="20"/>
        </w:rPr>
        <w:t>ultidrug</w:t>
      </w:r>
      <w:r w:rsidR="005B03FF" w:rsidRPr="00AD0154">
        <w:rPr>
          <w:rFonts w:ascii="Cambria Math" w:hAnsi="Cambria Math" w:cs="Cambria Math"/>
          <w:color w:val="000000"/>
          <w:sz w:val="20"/>
          <w:szCs w:val="20"/>
        </w:rPr>
        <w:t>‐</w:t>
      </w:r>
      <w:r w:rsidR="00A33B8B" w:rsidRPr="00AD0154">
        <w:rPr>
          <w:color w:val="000000"/>
          <w:sz w:val="20"/>
          <w:szCs w:val="20"/>
        </w:rPr>
        <w:t>Re</w:t>
      </w:r>
      <w:r w:rsidR="005B03FF" w:rsidRPr="00AD0154">
        <w:rPr>
          <w:color w:val="000000"/>
          <w:sz w:val="20"/>
          <w:szCs w:val="20"/>
        </w:rPr>
        <w:t xml:space="preserve">sistant </w:t>
      </w:r>
      <w:r w:rsidR="00A33B8B" w:rsidRPr="00AD0154">
        <w:rPr>
          <w:color w:val="000000"/>
          <w:sz w:val="20"/>
          <w:szCs w:val="20"/>
        </w:rPr>
        <w:t>O</w:t>
      </w:r>
      <w:r w:rsidR="005B03FF" w:rsidRPr="00AD0154">
        <w:rPr>
          <w:color w:val="000000"/>
          <w:sz w:val="20"/>
          <w:szCs w:val="20"/>
        </w:rPr>
        <w:t>rganisms</w:t>
      </w:r>
      <w:r w:rsidRPr="00AD0154">
        <w:rPr>
          <w:color w:val="000000"/>
          <w:sz w:val="20"/>
          <w:szCs w:val="20"/>
        </w:rPr>
        <w:t xml:space="preserve">. </w:t>
      </w:r>
      <w:r w:rsidR="00A33B8B" w:rsidRPr="00AD0154">
        <w:rPr>
          <w:i/>
          <w:iCs/>
          <w:color w:val="000000"/>
          <w:sz w:val="20"/>
          <w:szCs w:val="20"/>
        </w:rPr>
        <w:t>J Am Geriatr Soc</w:t>
      </w:r>
      <w:r w:rsidRPr="00AD0154">
        <w:rPr>
          <w:i/>
          <w:iCs/>
          <w:color w:val="000000"/>
          <w:sz w:val="20"/>
          <w:szCs w:val="20"/>
        </w:rPr>
        <w:t>.</w:t>
      </w:r>
      <w:r w:rsidRPr="00AD0154">
        <w:rPr>
          <w:color w:val="000000"/>
          <w:sz w:val="20"/>
          <w:szCs w:val="20"/>
        </w:rPr>
        <w:t xml:space="preserve"> </w:t>
      </w:r>
      <w:r w:rsidR="005B03FF" w:rsidRPr="00AD0154">
        <w:rPr>
          <w:color w:val="000000"/>
          <w:sz w:val="20"/>
          <w:szCs w:val="20"/>
        </w:rPr>
        <w:t>68</w:t>
      </w:r>
      <w:r w:rsidRPr="00AD0154">
        <w:rPr>
          <w:color w:val="000000"/>
          <w:sz w:val="20"/>
          <w:szCs w:val="20"/>
        </w:rPr>
        <w:t>(</w:t>
      </w:r>
      <w:r w:rsidR="005B03FF" w:rsidRPr="00AD0154">
        <w:rPr>
          <w:color w:val="000000"/>
          <w:sz w:val="20"/>
          <w:szCs w:val="20"/>
        </w:rPr>
        <w:t>3)</w:t>
      </w:r>
      <w:r w:rsidRPr="00AD0154">
        <w:rPr>
          <w:color w:val="000000"/>
          <w:sz w:val="20"/>
          <w:szCs w:val="20"/>
        </w:rPr>
        <w:t xml:space="preserve">: </w:t>
      </w:r>
      <w:r w:rsidR="005B03FF" w:rsidRPr="00AD0154">
        <w:rPr>
          <w:color w:val="000000"/>
          <w:sz w:val="20"/>
          <w:szCs w:val="20"/>
        </w:rPr>
        <w:t>478-485</w:t>
      </w:r>
      <w:r w:rsidRPr="00AD0154">
        <w:rPr>
          <w:color w:val="000000"/>
          <w:sz w:val="20"/>
          <w:szCs w:val="20"/>
        </w:rPr>
        <w:t xml:space="preserve">, </w:t>
      </w:r>
      <w:r w:rsidR="005B03FF" w:rsidRPr="00AD0154">
        <w:rPr>
          <w:color w:val="000000"/>
          <w:sz w:val="20"/>
          <w:szCs w:val="20"/>
        </w:rPr>
        <w:t>2020</w:t>
      </w:r>
      <w:r w:rsidRPr="00AD0154">
        <w:rPr>
          <w:color w:val="000000"/>
          <w:sz w:val="20"/>
          <w:szCs w:val="20"/>
        </w:rPr>
        <w:t xml:space="preserve">. </w:t>
      </w:r>
      <w:r w:rsidR="005B03FF" w:rsidRPr="00AD0154">
        <w:rPr>
          <w:color w:val="000000"/>
          <w:sz w:val="20"/>
          <w:szCs w:val="20"/>
        </w:rPr>
        <w:t>P</w:t>
      </w:r>
      <w:r w:rsidRPr="00AD0154">
        <w:rPr>
          <w:color w:val="000000"/>
          <w:sz w:val="20"/>
          <w:szCs w:val="20"/>
        </w:rPr>
        <w:t>MC</w:t>
      </w:r>
      <w:r w:rsidR="005B03FF" w:rsidRPr="00AD0154">
        <w:rPr>
          <w:color w:val="000000"/>
          <w:sz w:val="20"/>
          <w:szCs w:val="20"/>
        </w:rPr>
        <w:t>9190293</w:t>
      </w:r>
      <w:r w:rsidRPr="00AD0154">
        <w:rPr>
          <w:color w:val="000000"/>
          <w:sz w:val="20"/>
          <w:szCs w:val="20"/>
        </w:rPr>
        <w:t xml:space="preserve"> </w:t>
      </w:r>
    </w:p>
    <w:p w14:paraId="26492AFE" w14:textId="4FEB263E" w:rsidR="001B1A6A" w:rsidRPr="00AD0154" w:rsidRDefault="0070408B" w:rsidP="001B1A6A">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b/>
          <w:bCs/>
          <w:color w:val="000000"/>
          <w:sz w:val="20"/>
          <w:szCs w:val="20"/>
        </w:rPr>
        <w:t xml:space="preserve">Gontjes, KJ, </w:t>
      </w:r>
      <w:r w:rsidRPr="00AD0154">
        <w:rPr>
          <w:color w:val="000000"/>
          <w:sz w:val="20"/>
          <w:szCs w:val="20"/>
        </w:rPr>
        <w:t>Gibson, KE, Lansing B, Cassone M, Mody L</w:t>
      </w:r>
      <w:r w:rsidR="00CE5498" w:rsidRPr="00AD0154">
        <w:rPr>
          <w:color w:val="000000"/>
          <w:sz w:val="20"/>
          <w:szCs w:val="20"/>
        </w:rPr>
        <w:t xml:space="preserve">: </w:t>
      </w:r>
      <w:r w:rsidRPr="00AD0154">
        <w:rPr>
          <w:color w:val="000000"/>
          <w:sz w:val="20"/>
          <w:szCs w:val="20"/>
        </w:rPr>
        <w:t>Assessment of race and sex as risk factors for colonization with multidrug-resistant organisms in six nursing homes</w:t>
      </w:r>
      <w:r w:rsidR="00CE5498" w:rsidRPr="00AD0154">
        <w:rPr>
          <w:color w:val="000000"/>
          <w:sz w:val="20"/>
          <w:szCs w:val="20"/>
        </w:rPr>
        <w:t xml:space="preserve">. </w:t>
      </w:r>
      <w:r w:rsidR="00A33B8B" w:rsidRPr="00AD0154">
        <w:rPr>
          <w:i/>
          <w:iCs/>
          <w:color w:val="000000"/>
          <w:sz w:val="20"/>
          <w:szCs w:val="20"/>
        </w:rPr>
        <w:t>Infect Control Hosp</w:t>
      </w:r>
      <w:r w:rsidR="00CE5498" w:rsidRPr="00AD0154">
        <w:rPr>
          <w:i/>
          <w:iCs/>
          <w:color w:val="000000"/>
          <w:sz w:val="20"/>
          <w:szCs w:val="20"/>
        </w:rPr>
        <w:t>.</w:t>
      </w:r>
      <w:r w:rsidR="00CE5498" w:rsidRPr="00AD0154">
        <w:rPr>
          <w:color w:val="000000"/>
          <w:sz w:val="20"/>
          <w:szCs w:val="20"/>
        </w:rPr>
        <w:t xml:space="preserve"> </w:t>
      </w:r>
      <w:r w:rsidRPr="00AD0154">
        <w:rPr>
          <w:color w:val="000000"/>
          <w:sz w:val="20"/>
          <w:szCs w:val="20"/>
        </w:rPr>
        <w:t>41</w:t>
      </w:r>
      <w:r w:rsidR="00CE5498" w:rsidRPr="00AD0154">
        <w:rPr>
          <w:color w:val="000000"/>
          <w:sz w:val="20"/>
          <w:szCs w:val="20"/>
        </w:rPr>
        <w:t>(</w:t>
      </w:r>
      <w:r w:rsidRPr="00AD0154">
        <w:rPr>
          <w:color w:val="000000"/>
          <w:sz w:val="20"/>
          <w:szCs w:val="20"/>
        </w:rPr>
        <w:t>10</w:t>
      </w:r>
      <w:r w:rsidR="00CE5498" w:rsidRPr="00AD0154">
        <w:rPr>
          <w:color w:val="000000"/>
          <w:sz w:val="20"/>
          <w:szCs w:val="20"/>
        </w:rPr>
        <w:t xml:space="preserve">): </w:t>
      </w:r>
      <w:r w:rsidRPr="00AD0154">
        <w:rPr>
          <w:color w:val="000000"/>
          <w:sz w:val="20"/>
          <w:szCs w:val="20"/>
        </w:rPr>
        <w:t>1222-1224</w:t>
      </w:r>
      <w:r w:rsidR="00CE5498" w:rsidRPr="00AD0154">
        <w:rPr>
          <w:color w:val="000000"/>
          <w:sz w:val="20"/>
          <w:szCs w:val="20"/>
        </w:rPr>
        <w:t>,</w:t>
      </w:r>
      <w:r w:rsidRPr="00AD0154">
        <w:rPr>
          <w:color w:val="000000"/>
          <w:sz w:val="20"/>
          <w:szCs w:val="20"/>
        </w:rPr>
        <w:t xml:space="preserve"> 2020</w:t>
      </w:r>
      <w:r w:rsidR="00CE5498" w:rsidRPr="00AD0154">
        <w:rPr>
          <w:color w:val="000000"/>
          <w:sz w:val="20"/>
          <w:szCs w:val="20"/>
        </w:rPr>
        <w:t xml:space="preserve">. </w:t>
      </w:r>
      <w:r w:rsidRPr="00AD0154">
        <w:rPr>
          <w:color w:val="000000"/>
          <w:sz w:val="20"/>
          <w:szCs w:val="20"/>
        </w:rPr>
        <w:t>PMC9005106</w:t>
      </w:r>
    </w:p>
    <w:p w14:paraId="2150F13A" w14:textId="78641355" w:rsidR="001B1A6A" w:rsidRPr="00AD0154" w:rsidRDefault="0070408B" w:rsidP="001B1A6A">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Cassone, M, Mantey, J, </w:t>
      </w:r>
      <w:r w:rsidRPr="00AD0154">
        <w:rPr>
          <w:b/>
          <w:bCs/>
          <w:color w:val="000000"/>
          <w:sz w:val="20"/>
          <w:szCs w:val="20"/>
        </w:rPr>
        <w:t>Gontjes, KJ</w:t>
      </w:r>
      <w:r w:rsidRPr="00AD0154">
        <w:rPr>
          <w:color w:val="000000"/>
          <w:sz w:val="20"/>
          <w:szCs w:val="20"/>
        </w:rPr>
        <w:t>, Lansing BJ, Gibson, KE, Wang J, Mody, L</w:t>
      </w:r>
      <w:r w:rsidR="00CE5498" w:rsidRPr="00AD0154">
        <w:rPr>
          <w:color w:val="000000"/>
          <w:sz w:val="20"/>
          <w:szCs w:val="20"/>
        </w:rPr>
        <w:t xml:space="preserve">: </w:t>
      </w:r>
      <w:r w:rsidRPr="00AD0154">
        <w:rPr>
          <w:color w:val="000000"/>
          <w:sz w:val="20"/>
          <w:szCs w:val="20"/>
        </w:rPr>
        <w:t>Seasonal Patterns in Incidence and Antimicrobial Resistance of Common Bacterial Pathogens in Nursing Homes Patients and Their Rooms</w:t>
      </w:r>
      <w:r w:rsidR="00CE5498" w:rsidRPr="00AD0154">
        <w:rPr>
          <w:color w:val="000000"/>
          <w:sz w:val="20"/>
          <w:szCs w:val="20"/>
        </w:rPr>
        <w:t xml:space="preserve">. </w:t>
      </w:r>
      <w:r w:rsidR="00617626" w:rsidRPr="00AD0154">
        <w:rPr>
          <w:i/>
          <w:iCs/>
          <w:color w:val="000000"/>
          <w:sz w:val="20"/>
          <w:szCs w:val="20"/>
        </w:rPr>
        <w:t>Front</w:t>
      </w:r>
      <w:r w:rsidRPr="00AD0154">
        <w:rPr>
          <w:i/>
          <w:iCs/>
          <w:color w:val="000000"/>
          <w:sz w:val="20"/>
          <w:szCs w:val="20"/>
        </w:rPr>
        <w:t xml:space="preserve"> Public Health</w:t>
      </w:r>
      <w:r w:rsidR="00CE5498" w:rsidRPr="00AD0154">
        <w:rPr>
          <w:i/>
          <w:iCs/>
          <w:color w:val="000000"/>
          <w:sz w:val="20"/>
          <w:szCs w:val="20"/>
        </w:rPr>
        <w:t>.</w:t>
      </w:r>
      <w:r w:rsidR="00CE5498" w:rsidRPr="00AD0154">
        <w:rPr>
          <w:color w:val="000000"/>
          <w:sz w:val="20"/>
          <w:szCs w:val="20"/>
        </w:rPr>
        <w:t xml:space="preserve"> </w:t>
      </w:r>
      <w:r w:rsidRPr="00AD0154">
        <w:rPr>
          <w:color w:val="000000"/>
          <w:sz w:val="20"/>
          <w:szCs w:val="20"/>
        </w:rPr>
        <w:t>9</w:t>
      </w:r>
      <w:r w:rsidR="00A33B8B" w:rsidRPr="00AD0154">
        <w:rPr>
          <w:color w:val="000000"/>
          <w:sz w:val="20"/>
          <w:szCs w:val="20"/>
        </w:rPr>
        <w:t>:671428</w:t>
      </w:r>
      <w:r w:rsidR="00CE5498" w:rsidRPr="00AD0154">
        <w:rPr>
          <w:color w:val="000000"/>
          <w:sz w:val="20"/>
          <w:szCs w:val="20"/>
        </w:rPr>
        <w:t xml:space="preserve">, </w:t>
      </w:r>
      <w:r w:rsidRPr="00AD0154">
        <w:rPr>
          <w:color w:val="000000"/>
          <w:sz w:val="20"/>
          <w:szCs w:val="20"/>
        </w:rPr>
        <w:t>2021</w:t>
      </w:r>
      <w:r w:rsidR="00CE5498" w:rsidRPr="00AD0154">
        <w:rPr>
          <w:color w:val="000000"/>
          <w:sz w:val="20"/>
          <w:szCs w:val="20"/>
        </w:rPr>
        <w:t xml:space="preserve">. </w:t>
      </w:r>
      <w:r w:rsidR="001B1A6A" w:rsidRPr="00AD0154">
        <w:rPr>
          <w:color w:val="000000"/>
          <w:sz w:val="20"/>
          <w:szCs w:val="20"/>
        </w:rPr>
        <w:t>PMC8311345</w:t>
      </w:r>
    </w:p>
    <w:p w14:paraId="5F4D10F4" w14:textId="7BBF2C3D" w:rsidR="001B1A6A" w:rsidRPr="00AD0154" w:rsidRDefault="001B1A6A" w:rsidP="001B1A6A">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Mody L, </w:t>
      </w:r>
      <w:r w:rsidRPr="00AD0154">
        <w:rPr>
          <w:b/>
          <w:bCs/>
          <w:color w:val="000000"/>
          <w:sz w:val="20"/>
          <w:szCs w:val="20"/>
        </w:rPr>
        <w:t>Gontjes KJ</w:t>
      </w:r>
      <w:r w:rsidRPr="00AD0154">
        <w:rPr>
          <w:color w:val="000000"/>
          <w:sz w:val="20"/>
          <w:szCs w:val="20"/>
        </w:rPr>
        <w:t xml:space="preserve">, Cassone M, Gibson KE, Lansing BJ, Mantey J, Kabeto M, Galecki A, Min L: Effectiveness of </w:t>
      </w:r>
      <w:r w:rsidRPr="00AD0154">
        <w:rPr>
          <w:color w:val="000000"/>
          <w:sz w:val="20"/>
          <w:szCs w:val="20"/>
        </w:rPr>
        <w:lastRenderedPageBreak/>
        <w:t xml:space="preserve">a Multicomponent Intervention to Reduce Multidrug-Resistant Organisms in Nursing Homes. </w:t>
      </w:r>
      <w:r w:rsidRPr="00AD0154">
        <w:rPr>
          <w:i/>
          <w:iCs/>
          <w:color w:val="000000"/>
          <w:sz w:val="20"/>
          <w:szCs w:val="20"/>
        </w:rPr>
        <w:t xml:space="preserve">JAMA </w:t>
      </w:r>
      <w:r w:rsidR="00617626" w:rsidRPr="00AD0154">
        <w:rPr>
          <w:i/>
          <w:iCs/>
          <w:color w:val="000000"/>
          <w:sz w:val="20"/>
          <w:szCs w:val="20"/>
        </w:rPr>
        <w:t xml:space="preserve">Netw </w:t>
      </w:r>
      <w:r w:rsidRPr="00AD0154">
        <w:rPr>
          <w:i/>
          <w:iCs/>
          <w:color w:val="000000"/>
          <w:sz w:val="20"/>
          <w:szCs w:val="20"/>
        </w:rPr>
        <w:t>Open</w:t>
      </w:r>
      <w:r w:rsidRPr="00AD0154">
        <w:rPr>
          <w:color w:val="000000"/>
          <w:sz w:val="20"/>
          <w:szCs w:val="20"/>
        </w:rPr>
        <w:t>. 4(7): e2116555. 2021. PMC8285736</w:t>
      </w:r>
    </w:p>
    <w:p w14:paraId="46DB26F4" w14:textId="3BD587AB" w:rsidR="001B1A6A" w:rsidRPr="00AD0154" w:rsidRDefault="001B1A6A" w:rsidP="001B1A6A">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b/>
          <w:bCs/>
          <w:color w:val="000000"/>
          <w:sz w:val="20"/>
          <w:szCs w:val="20"/>
        </w:rPr>
        <w:t>Gontjes KJ</w:t>
      </w:r>
      <w:r w:rsidRPr="00AD0154">
        <w:rPr>
          <w:color w:val="000000"/>
          <w:sz w:val="20"/>
          <w:szCs w:val="20"/>
        </w:rPr>
        <w:t xml:space="preserve">, Gibson KE, Lansing BJ, </w:t>
      </w:r>
      <w:r w:rsidR="00617626" w:rsidRPr="00AD0154">
        <w:rPr>
          <w:color w:val="000000"/>
          <w:sz w:val="20"/>
          <w:szCs w:val="20"/>
        </w:rPr>
        <w:t>Mantey</w:t>
      </w:r>
      <w:r w:rsidRPr="00AD0154">
        <w:rPr>
          <w:color w:val="000000"/>
          <w:sz w:val="20"/>
          <w:szCs w:val="20"/>
        </w:rPr>
        <w:t xml:space="preserve"> J, Jones KM, Cassone M, Wang J, Mills JP, Mody L, Patel PK: Association of Exposure to High-risk Antibiotics in Acute Care Hospitals With Multidrug-Resistant Organism Burden in Nursing Homes. </w:t>
      </w:r>
      <w:r w:rsidRPr="00AD0154">
        <w:rPr>
          <w:i/>
          <w:iCs/>
          <w:color w:val="000000"/>
          <w:sz w:val="20"/>
          <w:szCs w:val="20"/>
        </w:rPr>
        <w:t xml:space="preserve">JAMA </w:t>
      </w:r>
      <w:r w:rsidR="00617626" w:rsidRPr="00AD0154">
        <w:rPr>
          <w:i/>
          <w:iCs/>
          <w:color w:val="000000"/>
          <w:sz w:val="20"/>
          <w:szCs w:val="20"/>
        </w:rPr>
        <w:t>Netw</w:t>
      </w:r>
      <w:r w:rsidRPr="00AD0154">
        <w:rPr>
          <w:i/>
          <w:iCs/>
          <w:color w:val="000000"/>
          <w:sz w:val="20"/>
          <w:szCs w:val="20"/>
        </w:rPr>
        <w:t xml:space="preserve"> Open</w:t>
      </w:r>
      <w:r w:rsidRPr="00AD0154">
        <w:rPr>
          <w:color w:val="000000"/>
          <w:sz w:val="20"/>
          <w:szCs w:val="20"/>
        </w:rPr>
        <w:t>. 5(2): e2144959. 2022. PMC8808331</w:t>
      </w:r>
    </w:p>
    <w:p w14:paraId="6A2A1F53" w14:textId="57850028" w:rsidR="00304131" w:rsidRPr="00AD0154" w:rsidRDefault="001B1A6A" w:rsidP="00304131">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b/>
          <w:bCs/>
          <w:color w:val="000000"/>
          <w:sz w:val="20"/>
          <w:szCs w:val="20"/>
        </w:rPr>
        <w:t>Gontjes KJ</w:t>
      </w:r>
      <w:r w:rsidRPr="00AD0154">
        <w:rPr>
          <w:color w:val="000000"/>
          <w:sz w:val="20"/>
          <w:szCs w:val="20"/>
        </w:rPr>
        <w:t xml:space="preserve">, Gibson KE, Lansing B, Cassone M, Mody L: Can alternative anatomical sites and environmental surveillance replace perianal screening for multidrug-resistant organisms in nursing homes? </w:t>
      </w:r>
      <w:r w:rsidR="00617626" w:rsidRPr="00AD0154">
        <w:rPr>
          <w:i/>
          <w:iCs/>
          <w:color w:val="000000"/>
          <w:sz w:val="20"/>
          <w:szCs w:val="20"/>
        </w:rPr>
        <w:t>Infect</w:t>
      </w:r>
      <w:r w:rsidRPr="00AD0154">
        <w:rPr>
          <w:i/>
          <w:iCs/>
          <w:color w:val="000000"/>
          <w:sz w:val="20"/>
          <w:szCs w:val="20"/>
        </w:rPr>
        <w:t xml:space="preserve"> Control &amp; </w:t>
      </w:r>
      <w:r w:rsidR="00617626" w:rsidRPr="00AD0154">
        <w:rPr>
          <w:i/>
          <w:iCs/>
          <w:color w:val="000000"/>
          <w:sz w:val="20"/>
          <w:szCs w:val="20"/>
        </w:rPr>
        <w:t>Hosp</w:t>
      </w:r>
      <w:r w:rsidRPr="00AD0154">
        <w:rPr>
          <w:i/>
          <w:iCs/>
          <w:color w:val="000000"/>
          <w:sz w:val="20"/>
          <w:szCs w:val="20"/>
        </w:rPr>
        <w:t xml:space="preserve"> Epidemiol</w:t>
      </w:r>
      <w:r w:rsidRPr="00AD0154">
        <w:rPr>
          <w:color w:val="000000"/>
          <w:sz w:val="20"/>
          <w:szCs w:val="20"/>
        </w:rPr>
        <w:t>. 43(8): 1063-1066. 2022. PMC9190292</w:t>
      </w:r>
    </w:p>
    <w:p w14:paraId="42B4C545" w14:textId="205F58AE" w:rsidR="00304131" w:rsidRPr="00AD0154" w:rsidRDefault="001B1A6A" w:rsidP="00304131">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Zhang HL, </w:t>
      </w:r>
      <w:r w:rsidRPr="00AD0154">
        <w:rPr>
          <w:b/>
          <w:bCs/>
          <w:color w:val="000000"/>
          <w:sz w:val="20"/>
          <w:szCs w:val="20"/>
        </w:rPr>
        <w:t>Gontjes KJ</w:t>
      </w:r>
      <w:r w:rsidRPr="00AD0154">
        <w:rPr>
          <w:color w:val="000000"/>
          <w:sz w:val="20"/>
          <w:szCs w:val="20"/>
        </w:rPr>
        <w:t xml:space="preserve">, Han JH, Alby K, Lapp Z, Snitkin E, Goldstein EJC, Muldoon S, Tolomeo P, Lautenbach E: Characterization of resistance to newer antimicrobials among carbapenem-resistant </w:t>
      </w:r>
      <w:r w:rsidRPr="0003716C">
        <w:rPr>
          <w:i/>
          <w:iCs/>
          <w:color w:val="000000"/>
          <w:sz w:val="20"/>
          <w:szCs w:val="20"/>
        </w:rPr>
        <w:t>Klebsiella pneumoniae</w:t>
      </w:r>
      <w:r w:rsidRPr="00AD0154">
        <w:rPr>
          <w:color w:val="000000"/>
          <w:sz w:val="20"/>
          <w:szCs w:val="20"/>
        </w:rPr>
        <w:t xml:space="preserve"> in the post–acute-care setting</w:t>
      </w:r>
      <w:r w:rsidR="00304131" w:rsidRPr="00AD0154">
        <w:rPr>
          <w:color w:val="000000"/>
          <w:sz w:val="20"/>
          <w:szCs w:val="20"/>
        </w:rPr>
        <w:t xml:space="preserve">. </w:t>
      </w:r>
      <w:r w:rsidR="00617626" w:rsidRPr="00AD0154">
        <w:rPr>
          <w:i/>
          <w:iCs/>
          <w:color w:val="000000"/>
          <w:sz w:val="20"/>
          <w:szCs w:val="20"/>
        </w:rPr>
        <w:t>Infect</w:t>
      </w:r>
      <w:r w:rsidR="00304131" w:rsidRPr="00AD0154">
        <w:rPr>
          <w:i/>
          <w:iCs/>
          <w:color w:val="000000"/>
          <w:sz w:val="20"/>
          <w:szCs w:val="20"/>
        </w:rPr>
        <w:t xml:space="preserve"> Control Hos</w:t>
      </w:r>
      <w:r w:rsidR="00617626" w:rsidRPr="00AD0154">
        <w:rPr>
          <w:i/>
          <w:iCs/>
          <w:color w:val="000000"/>
          <w:sz w:val="20"/>
          <w:szCs w:val="20"/>
        </w:rPr>
        <w:t>p</w:t>
      </w:r>
      <w:r w:rsidR="00304131" w:rsidRPr="00AD0154">
        <w:rPr>
          <w:i/>
          <w:iCs/>
          <w:color w:val="000000"/>
          <w:sz w:val="20"/>
          <w:szCs w:val="20"/>
        </w:rPr>
        <w:t xml:space="preserve"> Epidemiol</w:t>
      </w:r>
      <w:r w:rsidR="00304131" w:rsidRPr="00AD0154">
        <w:rPr>
          <w:color w:val="000000"/>
          <w:sz w:val="20"/>
          <w:szCs w:val="20"/>
        </w:rPr>
        <w:t>. 44(7): 1159-1162. 2023. PMC9883590</w:t>
      </w:r>
    </w:p>
    <w:p w14:paraId="1CE025BE" w14:textId="00CCEAC8" w:rsidR="00304131" w:rsidRPr="00AD0154" w:rsidRDefault="00304131" w:rsidP="00304131">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Wolfensberger A, Mang N, Gibson KE, </w:t>
      </w:r>
      <w:r w:rsidRPr="00AD0154">
        <w:rPr>
          <w:b/>
          <w:bCs/>
          <w:color w:val="000000"/>
          <w:sz w:val="20"/>
          <w:szCs w:val="20"/>
        </w:rPr>
        <w:t>Gontjes K</w:t>
      </w:r>
      <w:r w:rsidRPr="00AD0154">
        <w:rPr>
          <w:color w:val="000000"/>
          <w:sz w:val="20"/>
          <w:szCs w:val="20"/>
        </w:rPr>
        <w:t xml:space="preserve">, Cassone M, Brugger SD, Mody L, Sax H: Understanding short-term transmission dynamics of methicillin-resistant Staphylococcus aureus in the patient room. </w:t>
      </w:r>
      <w:r w:rsidR="00BA38B9" w:rsidRPr="00AD0154">
        <w:rPr>
          <w:i/>
          <w:iCs/>
          <w:color w:val="000000"/>
          <w:sz w:val="20"/>
          <w:szCs w:val="20"/>
        </w:rPr>
        <w:t xml:space="preserve">Infect </w:t>
      </w:r>
      <w:r w:rsidRPr="00AD0154">
        <w:rPr>
          <w:i/>
          <w:iCs/>
          <w:color w:val="000000"/>
          <w:sz w:val="20"/>
          <w:szCs w:val="20"/>
        </w:rPr>
        <w:t xml:space="preserve">Control </w:t>
      </w:r>
      <w:r w:rsidR="00BA38B9" w:rsidRPr="00AD0154">
        <w:rPr>
          <w:i/>
          <w:iCs/>
          <w:color w:val="000000"/>
          <w:sz w:val="20"/>
          <w:szCs w:val="20"/>
        </w:rPr>
        <w:t>Hosp</w:t>
      </w:r>
      <w:r w:rsidRPr="00AD0154">
        <w:rPr>
          <w:i/>
          <w:iCs/>
          <w:color w:val="000000"/>
          <w:sz w:val="20"/>
          <w:szCs w:val="20"/>
        </w:rPr>
        <w:t xml:space="preserve"> Epidemiol</w:t>
      </w:r>
      <w:r w:rsidRPr="00AD0154">
        <w:rPr>
          <w:color w:val="000000"/>
          <w:sz w:val="20"/>
          <w:szCs w:val="20"/>
        </w:rPr>
        <w:t>. 43(9): 1147-1154.</w:t>
      </w:r>
      <w:r w:rsidR="00617626" w:rsidRPr="00AD0154">
        <w:rPr>
          <w:color w:val="000000"/>
          <w:sz w:val="20"/>
          <w:szCs w:val="20"/>
        </w:rPr>
        <w:t xml:space="preserve"> 2023.</w:t>
      </w:r>
      <w:r w:rsidRPr="00AD0154">
        <w:rPr>
          <w:color w:val="000000"/>
          <w:sz w:val="20"/>
          <w:szCs w:val="20"/>
        </w:rPr>
        <w:t xml:space="preserve"> PMC9272746</w:t>
      </w:r>
    </w:p>
    <w:p w14:paraId="4FF16987" w14:textId="41D37C27" w:rsidR="00304131" w:rsidRPr="00AD0154" w:rsidRDefault="00304131" w:rsidP="00304131">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Cassone M, Wang J, Lansing BJ, Mantey J, Gibson KE, </w:t>
      </w:r>
      <w:r w:rsidRPr="00AD0154">
        <w:rPr>
          <w:b/>
          <w:bCs/>
          <w:color w:val="000000"/>
          <w:sz w:val="20"/>
          <w:szCs w:val="20"/>
        </w:rPr>
        <w:t>Gontjes KJ</w:t>
      </w:r>
      <w:r w:rsidRPr="00AD0154">
        <w:rPr>
          <w:color w:val="000000"/>
          <w:sz w:val="20"/>
          <w:szCs w:val="20"/>
        </w:rPr>
        <w:t xml:space="preserve">, Mody L: Diversity and persistence of MRSA and VRE in skilled nursing facilities: environmental screening, whole-genome sequencing and development of a dispersion index. </w:t>
      </w:r>
      <w:r w:rsidRPr="00AD0154">
        <w:rPr>
          <w:i/>
          <w:iCs/>
          <w:color w:val="000000"/>
          <w:sz w:val="20"/>
          <w:szCs w:val="20"/>
        </w:rPr>
        <w:t xml:space="preserve">J </w:t>
      </w:r>
      <w:r w:rsidR="00BA38B9" w:rsidRPr="00AD0154">
        <w:rPr>
          <w:i/>
          <w:iCs/>
          <w:color w:val="000000"/>
          <w:sz w:val="20"/>
          <w:szCs w:val="20"/>
        </w:rPr>
        <w:t>Hosp</w:t>
      </w:r>
      <w:r w:rsidRPr="00AD0154">
        <w:rPr>
          <w:i/>
          <w:iCs/>
          <w:color w:val="000000"/>
          <w:sz w:val="20"/>
          <w:szCs w:val="20"/>
        </w:rPr>
        <w:t xml:space="preserve"> </w:t>
      </w:r>
      <w:r w:rsidR="00BA38B9" w:rsidRPr="00AD0154">
        <w:rPr>
          <w:i/>
          <w:iCs/>
          <w:color w:val="000000"/>
          <w:sz w:val="20"/>
          <w:szCs w:val="20"/>
        </w:rPr>
        <w:t>Infect</w:t>
      </w:r>
      <w:r w:rsidRPr="00AD0154">
        <w:rPr>
          <w:color w:val="000000"/>
          <w:sz w:val="20"/>
          <w:szCs w:val="20"/>
        </w:rPr>
        <w:t>. 138: 8-18. 37160232</w:t>
      </w:r>
    </w:p>
    <w:p w14:paraId="715A238B" w14:textId="51EDB670" w:rsidR="00304131" w:rsidRPr="00AD0154" w:rsidRDefault="00304131" w:rsidP="00304131">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Lapp Z, Octaria R, O’Malley SM, Nguyen TN, Wolford H, Crawford R, Moore C, Vagnone PS, Noel D, Duffy N, Pirani A, Thomas LS, Pattee B, Pearson C, Bulens SN, Hoffman S, Kainer M, Anacker M, Meek J, See I, </w:t>
      </w:r>
      <w:r w:rsidRPr="00AD0154">
        <w:rPr>
          <w:b/>
          <w:bCs/>
          <w:color w:val="000000"/>
          <w:sz w:val="20"/>
          <w:szCs w:val="20"/>
        </w:rPr>
        <w:t>Gontjes KJ</w:t>
      </w:r>
      <w:r w:rsidRPr="00AD0154">
        <w:rPr>
          <w:color w:val="000000"/>
          <w:sz w:val="20"/>
          <w:szCs w:val="20"/>
        </w:rPr>
        <w:t xml:space="preserve">, Chan A, Lynfield R, Maloney M, Hayden MK, Snitkin E, Slayton RB: Distinct Origins and Transmission Pathways of </w:t>
      </w:r>
      <w:r w:rsidRPr="00AD0154">
        <w:rPr>
          <w:i/>
          <w:iCs/>
          <w:color w:val="000000"/>
          <w:sz w:val="20"/>
          <w:szCs w:val="20"/>
        </w:rPr>
        <w:t>bla</w:t>
      </w:r>
      <w:r w:rsidRPr="00AD0154">
        <w:rPr>
          <w:color w:val="000000"/>
          <w:sz w:val="20"/>
          <w:szCs w:val="20"/>
          <w:vertAlign w:val="subscript"/>
        </w:rPr>
        <w:t>KPC</w:t>
      </w:r>
      <w:r w:rsidRPr="00AD0154">
        <w:rPr>
          <w:color w:val="000000"/>
          <w:sz w:val="20"/>
          <w:szCs w:val="20"/>
        </w:rPr>
        <w:t xml:space="preserve"> Enterobacterales across Three U.S. States. </w:t>
      </w:r>
      <w:r w:rsidRPr="00AD0154">
        <w:rPr>
          <w:i/>
          <w:iCs/>
          <w:color w:val="000000"/>
          <w:sz w:val="20"/>
          <w:szCs w:val="20"/>
        </w:rPr>
        <w:t xml:space="preserve">J </w:t>
      </w:r>
      <w:r w:rsidR="00DB051C" w:rsidRPr="00AD0154">
        <w:rPr>
          <w:i/>
          <w:iCs/>
          <w:color w:val="000000"/>
          <w:sz w:val="20"/>
          <w:szCs w:val="20"/>
        </w:rPr>
        <w:t>Clin</w:t>
      </w:r>
      <w:r w:rsidRPr="00AD0154">
        <w:rPr>
          <w:i/>
          <w:iCs/>
          <w:color w:val="000000"/>
          <w:sz w:val="20"/>
          <w:szCs w:val="20"/>
        </w:rPr>
        <w:t xml:space="preserve"> </w:t>
      </w:r>
      <w:r w:rsidR="00DB051C" w:rsidRPr="00AD0154">
        <w:rPr>
          <w:i/>
          <w:iCs/>
          <w:color w:val="000000"/>
          <w:sz w:val="20"/>
          <w:szCs w:val="20"/>
        </w:rPr>
        <w:t>Microbiol</w:t>
      </w:r>
      <w:r w:rsidRPr="00AD0154">
        <w:rPr>
          <w:color w:val="000000"/>
          <w:sz w:val="20"/>
          <w:szCs w:val="20"/>
        </w:rPr>
        <w:t>. 61(8): e0025923. 2023. PMC10446861</w:t>
      </w:r>
    </w:p>
    <w:p w14:paraId="2F4D5F82" w14:textId="4F55FA9E" w:rsidR="00475180" w:rsidRPr="00AD0154" w:rsidRDefault="00304131" w:rsidP="00475180">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Mody M, Hodges AN, Gibson KE, Mantey J, </w:t>
      </w:r>
      <w:r w:rsidRPr="00AD0154">
        <w:rPr>
          <w:b/>
          <w:bCs/>
          <w:color w:val="000000"/>
          <w:sz w:val="20"/>
          <w:szCs w:val="20"/>
        </w:rPr>
        <w:t>Gontjes KJ</w:t>
      </w:r>
      <w:r w:rsidRPr="00AD0154">
        <w:rPr>
          <w:color w:val="000000"/>
          <w:sz w:val="20"/>
          <w:szCs w:val="20"/>
        </w:rPr>
        <w:t xml:space="preserve">: Does high school health education class satisfaction influence student perceptions of public health and pandemic response? </w:t>
      </w:r>
      <w:r w:rsidRPr="00AD0154">
        <w:rPr>
          <w:i/>
          <w:iCs/>
          <w:color w:val="000000"/>
          <w:sz w:val="20"/>
          <w:szCs w:val="20"/>
        </w:rPr>
        <w:t>Am J Infect Control</w:t>
      </w:r>
      <w:r w:rsidRPr="00AD0154">
        <w:rPr>
          <w:color w:val="000000"/>
          <w:sz w:val="20"/>
          <w:szCs w:val="20"/>
        </w:rPr>
        <w:t>. 52(6): 719-725. 2024. 38253288</w:t>
      </w:r>
    </w:p>
    <w:p w14:paraId="7469D016" w14:textId="77777777" w:rsidR="00475180" w:rsidRPr="00AD0154" w:rsidRDefault="00304131" w:rsidP="00475180">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Unverdorben LV, Pirani A, </w:t>
      </w:r>
      <w:r w:rsidRPr="00AD0154">
        <w:rPr>
          <w:b/>
          <w:bCs/>
          <w:color w:val="000000"/>
          <w:sz w:val="20"/>
          <w:szCs w:val="20"/>
        </w:rPr>
        <w:t>Gontjes K</w:t>
      </w:r>
      <w:r w:rsidRPr="00AD0154">
        <w:rPr>
          <w:color w:val="000000"/>
          <w:sz w:val="20"/>
          <w:szCs w:val="20"/>
        </w:rPr>
        <w:t xml:space="preserve">, Moricz B, Holmes CL, Snitkin ES, Bachman MA: </w:t>
      </w:r>
      <w:r w:rsidRPr="00AD0154">
        <w:rPr>
          <w:i/>
          <w:iCs/>
          <w:color w:val="000000"/>
          <w:sz w:val="20"/>
          <w:szCs w:val="20"/>
        </w:rPr>
        <w:t>Klebsiella pneumoniae</w:t>
      </w:r>
      <w:r w:rsidRPr="00AD0154">
        <w:rPr>
          <w:color w:val="000000"/>
          <w:sz w:val="20"/>
          <w:szCs w:val="20"/>
        </w:rPr>
        <w:t xml:space="preserve"> evolution in the gut leads to spontaneous capsule loss and decreased virulence potential. </w:t>
      </w:r>
      <w:r w:rsidR="00475180" w:rsidRPr="00AD0154">
        <w:rPr>
          <w:i/>
          <w:iCs/>
          <w:color w:val="000000"/>
          <w:sz w:val="20"/>
          <w:szCs w:val="20"/>
        </w:rPr>
        <w:t>Mbio</w:t>
      </w:r>
      <w:r w:rsidR="00475180" w:rsidRPr="00AD0154">
        <w:rPr>
          <w:color w:val="000000"/>
          <w:sz w:val="20"/>
          <w:szCs w:val="20"/>
        </w:rPr>
        <w:t>. 16(5): e02362-24. PMC12077207</w:t>
      </w:r>
    </w:p>
    <w:p w14:paraId="7E6D9B78" w14:textId="0F951C2D" w:rsidR="00475180" w:rsidRPr="00AD0154" w:rsidRDefault="00475180" w:rsidP="00475180">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Thiede SN, Steinberg H, Benedict E, Sansom S, Aroutcheva A, </w:t>
      </w:r>
      <w:r w:rsidRPr="00AD0154">
        <w:rPr>
          <w:b/>
          <w:bCs/>
          <w:color w:val="000000"/>
          <w:sz w:val="20"/>
          <w:szCs w:val="20"/>
        </w:rPr>
        <w:t>Gontjes KJ,</w:t>
      </w:r>
      <w:r w:rsidRPr="00AD0154">
        <w:rPr>
          <w:color w:val="000000"/>
          <w:sz w:val="20"/>
          <w:szCs w:val="20"/>
        </w:rPr>
        <w:t xml:space="preserve"> Winner K, Royzenblat S, Pirani A, Weinstein RA, Zawitz C, Moore NM, Popovich KJ, Snitkin ES: Antibiotic-resistance plasmid amplified among MRSA cases in an urban jail and its connected communities. </w:t>
      </w:r>
      <w:r w:rsidR="00DB051C" w:rsidRPr="00AD0154">
        <w:rPr>
          <w:i/>
          <w:iCs/>
          <w:color w:val="000000"/>
          <w:sz w:val="20"/>
          <w:szCs w:val="20"/>
        </w:rPr>
        <w:t>Nat</w:t>
      </w:r>
      <w:r w:rsidRPr="00AD0154">
        <w:rPr>
          <w:i/>
          <w:iCs/>
          <w:color w:val="000000"/>
          <w:sz w:val="20"/>
          <w:szCs w:val="20"/>
        </w:rPr>
        <w:t xml:space="preserve"> </w:t>
      </w:r>
      <w:r w:rsidR="00DB051C" w:rsidRPr="00AD0154">
        <w:rPr>
          <w:i/>
          <w:iCs/>
          <w:color w:val="000000"/>
          <w:sz w:val="20"/>
          <w:szCs w:val="20"/>
        </w:rPr>
        <w:t>Commun</w:t>
      </w:r>
      <w:r w:rsidRPr="00AD0154">
        <w:rPr>
          <w:color w:val="000000"/>
          <w:sz w:val="20"/>
          <w:szCs w:val="20"/>
        </w:rPr>
        <w:t>. 17(</w:t>
      </w:r>
      <w:r w:rsidR="00DB051C" w:rsidRPr="00AD0154">
        <w:rPr>
          <w:color w:val="000000"/>
          <w:sz w:val="20"/>
          <w:szCs w:val="20"/>
        </w:rPr>
        <w:t>1):</w:t>
      </w:r>
      <w:r w:rsidRPr="00AD0154">
        <w:rPr>
          <w:color w:val="000000"/>
          <w:sz w:val="20"/>
          <w:szCs w:val="20"/>
        </w:rPr>
        <w:t>420. 2026. PMC12796171</w:t>
      </w:r>
    </w:p>
    <w:p w14:paraId="62E5A00C" w14:textId="366AA39E" w:rsidR="00475180" w:rsidRPr="00AD0154" w:rsidRDefault="00475180" w:rsidP="00475180">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b/>
          <w:bCs/>
          <w:color w:val="000000"/>
          <w:sz w:val="20"/>
          <w:szCs w:val="20"/>
        </w:rPr>
        <w:t>Gontjes KJ</w:t>
      </w:r>
      <w:r w:rsidRPr="00AD0154">
        <w:rPr>
          <w:color w:val="000000"/>
          <w:sz w:val="20"/>
          <w:szCs w:val="20"/>
        </w:rPr>
        <w:t xml:space="preserve">, Singh A, Sanson SE, Boyko JD, Smith SA, Lautenbach E, Snitkin E: Phylogenetic Context of Antibiotic Resistance Provides Insights into the Dynamics of Resistance Emergence and Spread. </w:t>
      </w:r>
      <w:r w:rsidRPr="00AD0154">
        <w:rPr>
          <w:i/>
          <w:iCs/>
          <w:color w:val="000000"/>
          <w:sz w:val="20"/>
          <w:szCs w:val="20"/>
        </w:rPr>
        <w:t>J Infect Dis</w:t>
      </w:r>
      <w:r w:rsidRPr="00AD0154">
        <w:rPr>
          <w:color w:val="000000"/>
          <w:sz w:val="20"/>
          <w:szCs w:val="20"/>
        </w:rPr>
        <w:t>. 232(6): e992-1002. 2025. PMC12718047</w:t>
      </w:r>
    </w:p>
    <w:p w14:paraId="08463C2B" w14:textId="172CA5FE" w:rsidR="00CE5498" w:rsidRPr="00AD0154" w:rsidRDefault="00475180" w:rsidP="00475180">
      <w:pPr>
        <w:numPr>
          <w:ilvl w:val="0"/>
          <w:numId w:val="6"/>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Boyko J</w:t>
      </w:r>
      <w:r w:rsidR="00DB051C" w:rsidRPr="00AD0154">
        <w:rPr>
          <w:color w:val="000000"/>
          <w:sz w:val="20"/>
          <w:szCs w:val="20"/>
        </w:rPr>
        <w:t>D</w:t>
      </w:r>
      <w:r w:rsidRPr="00AD0154">
        <w:rPr>
          <w:color w:val="000000"/>
          <w:sz w:val="20"/>
          <w:szCs w:val="20"/>
        </w:rPr>
        <w:t xml:space="preserve">, </w:t>
      </w:r>
      <w:r w:rsidRPr="00AD0154">
        <w:rPr>
          <w:b/>
          <w:bCs/>
          <w:color w:val="000000"/>
          <w:sz w:val="20"/>
          <w:szCs w:val="20"/>
        </w:rPr>
        <w:t>Gontjes KJ</w:t>
      </w:r>
      <w:r w:rsidRPr="00AD0154">
        <w:rPr>
          <w:color w:val="000000"/>
          <w:sz w:val="20"/>
          <w:szCs w:val="20"/>
        </w:rPr>
        <w:t xml:space="preserve">, Snitkin ES, Smith SA: Resolving competing evolutionary histories in joint ancestral state reconstruction. </w:t>
      </w:r>
      <w:r w:rsidR="00DB051C" w:rsidRPr="00AD0154">
        <w:rPr>
          <w:i/>
          <w:iCs/>
          <w:color w:val="000000"/>
          <w:sz w:val="20"/>
          <w:szCs w:val="20"/>
        </w:rPr>
        <w:t>Proc Natl Acad Sci U S A</w:t>
      </w:r>
      <w:r w:rsidRPr="00AD0154">
        <w:rPr>
          <w:color w:val="000000"/>
          <w:sz w:val="20"/>
          <w:szCs w:val="20"/>
        </w:rPr>
        <w:t>. 123(15): e2528064123. 2026. 41955119</w:t>
      </w:r>
    </w:p>
    <w:p w14:paraId="058EC342" w14:textId="34F13710" w:rsidR="005A36FB" w:rsidRPr="00AD0154" w:rsidRDefault="005A36FB" w:rsidP="005B03FF">
      <w:pPr>
        <w:pBdr>
          <w:top w:val="nil"/>
          <w:left w:val="nil"/>
          <w:bottom w:val="nil"/>
          <w:right w:val="nil"/>
          <w:between w:val="nil"/>
        </w:pBdr>
        <w:tabs>
          <w:tab w:val="left" w:pos="1006"/>
          <w:tab w:val="left" w:pos="1007"/>
          <w:tab w:val="left" w:pos="2070"/>
        </w:tabs>
        <w:ind w:right="10"/>
        <w:rPr>
          <w:color w:val="000000"/>
          <w:sz w:val="20"/>
          <w:szCs w:val="20"/>
        </w:rPr>
      </w:pPr>
    </w:p>
    <w:p w14:paraId="50E560D1" w14:textId="77777777" w:rsidR="005A36FB" w:rsidRPr="00AD0154" w:rsidRDefault="00000000">
      <w:pPr>
        <w:pStyle w:val="Heading2"/>
        <w:tabs>
          <w:tab w:val="left" w:pos="2070"/>
        </w:tabs>
        <w:spacing w:before="0"/>
        <w:ind w:left="0" w:right="10"/>
        <w:rPr>
          <w:u w:val="single"/>
        </w:rPr>
      </w:pPr>
      <w:r w:rsidRPr="00AD0154">
        <w:rPr>
          <w:u w:val="single"/>
        </w:rPr>
        <w:t>Commentary</w:t>
      </w:r>
    </w:p>
    <w:p w14:paraId="014D92CF" w14:textId="34240F79" w:rsidR="00304131" w:rsidRPr="00AD0154" w:rsidRDefault="00577AE0" w:rsidP="00304131">
      <w:pPr>
        <w:pStyle w:val="ListParagraph"/>
        <w:numPr>
          <w:ilvl w:val="0"/>
          <w:numId w:val="13"/>
        </w:numPr>
        <w:rPr>
          <w:color w:val="000000"/>
          <w:sz w:val="20"/>
          <w:szCs w:val="20"/>
        </w:rPr>
      </w:pPr>
      <w:r w:rsidRPr="00AD0154">
        <w:rPr>
          <w:b/>
          <w:bCs/>
          <w:color w:val="000000"/>
          <w:sz w:val="20"/>
          <w:szCs w:val="20"/>
        </w:rPr>
        <w:t>Gontjes KJ</w:t>
      </w:r>
      <w:r w:rsidRPr="00AD0154">
        <w:rPr>
          <w:color w:val="000000"/>
          <w:sz w:val="20"/>
          <w:szCs w:val="20"/>
        </w:rPr>
        <w:t xml:space="preserve">, Collier K: </w:t>
      </w:r>
      <w:r w:rsidR="005B03FF" w:rsidRPr="00AD0154">
        <w:rPr>
          <w:color w:val="000000"/>
          <w:sz w:val="20"/>
          <w:szCs w:val="20"/>
        </w:rPr>
        <w:t xml:space="preserve">From a </w:t>
      </w:r>
      <w:r w:rsidR="00DB051C" w:rsidRPr="00AD0154">
        <w:rPr>
          <w:color w:val="000000"/>
          <w:sz w:val="20"/>
          <w:szCs w:val="20"/>
        </w:rPr>
        <w:t>c</w:t>
      </w:r>
      <w:r w:rsidR="005B03FF" w:rsidRPr="00AD0154">
        <w:rPr>
          <w:color w:val="000000"/>
          <w:sz w:val="20"/>
          <w:szCs w:val="20"/>
        </w:rPr>
        <w:t xml:space="preserve">ulture of </w:t>
      </w:r>
      <w:r w:rsidR="00DB051C" w:rsidRPr="00AD0154">
        <w:rPr>
          <w:color w:val="000000"/>
          <w:sz w:val="20"/>
          <w:szCs w:val="20"/>
        </w:rPr>
        <w:t>b</w:t>
      </w:r>
      <w:r w:rsidR="005B03FF" w:rsidRPr="00AD0154">
        <w:rPr>
          <w:color w:val="000000"/>
          <w:sz w:val="20"/>
          <w:szCs w:val="20"/>
        </w:rPr>
        <w:t xml:space="preserve">lame to a </w:t>
      </w:r>
      <w:r w:rsidR="00DB051C" w:rsidRPr="00AD0154">
        <w:rPr>
          <w:color w:val="000000"/>
          <w:sz w:val="20"/>
          <w:szCs w:val="20"/>
        </w:rPr>
        <w:t>c</w:t>
      </w:r>
      <w:r w:rsidR="005B03FF" w:rsidRPr="00AD0154">
        <w:rPr>
          <w:color w:val="000000"/>
          <w:sz w:val="20"/>
          <w:szCs w:val="20"/>
        </w:rPr>
        <w:t xml:space="preserve">ulture of </w:t>
      </w:r>
      <w:r w:rsidR="00DB051C" w:rsidRPr="00AD0154">
        <w:rPr>
          <w:color w:val="000000"/>
          <w:sz w:val="20"/>
          <w:szCs w:val="20"/>
        </w:rPr>
        <w:t>g</w:t>
      </w:r>
      <w:r w:rsidR="005B03FF" w:rsidRPr="00AD0154">
        <w:rPr>
          <w:color w:val="000000"/>
          <w:sz w:val="20"/>
          <w:szCs w:val="20"/>
        </w:rPr>
        <w:t xml:space="preserve">race: A </w:t>
      </w:r>
      <w:r w:rsidR="00DB051C" w:rsidRPr="00AD0154">
        <w:rPr>
          <w:color w:val="000000"/>
          <w:sz w:val="20"/>
          <w:szCs w:val="20"/>
        </w:rPr>
        <w:t>l</w:t>
      </w:r>
      <w:r w:rsidR="005B03FF" w:rsidRPr="00AD0154">
        <w:rPr>
          <w:color w:val="000000"/>
          <w:sz w:val="20"/>
          <w:szCs w:val="20"/>
        </w:rPr>
        <w:t xml:space="preserve">etter in </w:t>
      </w:r>
      <w:r w:rsidR="00DB051C" w:rsidRPr="00AD0154">
        <w:rPr>
          <w:color w:val="000000"/>
          <w:sz w:val="20"/>
          <w:szCs w:val="20"/>
        </w:rPr>
        <w:t>r</w:t>
      </w:r>
      <w:r w:rsidR="005B03FF" w:rsidRPr="00AD0154">
        <w:rPr>
          <w:color w:val="000000"/>
          <w:sz w:val="20"/>
          <w:szCs w:val="20"/>
        </w:rPr>
        <w:t xml:space="preserve">eply to </w:t>
      </w:r>
      <w:r w:rsidR="00DB051C" w:rsidRPr="00AD0154">
        <w:rPr>
          <w:color w:val="000000"/>
          <w:sz w:val="20"/>
          <w:szCs w:val="20"/>
        </w:rPr>
        <w:t>p</w:t>
      </w:r>
      <w:r w:rsidR="005B03FF" w:rsidRPr="00AD0154">
        <w:rPr>
          <w:color w:val="000000"/>
          <w:sz w:val="20"/>
          <w:szCs w:val="20"/>
        </w:rPr>
        <w:t>apadakis</w:t>
      </w:r>
      <w:r w:rsidRPr="00AD0154">
        <w:rPr>
          <w:color w:val="000000"/>
          <w:sz w:val="20"/>
          <w:szCs w:val="20"/>
        </w:rPr>
        <w:t xml:space="preserve">. </w:t>
      </w:r>
      <w:r w:rsidR="00DB051C" w:rsidRPr="00AD0154">
        <w:rPr>
          <w:i/>
          <w:iCs/>
          <w:color w:val="000000"/>
          <w:sz w:val="20"/>
          <w:szCs w:val="20"/>
        </w:rPr>
        <w:t>Infect</w:t>
      </w:r>
      <w:r w:rsidR="005B03FF" w:rsidRPr="00AD0154">
        <w:rPr>
          <w:i/>
          <w:iCs/>
          <w:color w:val="000000"/>
          <w:sz w:val="20"/>
          <w:szCs w:val="20"/>
        </w:rPr>
        <w:t xml:space="preserve"> Control </w:t>
      </w:r>
      <w:r w:rsidR="00DB051C" w:rsidRPr="00AD0154">
        <w:rPr>
          <w:i/>
          <w:iCs/>
          <w:color w:val="000000"/>
          <w:sz w:val="20"/>
          <w:szCs w:val="20"/>
        </w:rPr>
        <w:t>Hosp</w:t>
      </w:r>
      <w:r w:rsidR="005B03FF" w:rsidRPr="00AD0154">
        <w:rPr>
          <w:i/>
          <w:iCs/>
          <w:color w:val="000000"/>
          <w:sz w:val="20"/>
          <w:szCs w:val="20"/>
        </w:rPr>
        <w:t xml:space="preserve"> Epidemiol</w:t>
      </w:r>
      <w:r w:rsidRPr="00AD0154">
        <w:rPr>
          <w:i/>
          <w:iCs/>
          <w:color w:val="000000"/>
          <w:sz w:val="20"/>
          <w:szCs w:val="20"/>
        </w:rPr>
        <w:t>.</w:t>
      </w:r>
      <w:r w:rsidRPr="00AD0154">
        <w:rPr>
          <w:color w:val="000000"/>
          <w:sz w:val="20"/>
          <w:szCs w:val="20"/>
        </w:rPr>
        <w:t xml:space="preserve"> </w:t>
      </w:r>
      <w:r w:rsidR="005B03FF" w:rsidRPr="00AD0154">
        <w:rPr>
          <w:color w:val="000000"/>
          <w:sz w:val="20"/>
          <w:szCs w:val="20"/>
        </w:rPr>
        <w:t>44</w:t>
      </w:r>
      <w:r w:rsidRPr="00AD0154">
        <w:rPr>
          <w:color w:val="000000"/>
          <w:sz w:val="20"/>
          <w:szCs w:val="20"/>
        </w:rPr>
        <w:t>(</w:t>
      </w:r>
      <w:r w:rsidR="005B03FF" w:rsidRPr="00AD0154">
        <w:rPr>
          <w:color w:val="000000"/>
          <w:sz w:val="20"/>
          <w:szCs w:val="20"/>
        </w:rPr>
        <w:t>5</w:t>
      </w:r>
      <w:r w:rsidRPr="00AD0154">
        <w:rPr>
          <w:color w:val="000000"/>
          <w:sz w:val="20"/>
          <w:szCs w:val="20"/>
        </w:rPr>
        <w:t xml:space="preserve">): </w:t>
      </w:r>
      <w:r w:rsidR="005B03FF" w:rsidRPr="00AD0154">
        <w:rPr>
          <w:color w:val="000000"/>
          <w:sz w:val="20"/>
          <w:szCs w:val="20"/>
        </w:rPr>
        <w:t>852-853</w:t>
      </w:r>
      <w:r w:rsidRPr="00AD0154">
        <w:rPr>
          <w:color w:val="000000"/>
          <w:sz w:val="20"/>
          <w:szCs w:val="20"/>
        </w:rPr>
        <w:t xml:space="preserve">. </w:t>
      </w:r>
      <w:r w:rsidR="00304131" w:rsidRPr="00AD0154">
        <w:rPr>
          <w:color w:val="000000"/>
          <w:sz w:val="20"/>
          <w:szCs w:val="20"/>
        </w:rPr>
        <w:t>PMC8446583</w:t>
      </w:r>
    </w:p>
    <w:p w14:paraId="4EC6E0D5" w14:textId="5407E9E2" w:rsidR="005A36FB" w:rsidRPr="00AD0154" w:rsidRDefault="00577AE0" w:rsidP="00475180">
      <w:pPr>
        <w:numPr>
          <w:ilvl w:val="0"/>
          <w:numId w:val="13"/>
        </w:numPr>
        <w:pBdr>
          <w:top w:val="nil"/>
          <w:left w:val="nil"/>
          <w:bottom w:val="nil"/>
          <w:right w:val="nil"/>
          <w:between w:val="nil"/>
        </w:pBdr>
        <w:tabs>
          <w:tab w:val="left" w:pos="1006"/>
          <w:tab w:val="left" w:pos="1007"/>
          <w:tab w:val="left" w:pos="2070"/>
        </w:tabs>
        <w:ind w:left="360" w:right="10" w:hanging="360"/>
        <w:rPr>
          <w:color w:val="000000"/>
          <w:sz w:val="20"/>
          <w:szCs w:val="20"/>
        </w:rPr>
      </w:pPr>
      <w:r w:rsidRPr="00AD0154">
        <w:rPr>
          <w:color w:val="000000"/>
          <w:sz w:val="20"/>
          <w:szCs w:val="20"/>
        </w:rPr>
        <w:t xml:space="preserve">Mody M, </w:t>
      </w:r>
      <w:r w:rsidRPr="00AD0154">
        <w:rPr>
          <w:b/>
          <w:bCs/>
          <w:color w:val="000000"/>
          <w:sz w:val="20"/>
          <w:szCs w:val="20"/>
        </w:rPr>
        <w:t>Gontjes KJ</w:t>
      </w:r>
      <w:r w:rsidR="00CE5498" w:rsidRPr="00AD0154">
        <w:rPr>
          <w:color w:val="000000"/>
          <w:sz w:val="20"/>
          <w:szCs w:val="20"/>
        </w:rPr>
        <w:t xml:space="preserve">: </w:t>
      </w:r>
      <w:r w:rsidR="005B03FF" w:rsidRPr="00AD0154">
        <w:rPr>
          <w:color w:val="000000"/>
          <w:sz w:val="20"/>
          <w:szCs w:val="20"/>
        </w:rPr>
        <w:t>Health education after COVID-19: A time to revisit, revamp, and revitalize?</w:t>
      </w:r>
      <w:r w:rsidR="00CE5498" w:rsidRPr="00AD0154">
        <w:rPr>
          <w:color w:val="000000"/>
          <w:sz w:val="20"/>
          <w:szCs w:val="20"/>
        </w:rPr>
        <w:t xml:space="preserve">. </w:t>
      </w:r>
      <w:r w:rsidR="00DB051C" w:rsidRPr="00AD0154">
        <w:rPr>
          <w:i/>
          <w:iCs/>
          <w:color w:val="000000"/>
          <w:sz w:val="20"/>
          <w:szCs w:val="20"/>
        </w:rPr>
        <w:t>A</w:t>
      </w:r>
      <w:r w:rsidR="005B03FF" w:rsidRPr="00AD0154">
        <w:rPr>
          <w:i/>
          <w:iCs/>
          <w:color w:val="000000"/>
          <w:sz w:val="20"/>
          <w:szCs w:val="20"/>
        </w:rPr>
        <w:t xml:space="preserve"> </w:t>
      </w:r>
      <w:r w:rsidR="00F80227" w:rsidRPr="00AD0154">
        <w:rPr>
          <w:i/>
          <w:iCs/>
          <w:color w:val="000000"/>
          <w:sz w:val="20"/>
          <w:szCs w:val="20"/>
        </w:rPr>
        <w:t>J</w:t>
      </w:r>
      <w:r w:rsidR="005B03FF" w:rsidRPr="00AD0154">
        <w:rPr>
          <w:i/>
          <w:iCs/>
          <w:color w:val="000000"/>
          <w:sz w:val="20"/>
          <w:szCs w:val="20"/>
        </w:rPr>
        <w:t xml:space="preserve"> </w:t>
      </w:r>
      <w:r w:rsidR="00DB051C" w:rsidRPr="00AD0154">
        <w:rPr>
          <w:i/>
          <w:iCs/>
          <w:color w:val="000000"/>
          <w:sz w:val="20"/>
          <w:szCs w:val="20"/>
        </w:rPr>
        <w:t>Infect</w:t>
      </w:r>
      <w:r w:rsidR="005B03FF" w:rsidRPr="00AD0154">
        <w:rPr>
          <w:i/>
          <w:iCs/>
          <w:color w:val="000000"/>
          <w:sz w:val="20"/>
          <w:szCs w:val="20"/>
        </w:rPr>
        <w:t xml:space="preserve"> Control</w:t>
      </w:r>
      <w:r w:rsidR="00CE5498" w:rsidRPr="00AD0154">
        <w:rPr>
          <w:i/>
          <w:iCs/>
          <w:color w:val="000000"/>
          <w:sz w:val="20"/>
          <w:szCs w:val="20"/>
        </w:rPr>
        <w:t>.</w:t>
      </w:r>
      <w:r w:rsidR="00CE5498" w:rsidRPr="00AD0154">
        <w:rPr>
          <w:color w:val="000000"/>
          <w:sz w:val="20"/>
          <w:szCs w:val="20"/>
        </w:rPr>
        <w:t xml:space="preserve"> </w:t>
      </w:r>
      <w:r w:rsidR="005B03FF" w:rsidRPr="00AD0154">
        <w:rPr>
          <w:color w:val="000000"/>
          <w:sz w:val="20"/>
          <w:szCs w:val="20"/>
        </w:rPr>
        <w:t>51(4)</w:t>
      </w:r>
      <w:r w:rsidR="00CE5498" w:rsidRPr="00AD0154">
        <w:rPr>
          <w:color w:val="000000"/>
          <w:sz w:val="20"/>
          <w:szCs w:val="20"/>
        </w:rPr>
        <w:t xml:space="preserve">: </w:t>
      </w:r>
      <w:r w:rsidR="005B03FF" w:rsidRPr="00AD0154">
        <w:rPr>
          <w:color w:val="000000"/>
          <w:sz w:val="20"/>
          <w:szCs w:val="20"/>
        </w:rPr>
        <w:t>486</w:t>
      </w:r>
      <w:r w:rsidR="00CE5498" w:rsidRPr="00AD0154">
        <w:rPr>
          <w:color w:val="000000"/>
          <w:sz w:val="20"/>
          <w:szCs w:val="20"/>
        </w:rPr>
        <w:t xml:space="preserve">, </w:t>
      </w:r>
      <w:r w:rsidR="005B03FF" w:rsidRPr="00AD0154">
        <w:rPr>
          <w:color w:val="000000"/>
          <w:sz w:val="20"/>
          <w:szCs w:val="20"/>
        </w:rPr>
        <w:t>2022</w:t>
      </w:r>
      <w:r w:rsidR="00CE5498" w:rsidRPr="00AD0154">
        <w:rPr>
          <w:color w:val="000000"/>
          <w:sz w:val="20"/>
          <w:szCs w:val="20"/>
        </w:rPr>
        <w:t xml:space="preserve">. </w:t>
      </w:r>
      <w:r w:rsidR="00304131" w:rsidRPr="00AD0154">
        <w:rPr>
          <w:color w:val="000000"/>
          <w:sz w:val="20"/>
          <w:szCs w:val="20"/>
        </w:rPr>
        <w:t>PMC9699711</w:t>
      </w:r>
      <w:r w:rsidRPr="00AD0154">
        <w:rPr>
          <w:color w:val="000000"/>
          <w:sz w:val="20"/>
          <w:szCs w:val="20"/>
        </w:rPr>
        <w:br/>
      </w:r>
    </w:p>
    <w:p w14:paraId="3EAC39E6" w14:textId="77777777" w:rsidR="005A36FB" w:rsidRPr="00AD0154" w:rsidRDefault="00000000">
      <w:pPr>
        <w:pStyle w:val="Heading2"/>
        <w:tabs>
          <w:tab w:val="left" w:pos="2070"/>
        </w:tabs>
        <w:spacing w:before="0"/>
        <w:ind w:left="0" w:right="10"/>
        <w:rPr>
          <w:u w:val="single"/>
        </w:rPr>
      </w:pPr>
      <w:r w:rsidRPr="00AD0154">
        <w:rPr>
          <w:u w:val="single"/>
        </w:rPr>
        <w:t>Interview</w:t>
      </w:r>
    </w:p>
    <w:p w14:paraId="1DBAF464" w14:textId="6345F2C5" w:rsidR="005A36FB" w:rsidRPr="00CE5498" w:rsidRDefault="00CE5498">
      <w:pPr>
        <w:numPr>
          <w:ilvl w:val="0"/>
          <w:numId w:val="1"/>
        </w:numPr>
        <w:pBdr>
          <w:top w:val="nil"/>
          <w:left w:val="nil"/>
          <w:bottom w:val="nil"/>
          <w:right w:val="nil"/>
          <w:between w:val="nil"/>
        </w:pBdr>
        <w:tabs>
          <w:tab w:val="left" w:pos="1006"/>
          <w:tab w:val="left" w:pos="1007"/>
          <w:tab w:val="left" w:pos="2070"/>
        </w:tabs>
        <w:ind w:left="360" w:right="10" w:hanging="360"/>
        <w:rPr>
          <w:b/>
          <w:bCs/>
          <w:color w:val="000000"/>
          <w:sz w:val="20"/>
          <w:szCs w:val="20"/>
        </w:rPr>
      </w:pPr>
      <w:r w:rsidRPr="00AD0154">
        <w:rPr>
          <w:b/>
          <w:bCs/>
          <w:color w:val="000000"/>
          <w:sz w:val="20"/>
          <w:szCs w:val="20"/>
        </w:rPr>
        <w:t>Gontje</w:t>
      </w:r>
      <w:r w:rsidR="00FE7E7A" w:rsidRPr="00AD0154">
        <w:rPr>
          <w:b/>
          <w:bCs/>
          <w:color w:val="000000"/>
          <w:sz w:val="20"/>
          <w:szCs w:val="20"/>
        </w:rPr>
        <w:t>s</w:t>
      </w:r>
      <w:r w:rsidRPr="00AD0154">
        <w:rPr>
          <w:b/>
          <w:bCs/>
          <w:color w:val="000000"/>
          <w:sz w:val="20"/>
          <w:szCs w:val="20"/>
        </w:rPr>
        <w:t>, KJ</w:t>
      </w:r>
      <w:r w:rsidRPr="00AD0154">
        <w:rPr>
          <w:color w:val="000000"/>
          <w:sz w:val="20"/>
          <w:szCs w:val="20"/>
        </w:rPr>
        <w:t>: Hospital Exposure to Antibiotics Associated with C diff Pose Higher Risk of MDRO. 10/20</w:t>
      </w:r>
      <w:r w:rsidR="005B03FF" w:rsidRPr="00AD0154">
        <w:rPr>
          <w:color w:val="000000"/>
          <w:sz w:val="20"/>
          <w:szCs w:val="20"/>
        </w:rPr>
        <w:t>20</w:t>
      </w:r>
      <w:r w:rsidRPr="00AD0154">
        <w:rPr>
          <w:color w:val="000000"/>
          <w:sz w:val="20"/>
          <w:szCs w:val="20"/>
        </w:rPr>
        <w:t xml:space="preserve">. </w:t>
      </w:r>
      <w:r w:rsidRPr="00AD0154">
        <w:rPr>
          <w:i/>
          <w:iCs/>
          <w:color w:val="000000"/>
          <w:sz w:val="20"/>
          <w:szCs w:val="20"/>
        </w:rPr>
        <w:t>Contagion</w:t>
      </w:r>
      <w:r w:rsidRPr="00AD0154">
        <w:rPr>
          <w:color w:val="000000"/>
          <w:sz w:val="20"/>
          <w:szCs w:val="20"/>
        </w:rPr>
        <w:t xml:space="preserve">, </w:t>
      </w:r>
      <w:hyperlink r:id="rId12" w:history="1">
        <w:r w:rsidRPr="00AD0154">
          <w:rPr>
            <w:rStyle w:val="Hyperlink"/>
            <w:sz w:val="20"/>
            <w:szCs w:val="20"/>
          </w:rPr>
          <w:t>https://www.contagionlive.com/view/hospital-exposure-to-antibiotics-associated-with-c-diff-pose-higher-risk-of-mdro</w:t>
        </w:r>
      </w:hyperlink>
      <w:r w:rsidRPr="00CE5498">
        <w:rPr>
          <w:color w:val="000000"/>
          <w:sz w:val="20"/>
          <w:szCs w:val="20"/>
        </w:rPr>
        <w:br/>
      </w:r>
    </w:p>
    <w:p w14:paraId="53637CE9" w14:textId="3A2B5FED" w:rsidR="005A36FB" w:rsidRDefault="00000000" w:rsidP="00E734C4">
      <w:pPr>
        <w:pStyle w:val="Heading1"/>
        <w:tabs>
          <w:tab w:val="left" w:pos="2070"/>
        </w:tabs>
        <w:spacing w:before="0"/>
        <w:ind w:left="0"/>
        <w:rPr>
          <w:b w:val="0"/>
          <w:bCs w:val="0"/>
          <w:i/>
          <w:iCs/>
          <w:color w:val="7F7F7F"/>
          <w:sz w:val="20"/>
          <w:szCs w:val="20"/>
        </w:rPr>
      </w:pPr>
      <w:r>
        <w:t>Submitted Publications</w:t>
      </w:r>
    </w:p>
    <w:p w14:paraId="2ABBE1DE" w14:textId="77777777" w:rsidR="005A36FB" w:rsidRDefault="00000000">
      <w:pPr>
        <w:pStyle w:val="Heading2"/>
        <w:tabs>
          <w:tab w:val="left" w:pos="2070"/>
        </w:tabs>
        <w:spacing w:before="0"/>
        <w:ind w:left="0" w:right="14"/>
        <w:jc w:val="both"/>
        <w:rPr>
          <w:u w:val="single"/>
        </w:rPr>
      </w:pPr>
      <w:r>
        <w:rPr>
          <w:u w:val="single"/>
        </w:rPr>
        <w:t>Articles</w:t>
      </w:r>
    </w:p>
    <w:p w14:paraId="17D1077C" w14:textId="5E7993AD" w:rsidR="00475180" w:rsidRDefault="00475180" w:rsidP="00475180">
      <w:pPr>
        <w:numPr>
          <w:ilvl w:val="0"/>
          <w:numId w:val="3"/>
        </w:numPr>
        <w:pBdr>
          <w:top w:val="nil"/>
          <w:left w:val="nil"/>
          <w:bottom w:val="nil"/>
          <w:right w:val="nil"/>
          <w:between w:val="nil"/>
        </w:pBdr>
        <w:tabs>
          <w:tab w:val="left" w:pos="1006"/>
          <w:tab w:val="left" w:pos="1007"/>
          <w:tab w:val="left" w:pos="2070"/>
        </w:tabs>
        <w:ind w:left="360" w:right="14" w:hanging="360"/>
        <w:rPr>
          <w:color w:val="000000"/>
          <w:sz w:val="20"/>
          <w:szCs w:val="20"/>
        </w:rPr>
      </w:pPr>
      <w:r w:rsidRPr="009B0D5D">
        <w:rPr>
          <w:b/>
          <w:bCs/>
          <w:color w:val="000000"/>
          <w:sz w:val="20"/>
          <w:szCs w:val="20"/>
        </w:rPr>
        <w:t>Gontjes KJ</w:t>
      </w:r>
      <w:r w:rsidRPr="00475180">
        <w:rPr>
          <w:color w:val="000000"/>
          <w:sz w:val="20"/>
          <w:szCs w:val="20"/>
        </w:rPr>
        <w:t xml:space="preserve">, Pirani A, Narayanan DB, Lojek LJ, Han JH, Tolomeo P, Goldstein EJC, Lautenbach E, Snitkin E: Identifying drivers of </w:t>
      </w:r>
      <w:r w:rsidR="007F499B" w:rsidRPr="005C37BF">
        <w:rPr>
          <w:sz w:val="20"/>
          <w:szCs w:val="20"/>
        </w:rPr>
        <w:t>β</w:t>
      </w:r>
      <w:r w:rsidRPr="00475180">
        <w:rPr>
          <w:color w:val="000000"/>
          <w:sz w:val="20"/>
          <w:szCs w:val="20"/>
        </w:rPr>
        <w:t>-lactam</w:t>
      </w:r>
      <w:r w:rsidR="007F499B">
        <w:rPr>
          <w:sz w:val="20"/>
          <w:szCs w:val="20"/>
        </w:rPr>
        <w:t>/</w:t>
      </w:r>
      <w:r w:rsidR="007F499B" w:rsidRPr="005C37BF">
        <w:rPr>
          <w:sz w:val="20"/>
          <w:szCs w:val="20"/>
        </w:rPr>
        <w:t>β</w:t>
      </w:r>
      <w:r w:rsidRPr="00475180">
        <w:rPr>
          <w:color w:val="000000"/>
          <w:sz w:val="20"/>
          <w:szCs w:val="20"/>
        </w:rPr>
        <w:t xml:space="preserve">-lactamase inhibitor resistance emergence and spread before their clinical deployment. </w:t>
      </w:r>
      <w:r w:rsidR="005D7E90">
        <w:rPr>
          <w:i/>
          <w:iCs/>
          <w:color w:val="000000"/>
          <w:sz w:val="20"/>
          <w:szCs w:val="20"/>
        </w:rPr>
        <w:t>Nat</w:t>
      </w:r>
      <w:r w:rsidRPr="00475180">
        <w:rPr>
          <w:i/>
          <w:iCs/>
          <w:color w:val="000000"/>
          <w:sz w:val="20"/>
          <w:szCs w:val="20"/>
        </w:rPr>
        <w:t xml:space="preserve"> </w:t>
      </w:r>
      <w:r w:rsidR="005D7E90">
        <w:rPr>
          <w:i/>
          <w:iCs/>
          <w:color w:val="000000"/>
          <w:sz w:val="20"/>
          <w:szCs w:val="20"/>
        </w:rPr>
        <w:t>Commun</w:t>
      </w:r>
      <w:r w:rsidRPr="00475180">
        <w:rPr>
          <w:color w:val="000000"/>
          <w:sz w:val="20"/>
          <w:szCs w:val="20"/>
        </w:rPr>
        <w:t>. (Submitted</w:t>
      </w:r>
      <w:r>
        <w:rPr>
          <w:color w:val="000000"/>
          <w:sz w:val="20"/>
          <w:szCs w:val="20"/>
        </w:rPr>
        <w:t>)</w:t>
      </w:r>
    </w:p>
    <w:p w14:paraId="5BF2A542" w14:textId="023B46CE" w:rsidR="00475180" w:rsidRDefault="00475180" w:rsidP="00475180">
      <w:pPr>
        <w:numPr>
          <w:ilvl w:val="0"/>
          <w:numId w:val="3"/>
        </w:numPr>
        <w:pBdr>
          <w:top w:val="nil"/>
          <w:left w:val="nil"/>
          <w:bottom w:val="nil"/>
          <w:right w:val="nil"/>
          <w:between w:val="nil"/>
        </w:pBdr>
        <w:tabs>
          <w:tab w:val="left" w:pos="1006"/>
          <w:tab w:val="left" w:pos="1007"/>
          <w:tab w:val="left" w:pos="2070"/>
        </w:tabs>
        <w:ind w:left="360" w:right="14" w:hanging="360"/>
        <w:rPr>
          <w:color w:val="000000"/>
          <w:sz w:val="20"/>
          <w:szCs w:val="20"/>
        </w:rPr>
      </w:pPr>
      <w:r w:rsidRPr="009B0D5D">
        <w:rPr>
          <w:b/>
          <w:bCs/>
          <w:color w:val="000000"/>
          <w:sz w:val="20"/>
          <w:szCs w:val="20"/>
        </w:rPr>
        <w:t>Gontjes KJ</w:t>
      </w:r>
      <w:r>
        <w:rPr>
          <w:color w:val="000000"/>
          <w:sz w:val="20"/>
          <w:szCs w:val="20"/>
        </w:rPr>
        <w:t xml:space="preserve">, Snitkin E, Kelly BJ, Ziegler M, Cole SD, Tino R, Cressman L, Jaskowiak-Barr A, Glaser L, Cowden L, Patel A, Lautenbach E: </w:t>
      </w:r>
      <w:r w:rsidRPr="00475180">
        <w:rPr>
          <w:color w:val="000000"/>
          <w:sz w:val="20"/>
          <w:szCs w:val="20"/>
        </w:rPr>
        <w:t>Clinical and Genotypic Characterization of Prolonged Community Colonization With Extended-Spectrum Cephalosporin-Resistant Enterobacterales: A Prospective Cohort Study</w:t>
      </w:r>
      <w:r>
        <w:rPr>
          <w:color w:val="000000"/>
          <w:sz w:val="20"/>
          <w:szCs w:val="20"/>
        </w:rPr>
        <w:t xml:space="preserve">. </w:t>
      </w:r>
      <w:r>
        <w:rPr>
          <w:i/>
          <w:iCs/>
          <w:color w:val="000000"/>
          <w:sz w:val="20"/>
          <w:szCs w:val="20"/>
        </w:rPr>
        <w:t xml:space="preserve">BMC </w:t>
      </w:r>
      <w:r w:rsidR="005D7E90">
        <w:rPr>
          <w:i/>
          <w:iCs/>
          <w:color w:val="000000"/>
          <w:sz w:val="20"/>
          <w:szCs w:val="20"/>
        </w:rPr>
        <w:t>Infect</w:t>
      </w:r>
      <w:r>
        <w:rPr>
          <w:i/>
          <w:iCs/>
          <w:color w:val="000000"/>
          <w:sz w:val="20"/>
          <w:szCs w:val="20"/>
        </w:rPr>
        <w:t xml:space="preserve"> </w:t>
      </w:r>
      <w:r w:rsidR="005D7E90">
        <w:rPr>
          <w:i/>
          <w:iCs/>
          <w:color w:val="000000"/>
          <w:sz w:val="20"/>
          <w:szCs w:val="20"/>
        </w:rPr>
        <w:t>Dis</w:t>
      </w:r>
      <w:r>
        <w:rPr>
          <w:i/>
          <w:iCs/>
          <w:color w:val="000000"/>
          <w:sz w:val="20"/>
          <w:szCs w:val="20"/>
        </w:rPr>
        <w:t>.</w:t>
      </w:r>
      <w:r>
        <w:rPr>
          <w:color w:val="000000"/>
          <w:sz w:val="20"/>
          <w:szCs w:val="20"/>
        </w:rPr>
        <w:t xml:space="preserve"> (Submitted)</w:t>
      </w:r>
    </w:p>
    <w:p w14:paraId="1CC94831" w14:textId="77777777" w:rsidR="005A36FB" w:rsidRDefault="005A36FB">
      <w:pPr>
        <w:pBdr>
          <w:top w:val="nil"/>
          <w:left w:val="nil"/>
          <w:bottom w:val="nil"/>
          <w:right w:val="nil"/>
          <w:between w:val="nil"/>
        </w:pBdr>
        <w:tabs>
          <w:tab w:val="left" w:pos="1006"/>
          <w:tab w:val="left" w:pos="1007"/>
          <w:tab w:val="left" w:pos="2070"/>
        </w:tabs>
        <w:ind w:right="14"/>
        <w:rPr>
          <w:sz w:val="20"/>
          <w:szCs w:val="20"/>
        </w:rPr>
      </w:pPr>
    </w:p>
    <w:p w14:paraId="435C1F23" w14:textId="7171B7D1" w:rsidR="003C4D75" w:rsidRDefault="00000000" w:rsidP="003C4D75">
      <w:pPr>
        <w:pStyle w:val="Heading2"/>
        <w:tabs>
          <w:tab w:val="left" w:pos="2070"/>
        </w:tabs>
        <w:spacing w:before="0"/>
        <w:ind w:left="0" w:right="10"/>
        <w:rPr>
          <w:sz w:val="24"/>
          <w:szCs w:val="24"/>
        </w:rPr>
      </w:pPr>
      <w:bookmarkStart w:id="2" w:name="_heading=h.mgo2ugeicu9h" w:colFirst="0" w:colLast="0"/>
      <w:bookmarkEnd w:id="2"/>
      <w:r>
        <w:rPr>
          <w:sz w:val="24"/>
          <w:szCs w:val="24"/>
        </w:rPr>
        <w:t>Software/App</w:t>
      </w:r>
    </w:p>
    <w:p w14:paraId="6DC6015C" w14:textId="0EE86F26" w:rsidR="003C4D75" w:rsidRPr="00AD0154" w:rsidRDefault="003C4D75">
      <w:pPr>
        <w:numPr>
          <w:ilvl w:val="0"/>
          <w:numId w:val="2"/>
        </w:numPr>
        <w:tabs>
          <w:tab w:val="left" w:pos="1006"/>
          <w:tab w:val="left" w:pos="1007"/>
          <w:tab w:val="left" w:pos="2070"/>
        </w:tabs>
        <w:ind w:left="360" w:right="10"/>
        <w:rPr>
          <w:sz w:val="20"/>
          <w:szCs w:val="20"/>
        </w:rPr>
      </w:pPr>
      <w:r w:rsidRPr="00AD0154">
        <w:rPr>
          <w:b/>
          <w:bCs/>
          <w:sz w:val="20"/>
          <w:szCs w:val="20"/>
        </w:rPr>
        <w:t>Gontjes, KJ</w:t>
      </w:r>
      <w:r w:rsidRPr="00AD0154">
        <w:rPr>
          <w:sz w:val="20"/>
          <w:szCs w:val="20"/>
        </w:rPr>
        <w:t xml:space="preserve">: </w:t>
      </w:r>
      <w:r w:rsidRPr="00AD0154">
        <w:rPr>
          <w:i/>
          <w:iCs/>
          <w:sz w:val="20"/>
          <w:szCs w:val="20"/>
        </w:rPr>
        <w:t>ISScreener</w:t>
      </w:r>
      <w:r w:rsidRPr="00AD0154">
        <w:rPr>
          <w:sz w:val="20"/>
          <w:szCs w:val="20"/>
        </w:rPr>
        <w:t xml:space="preserve"> – Snamekmake workflow to run insertion sequence detection on Illumina sequencing data. 2024. Ann Arbor, MI, </w:t>
      </w:r>
      <w:hyperlink r:id="rId13" w:history="1">
        <w:r w:rsidRPr="00AD0154">
          <w:rPr>
            <w:rStyle w:val="Hyperlink"/>
            <w:sz w:val="20"/>
            <w:szCs w:val="20"/>
          </w:rPr>
          <w:t>https://github.com/kylegontjes/ISScreener/commits/master/</w:t>
        </w:r>
      </w:hyperlink>
      <w:r w:rsidRPr="00AD0154">
        <w:rPr>
          <w:sz w:val="20"/>
          <w:szCs w:val="20"/>
        </w:rPr>
        <w:t xml:space="preserve"> </w:t>
      </w:r>
    </w:p>
    <w:p w14:paraId="0931F92C" w14:textId="27D08F57" w:rsidR="003C4D75" w:rsidRPr="00AD0154" w:rsidRDefault="003C4D75">
      <w:pPr>
        <w:numPr>
          <w:ilvl w:val="0"/>
          <w:numId w:val="2"/>
        </w:numPr>
        <w:tabs>
          <w:tab w:val="left" w:pos="1006"/>
          <w:tab w:val="left" w:pos="1007"/>
          <w:tab w:val="left" w:pos="2070"/>
        </w:tabs>
        <w:ind w:left="360" w:right="10"/>
        <w:rPr>
          <w:sz w:val="20"/>
          <w:szCs w:val="20"/>
        </w:rPr>
      </w:pPr>
      <w:r w:rsidRPr="00AD0154">
        <w:rPr>
          <w:b/>
          <w:bCs/>
          <w:sz w:val="20"/>
          <w:szCs w:val="20"/>
        </w:rPr>
        <w:lastRenderedPageBreak/>
        <w:t>Gontjes, KJ</w:t>
      </w:r>
      <w:r w:rsidRPr="00AD0154">
        <w:rPr>
          <w:sz w:val="20"/>
          <w:szCs w:val="20"/>
        </w:rPr>
        <w:t xml:space="preserve">: </w:t>
      </w:r>
      <w:r w:rsidRPr="00AD0154">
        <w:rPr>
          <w:i/>
          <w:iCs/>
          <w:sz w:val="20"/>
          <w:szCs w:val="20"/>
        </w:rPr>
        <w:t>GeneScreener</w:t>
      </w:r>
      <w:r w:rsidRPr="00AD0154">
        <w:rPr>
          <w:sz w:val="20"/>
          <w:szCs w:val="20"/>
        </w:rPr>
        <w:t xml:space="preserve"> – Snakemake workflow to quickly screen for a query sequence in a subject sequence. 2024. Ann Arbor, MI, </w:t>
      </w:r>
      <w:hyperlink r:id="rId14" w:history="1">
        <w:r w:rsidRPr="00AD0154">
          <w:rPr>
            <w:rStyle w:val="Hyperlink"/>
            <w:sz w:val="20"/>
            <w:szCs w:val="20"/>
          </w:rPr>
          <w:t>https://github.com/kylegontjes/phyloAMR</w:t>
        </w:r>
      </w:hyperlink>
    </w:p>
    <w:p w14:paraId="05FCAFAB" w14:textId="77777777" w:rsidR="003C4D75" w:rsidRPr="00AD0154" w:rsidRDefault="003C4D75">
      <w:pPr>
        <w:numPr>
          <w:ilvl w:val="0"/>
          <w:numId w:val="2"/>
        </w:numPr>
        <w:tabs>
          <w:tab w:val="left" w:pos="1006"/>
          <w:tab w:val="left" w:pos="1007"/>
          <w:tab w:val="left" w:pos="2070"/>
        </w:tabs>
        <w:ind w:left="360" w:right="10"/>
        <w:rPr>
          <w:sz w:val="20"/>
          <w:szCs w:val="20"/>
        </w:rPr>
      </w:pPr>
      <w:r w:rsidRPr="00AD0154">
        <w:rPr>
          <w:b/>
          <w:bCs/>
          <w:sz w:val="20"/>
          <w:szCs w:val="20"/>
        </w:rPr>
        <w:t>Gontjes, KJ</w:t>
      </w:r>
      <w:r w:rsidRPr="00AD0154">
        <w:rPr>
          <w:sz w:val="20"/>
          <w:szCs w:val="20"/>
        </w:rPr>
        <w:t xml:space="preserve">: </w:t>
      </w:r>
      <w:r w:rsidRPr="00AD0154">
        <w:rPr>
          <w:i/>
          <w:iCs/>
          <w:sz w:val="20"/>
          <w:szCs w:val="20"/>
        </w:rPr>
        <w:t>phylokit</w:t>
      </w:r>
      <w:r w:rsidRPr="00AD0154">
        <w:rPr>
          <w:sz w:val="20"/>
          <w:szCs w:val="20"/>
        </w:rPr>
        <w:t xml:space="preserve"> – Snakemake pipeline to generate a phylogenetic tree from a whole-genome alignment. 2024. Ann Arbor, MI, </w:t>
      </w:r>
      <w:hyperlink r:id="rId15" w:history="1">
        <w:r w:rsidRPr="00AD0154">
          <w:rPr>
            <w:rStyle w:val="Hyperlink"/>
            <w:sz w:val="20"/>
            <w:szCs w:val="20"/>
          </w:rPr>
          <w:t>https://github.com/Snitkin-Lab-Umich/phylokit</w:t>
        </w:r>
      </w:hyperlink>
    </w:p>
    <w:p w14:paraId="49EBE2B3" w14:textId="77777777" w:rsidR="003C4D75" w:rsidRPr="00AD0154" w:rsidRDefault="003C4D75">
      <w:pPr>
        <w:numPr>
          <w:ilvl w:val="0"/>
          <w:numId w:val="2"/>
        </w:numPr>
        <w:tabs>
          <w:tab w:val="left" w:pos="1006"/>
          <w:tab w:val="left" w:pos="1007"/>
          <w:tab w:val="left" w:pos="2070"/>
        </w:tabs>
        <w:ind w:left="360" w:right="10"/>
        <w:rPr>
          <w:sz w:val="20"/>
          <w:szCs w:val="20"/>
        </w:rPr>
      </w:pPr>
      <w:r w:rsidRPr="00AD0154">
        <w:rPr>
          <w:b/>
          <w:bCs/>
          <w:sz w:val="20"/>
          <w:szCs w:val="20"/>
        </w:rPr>
        <w:t>Gontjes, KJ</w:t>
      </w:r>
      <w:r w:rsidRPr="00AD0154">
        <w:rPr>
          <w:sz w:val="20"/>
          <w:szCs w:val="20"/>
        </w:rPr>
        <w:t xml:space="preserve">: </w:t>
      </w:r>
      <w:r w:rsidRPr="00AD0154">
        <w:rPr>
          <w:i/>
          <w:iCs/>
          <w:sz w:val="20"/>
          <w:szCs w:val="20"/>
        </w:rPr>
        <w:t>CoverageStats</w:t>
      </w:r>
      <w:r w:rsidRPr="00AD0154">
        <w:rPr>
          <w:sz w:val="20"/>
          <w:szCs w:val="20"/>
        </w:rPr>
        <w:t xml:space="preserve"> – Snakemake workflow to calculate coverage statistics after mapping reads to a reference genome. 2025. Ann Arbor, MI, </w:t>
      </w:r>
      <w:hyperlink r:id="rId16" w:history="1">
        <w:r w:rsidRPr="00AD0154">
          <w:rPr>
            <w:rStyle w:val="Hyperlink"/>
            <w:sz w:val="20"/>
            <w:szCs w:val="20"/>
          </w:rPr>
          <w:t>https://github.com/kylegontjes/CoverageStats</w:t>
        </w:r>
      </w:hyperlink>
    </w:p>
    <w:p w14:paraId="5D30C6D4" w14:textId="3F927A7C" w:rsidR="003C4D75" w:rsidRPr="00AD0154" w:rsidRDefault="003C4D75">
      <w:pPr>
        <w:numPr>
          <w:ilvl w:val="0"/>
          <w:numId w:val="2"/>
        </w:numPr>
        <w:tabs>
          <w:tab w:val="left" w:pos="1006"/>
          <w:tab w:val="left" w:pos="1007"/>
          <w:tab w:val="left" w:pos="2070"/>
        </w:tabs>
        <w:ind w:left="360" w:right="10"/>
        <w:rPr>
          <w:sz w:val="20"/>
          <w:szCs w:val="20"/>
        </w:rPr>
      </w:pPr>
      <w:r w:rsidRPr="00AD0154">
        <w:rPr>
          <w:b/>
          <w:bCs/>
          <w:sz w:val="20"/>
          <w:szCs w:val="20"/>
        </w:rPr>
        <w:t>Gontjes, KJ</w:t>
      </w:r>
      <w:r w:rsidRPr="00AD0154">
        <w:rPr>
          <w:sz w:val="20"/>
          <w:szCs w:val="20"/>
        </w:rPr>
        <w:t xml:space="preserve">: </w:t>
      </w:r>
      <w:r w:rsidRPr="00AD0154">
        <w:rPr>
          <w:i/>
          <w:iCs/>
          <w:sz w:val="20"/>
          <w:szCs w:val="20"/>
        </w:rPr>
        <w:t>phyloAMR</w:t>
      </w:r>
      <w:r w:rsidRPr="00AD0154">
        <w:rPr>
          <w:sz w:val="20"/>
          <w:szCs w:val="20"/>
        </w:rPr>
        <w:t xml:space="preserve"> – R package for phylogenetic analysis of antimicrobial resistance. 2025. Ann Arbor, MI, </w:t>
      </w:r>
      <w:hyperlink r:id="rId17" w:history="1">
        <w:r w:rsidRPr="00AD0154">
          <w:rPr>
            <w:rStyle w:val="Hyperlink"/>
            <w:sz w:val="20"/>
            <w:szCs w:val="20"/>
          </w:rPr>
          <w:t>https://github.com/kylegontjes/phyloAMR</w:t>
        </w:r>
      </w:hyperlink>
    </w:p>
    <w:p w14:paraId="4F18983F" w14:textId="77777777" w:rsidR="00E734C4" w:rsidRDefault="00E734C4" w:rsidP="00813415">
      <w:pPr>
        <w:tabs>
          <w:tab w:val="left" w:pos="1006"/>
          <w:tab w:val="left" w:pos="1007"/>
          <w:tab w:val="left" w:pos="2070"/>
        </w:tabs>
        <w:ind w:right="10"/>
        <w:rPr>
          <w:sz w:val="20"/>
          <w:szCs w:val="20"/>
        </w:rPr>
      </w:pPr>
      <w:bookmarkStart w:id="3" w:name="_heading=h.d1tpqpxa76v3" w:colFirst="0" w:colLast="0"/>
      <w:bookmarkStart w:id="4" w:name="_heading=h.kzey1froiynl" w:colFirst="0" w:colLast="0"/>
      <w:bookmarkEnd w:id="3"/>
      <w:bookmarkEnd w:id="4"/>
    </w:p>
    <w:p w14:paraId="627B9DC2" w14:textId="77777777" w:rsidR="00E734C4" w:rsidRDefault="00E734C4" w:rsidP="00E734C4">
      <w:pPr>
        <w:pStyle w:val="Heading1"/>
        <w:tabs>
          <w:tab w:val="left" w:pos="2070"/>
        </w:tabs>
        <w:ind w:left="0" w:right="10"/>
      </w:pPr>
      <w:r>
        <w:t>Abstract/Posters</w:t>
      </w:r>
    </w:p>
    <w:p w14:paraId="26E585C4" w14:textId="123D791E"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Gontjes K</w:t>
      </w:r>
      <w:r w:rsidRPr="006B61AA">
        <w:rPr>
          <w:sz w:val="20"/>
          <w:szCs w:val="20"/>
        </w:rPr>
        <w:t>, Gibson KE, Lansing B, Jones K, Cassone M, Wang J, Mody L</w:t>
      </w:r>
      <w:r w:rsidR="003C13A9">
        <w:rPr>
          <w:sz w:val="20"/>
          <w:szCs w:val="20"/>
        </w:rPr>
        <w:t>:</w:t>
      </w:r>
      <w:r w:rsidRPr="006B61AA">
        <w:rPr>
          <w:sz w:val="20"/>
          <w:szCs w:val="20"/>
        </w:rPr>
        <w:t xml:space="preserve"> Qualitative &amp; Quantitative Assessment of Multidrug-Resistant Organism Transmission Potential of Rehabilitation Equipment in Skilled Nursing Facilities</w:t>
      </w:r>
      <w:r w:rsidR="003C13A9">
        <w:rPr>
          <w:sz w:val="20"/>
          <w:szCs w:val="20"/>
        </w:rPr>
        <w:t>,</w:t>
      </w:r>
      <w:r w:rsidRPr="006B61AA">
        <w:rPr>
          <w:sz w:val="20"/>
          <w:szCs w:val="20"/>
        </w:rPr>
        <w:t xml:space="preserve"> Poster. </w:t>
      </w:r>
      <w:r w:rsidRPr="003C13A9">
        <w:rPr>
          <w:iCs/>
          <w:sz w:val="20"/>
          <w:szCs w:val="20"/>
        </w:rPr>
        <w:t>Annual Meeting for Society for Healthcare Epidemiology of America</w:t>
      </w:r>
      <w:r w:rsidRPr="006B61AA">
        <w:rPr>
          <w:sz w:val="20"/>
          <w:szCs w:val="20"/>
        </w:rPr>
        <w:t xml:space="preserve">, </w:t>
      </w:r>
      <w:r w:rsidR="003C13A9">
        <w:rPr>
          <w:sz w:val="20"/>
          <w:szCs w:val="20"/>
        </w:rPr>
        <w:t xml:space="preserve">Boston, MA, </w:t>
      </w:r>
      <w:r w:rsidRPr="006B61AA">
        <w:rPr>
          <w:sz w:val="20"/>
          <w:szCs w:val="20"/>
        </w:rPr>
        <w:t>2019.</w:t>
      </w:r>
    </w:p>
    <w:p w14:paraId="5DC3F09B" w14:textId="5F8985D8" w:rsidR="006B61AA" w:rsidRPr="00E139BF" w:rsidRDefault="006B61AA" w:rsidP="006B61AA">
      <w:pPr>
        <w:numPr>
          <w:ilvl w:val="0"/>
          <w:numId w:val="15"/>
        </w:numPr>
        <w:pBdr>
          <w:top w:val="nil"/>
          <w:left w:val="nil"/>
          <w:bottom w:val="nil"/>
          <w:right w:val="nil"/>
          <w:between w:val="nil"/>
        </w:pBdr>
      </w:pPr>
      <w:r w:rsidRPr="00E139BF">
        <w:rPr>
          <w:b/>
          <w:sz w:val="20"/>
          <w:szCs w:val="20"/>
        </w:rPr>
        <w:t xml:space="preserve">Gontjes K, </w:t>
      </w:r>
      <w:r w:rsidRPr="00E139BF">
        <w:rPr>
          <w:sz w:val="20"/>
          <w:szCs w:val="20"/>
        </w:rPr>
        <w:t xml:space="preserve">Gibson KE, Lansing B, Cassone M, Mody L. Multidrug-Resistant Organism Burden of Common Area &amp; Rehabilitation Environment in Skilled Nursing Facilities. </w:t>
      </w:r>
      <w:r w:rsidRPr="003C13A9">
        <w:rPr>
          <w:sz w:val="20"/>
          <w:szCs w:val="20"/>
          <w:u w:val="single"/>
        </w:rPr>
        <w:t>Oral Presentation</w:t>
      </w:r>
      <w:r w:rsidRPr="003C13A9">
        <w:rPr>
          <w:b/>
          <w:sz w:val="20"/>
          <w:szCs w:val="20"/>
          <w:u w:val="single"/>
        </w:rPr>
        <w:t>.</w:t>
      </w:r>
      <w:r w:rsidRPr="00E139BF">
        <w:rPr>
          <w:sz w:val="20"/>
          <w:szCs w:val="20"/>
        </w:rPr>
        <w:t xml:space="preserve"> </w:t>
      </w:r>
      <w:r w:rsidRPr="003C13A9">
        <w:rPr>
          <w:iCs/>
          <w:sz w:val="20"/>
          <w:szCs w:val="20"/>
        </w:rPr>
        <w:t>University of Michigan Department of Internal Medicine 27</w:t>
      </w:r>
      <w:r w:rsidRPr="003C13A9">
        <w:rPr>
          <w:iCs/>
          <w:sz w:val="20"/>
          <w:szCs w:val="20"/>
          <w:vertAlign w:val="superscript"/>
        </w:rPr>
        <w:t>th</w:t>
      </w:r>
      <w:r w:rsidRPr="003C13A9">
        <w:rPr>
          <w:iCs/>
          <w:sz w:val="20"/>
          <w:szCs w:val="20"/>
        </w:rPr>
        <w:t xml:space="preserve"> Annual Research Symposium</w:t>
      </w:r>
      <w:r w:rsidRPr="00E139BF">
        <w:rPr>
          <w:sz w:val="20"/>
          <w:szCs w:val="20"/>
        </w:rPr>
        <w:t>,</w:t>
      </w:r>
      <w:r w:rsidR="003C13A9">
        <w:rPr>
          <w:sz w:val="20"/>
          <w:szCs w:val="20"/>
        </w:rPr>
        <w:t xml:space="preserve"> Ann Arbor, MI,</w:t>
      </w:r>
      <w:r w:rsidRPr="00E139BF">
        <w:rPr>
          <w:sz w:val="20"/>
          <w:szCs w:val="20"/>
        </w:rPr>
        <w:t xml:space="preserve"> 2019.</w:t>
      </w:r>
    </w:p>
    <w:p w14:paraId="4C8E1C22" w14:textId="3E1BE572" w:rsidR="006B61AA" w:rsidRPr="00E139BF" w:rsidRDefault="006B61AA" w:rsidP="006B61AA">
      <w:pPr>
        <w:numPr>
          <w:ilvl w:val="0"/>
          <w:numId w:val="15"/>
        </w:numPr>
        <w:pBdr>
          <w:top w:val="nil"/>
          <w:left w:val="nil"/>
          <w:bottom w:val="nil"/>
          <w:right w:val="nil"/>
          <w:between w:val="nil"/>
        </w:pBdr>
      </w:pPr>
      <w:r w:rsidRPr="00E139BF">
        <w:rPr>
          <w:b/>
          <w:sz w:val="20"/>
          <w:szCs w:val="20"/>
        </w:rPr>
        <w:t>Gontjes K</w:t>
      </w:r>
      <w:r w:rsidR="003C13A9">
        <w:rPr>
          <w:b/>
          <w:sz w:val="20"/>
          <w:szCs w:val="20"/>
        </w:rPr>
        <w:t>J</w:t>
      </w:r>
      <w:r w:rsidRPr="00E139BF">
        <w:rPr>
          <w:sz w:val="20"/>
          <w:szCs w:val="20"/>
        </w:rPr>
        <w:t xml:space="preserve">. Contamination of Common Area and Rehabilitation Gym Environment with Multidrug-Resistant Organisms. </w:t>
      </w:r>
      <w:r w:rsidRPr="003C13A9">
        <w:rPr>
          <w:sz w:val="20"/>
          <w:szCs w:val="20"/>
          <w:u w:val="single"/>
        </w:rPr>
        <w:t>Oral Presentation</w:t>
      </w:r>
      <w:r w:rsidRPr="00E139BF">
        <w:rPr>
          <w:sz w:val="20"/>
          <w:szCs w:val="20"/>
        </w:rPr>
        <w:t xml:space="preserve">. </w:t>
      </w:r>
      <w:r w:rsidRPr="00EB2A8D">
        <w:rPr>
          <w:iCs/>
          <w:sz w:val="20"/>
          <w:szCs w:val="20"/>
        </w:rPr>
        <w:t>University of Michigan Division of Geriatric &amp; Palliative Medicin</w:t>
      </w:r>
      <w:r w:rsidR="00AD0154" w:rsidRPr="00EB2A8D">
        <w:rPr>
          <w:iCs/>
          <w:sz w:val="20"/>
          <w:szCs w:val="20"/>
        </w:rPr>
        <w:t>e’s</w:t>
      </w:r>
      <w:r w:rsidRPr="00EB2A8D">
        <w:rPr>
          <w:iCs/>
          <w:sz w:val="20"/>
          <w:szCs w:val="20"/>
        </w:rPr>
        <w:t xml:space="preserve"> Clinical Epidemiology Conference</w:t>
      </w:r>
      <w:r w:rsidRPr="00E139BF">
        <w:rPr>
          <w:sz w:val="20"/>
          <w:szCs w:val="20"/>
        </w:rPr>
        <w:t xml:space="preserve">, </w:t>
      </w:r>
      <w:r w:rsidR="003C13A9">
        <w:rPr>
          <w:sz w:val="20"/>
          <w:szCs w:val="20"/>
        </w:rPr>
        <w:t xml:space="preserve">Ann Arbor, MI, </w:t>
      </w:r>
      <w:r w:rsidRPr="00E139BF">
        <w:rPr>
          <w:sz w:val="20"/>
          <w:szCs w:val="20"/>
        </w:rPr>
        <w:t>2019.</w:t>
      </w:r>
    </w:p>
    <w:p w14:paraId="21413611" w14:textId="0971B4E7" w:rsidR="006B61AA" w:rsidRPr="006B61AA" w:rsidRDefault="006B61AA" w:rsidP="006B61AA">
      <w:pPr>
        <w:numPr>
          <w:ilvl w:val="0"/>
          <w:numId w:val="15"/>
        </w:numPr>
        <w:pBdr>
          <w:top w:val="nil"/>
          <w:left w:val="nil"/>
          <w:bottom w:val="nil"/>
          <w:right w:val="nil"/>
          <w:between w:val="nil"/>
        </w:pBdr>
      </w:pPr>
      <w:r w:rsidRPr="00E139BF">
        <w:rPr>
          <w:b/>
          <w:sz w:val="20"/>
          <w:szCs w:val="20"/>
        </w:rPr>
        <w:t>Gontjes K</w:t>
      </w:r>
      <w:r w:rsidR="003C13A9">
        <w:rPr>
          <w:b/>
          <w:sz w:val="20"/>
          <w:szCs w:val="20"/>
        </w:rPr>
        <w:t>J</w:t>
      </w:r>
      <w:r w:rsidRPr="00E139BF">
        <w:rPr>
          <w:sz w:val="20"/>
          <w:szCs w:val="20"/>
        </w:rPr>
        <w:t xml:space="preserve">. Simplifying Surveillance Screening: Can Environmental Surveillance Replace Perianal Screening? </w:t>
      </w:r>
      <w:r w:rsidRPr="003C13A9">
        <w:rPr>
          <w:sz w:val="20"/>
          <w:szCs w:val="20"/>
          <w:u w:val="single"/>
        </w:rPr>
        <w:t>Oral Presentation</w:t>
      </w:r>
      <w:r w:rsidRPr="00E139BF">
        <w:rPr>
          <w:sz w:val="20"/>
          <w:szCs w:val="20"/>
        </w:rPr>
        <w:t xml:space="preserve">. </w:t>
      </w:r>
      <w:r w:rsidRPr="00EB2A8D">
        <w:rPr>
          <w:iCs/>
          <w:sz w:val="20"/>
          <w:szCs w:val="20"/>
        </w:rPr>
        <w:t>University of Michigan Division of Geriatric &amp; Palliative Medicine</w:t>
      </w:r>
      <w:r w:rsidR="00AD0154" w:rsidRPr="00EB2A8D">
        <w:rPr>
          <w:iCs/>
          <w:sz w:val="20"/>
          <w:szCs w:val="20"/>
        </w:rPr>
        <w:t>’s</w:t>
      </w:r>
      <w:r w:rsidRPr="00EB2A8D">
        <w:rPr>
          <w:iCs/>
          <w:sz w:val="20"/>
          <w:szCs w:val="20"/>
        </w:rPr>
        <w:t xml:space="preserve"> Clinical Epidemiology Conference</w:t>
      </w:r>
      <w:r w:rsidRPr="00E139BF">
        <w:rPr>
          <w:sz w:val="20"/>
          <w:szCs w:val="20"/>
        </w:rPr>
        <w:t>,</w:t>
      </w:r>
      <w:r w:rsidR="003C13A9">
        <w:rPr>
          <w:sz w:val="20"/>
          <w:szCs w:val="20"/>
        </w:rPr>
        <w:t xml:space="preserve"> Ann Arbor, MI,</w:t>
      </w:r>
      <w:r w:rsidRPr="00E139BF">
        <w:rPr>
          <w:sz w:val="20"/>
          <w:szCs w:val="20"/>
        </w:rPr>
        <w:t xml:space="preserve"> 2020.</w:t>
      </w:r>
      <w:r w:rsidRPr="00E139BF">
        <w:rPr>
          <w:i/>
          <w:sz w:val="20"/>
          <w:szCs w:val="20"/>
        </w:rPr>
        <w:t xml:space="preserve"> </w:t>
      </w:r>
    </w:p>
    <w:p w14:paraId="4E4980D3" w14:textId="4143D798"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 xml:space="preserve">Gontjes K, </w:t>
      </w:r>
      <w:r w:rsidRPr="006B61AA">
        <w:rPr>
          <w:sz w:val="20"/>
          <w:szCs w:val="20"/>
        </w:rPr>
        <w:t xml:space="preserve">Gibson KE, Lansing B, Cassone M, Mody L. Simplifying Surveillance Screening: Can Environmental Surveillance Replace Perianal Screening?. </w:t>
      </w:r>
      <w:r w:rsidRPr="003C13A9">
        <w:rPr>
          <w:bCs/>
          <w:sz w:val="20"/>
          <w:szCs w:val="20"/>
          <w:u w:val="single"/>
        </w:rPr>
        <w:t>Oral Presentation</w:t>
      </w:r>
      <w:r w:rsidRPr="006B61AA">
        <w:rPr>
          <w:sz w:val="20"/>
          <w:szCs w:val="20"/>
        </w:rPr>
        <w:t>.</w:t>
      </w:r>
      <w:r w:rsidR="003C13A9">
        <w:rPr>
          <w:sz w:val="20"/>
          <w:szCs w:val="20"/>
        </w:rPr>
        <w:t xml:space="preserve"> </w:t>
      </w:r>
      <w:r w:rsidRPr="003C13A9">
        <w:rPr>
          <w:iCs/>
          <w:sz w:val="20"/>
          <w:szCs w:val="20"/>
        </w:rPr>
        <w:t>6th International Conference on Healthcare Associated Infections</w:t>
      </w:r>
      <w:r w:rsidRPr="006B61AA">
        <w:rPr>
          <w:sz w:val="20"/>
          <w:szCs w:val="20"/>
        </w:rPr>
        <w:t>, 2020.</w:t>
      </w:r>
      <w:r w:rsidR="003C13A9">
        <w:rPr>
          <w:sz w:val="20"/>
          <w:szCs w:val="20"/>
        </w:rPr>
        <w:t xml:space="preserve"> Did not present due to COVID.</w:t>
      </w:r>
    </w:p>
    <w:p w14:paraId="74E00992" w14:textId="7B5EEBE5" w:rsidR="006B61AA" w:rsidRPr="006B61AA" w:rsidRDefault="006B61AA" w:rsidP="006B61AA">
      <w:pPr>
        <w:numPr>
          <w:ilvl w:val="0"/>
          <w:numId w:val="15"/>
        </w:numPr>
        <w:pBdr>
          <w:top w:val="nil"/>
          <w:left w:val="nil"/>
          <w:bottom w:val="nil"/>
          <w:right w:val="nil"/>
          <w:between w:val="nil"/>
        </w:pBdr>
        <w:rPr>
          <w:sz w:val="20"/>
          <w:szCs w:val="20"/>
        </w:rPr>
      </w:pPr>
      <w:r w:rsidRPr="006B61AA">
        <w:rPr>
          <w:sz w:val="20"/>
          <w:szCs w:val="20"/>
        </w:rPr>
        <w:t xml:space="preserve">Gibson KE, Mody L, Sax H, </w:t>
      </w:r>
      <w:r w:rsidRPr="006B61AA">
        <w:rPr>
          <w:b/>
          <w:sz w:val="20"/>
          <w:szCs w:val="20"/>
        </w:rPr>
        <w:t>Gontjes K</w:t>
      </w:r>
      <w:r w:rsidRPr="006B61AA">
        <w:rPr>
          <w:sz w:val="20"/>
          <w:szCs w:val="20"/>
        </w:rPr>
        <w:t xml:space="preserve">, Cassone M, Mang N, Wolfensberger A. Understanding the Short-Term Dynamics of MRSA Between Patients and Their Immediate Environment. Poster. </w:t>
      </w:r>
      <w:r w:rsidRPr="003C13A9">
        <w:rPr>
          <w:iCs/>
          <w:sz w:val="20"/>
          <w:szCs w:val="20"/>
        </w:rPr>
        <w:t>6th International Conference on Healthcare Associated Infections</w:t>
      </w:r>
      <w:r w:rsidRPr="006B61AA">
        <w:rPr>
          <w:sz w:val="20"/>
          <w:szCs w:val="20"/>
        </w:rPr>
        <w:t>, 2020.</w:t>
      </w:r>
      <w:r w:rsidR="003C13A9">
        <w:rPr>
          <w:sz w:val="20"/>
          <w:szCs w:val="20"/>
        </w:rPr>
        <w:t xml:space="preserve"> Did not present due to COVID.</w:t>
      </w:r>
    </w:p>
    <w:p w14:paraId="51DC2DF5" w14:textId="2303A5C7"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 xml:space="preserve">Gontjes K, </w:t>
      </w:r>
      <w:r w:rsidRPr="006B61AA">
        <w:rPr>
          <w:sz w:val="20"/>
          <w:szCs w:val="20"/>
        </w:rPr>
        <w:t xml:space="preserve">Gibson KE, Lansing B, Karen J, Cassone M, Wang J, Mills J, Mody L, Patel K. How Does Exposure to C. diffogenic Antibiotics Impact Multidrug-Resistant Organism Colonization and Environment Contamination in Nursing Homes? </w:t>
      </w:r>
      <w:r w:rsidRPr="003C13A9">
        <w:rPr>
          <w:bCs/>
          <w:sz w:val="20"/>
          <w:szCs w:val="20"/>
          <w:u w:val="single"/>
        </w:rPr>
        <w:t>Oral Presentation</w:t>
      </w:r>
      <w:r w:rsidRPr="006B61AA">
        <w:rPr>
          <w:b/>
          <w:sz w:val="20"/>
          <w:szCs w:val="20"/>
        </w:rPr>
        <w:t xml:space="preserve">. </w:t>
      </w:r>
      <w:r w:rsidRPr="00611385">
        <w:rPr>
          <w:iCs/>
          <w:sz w:val="20"/>
          <w:szCs w:val="20"/>
        </w:rPr>
        <w:t>IDWeek</w:t>
      </w:r>
      <w:r w:rsidR="003C13A9">
        <w:rPr>
          <w:iCs/>
          <w:sz w:val="20"/>
          <w:szCs w:val="20"/>
        </w:rPr>
        <w:t>, Virtual,</w:t>
      </w:r>
      <w:r w:rsidRPr="006B61AA">
        <w:rPr>
          <w:i/>
          <w:sz w:val="20"/>
          <w:szCs w:val="20"/>
        </w:rPr>
        <w:t xml:space="preserve"> 2020</w:t>
      </w:r>
      <w:r w:rsidR="003C13A9">
        <w:rPr>
          <w:sz w:val="20"/>
          <w:szCs w:val="20"/>
        </w:rPr>
        <w:t>.</w:t>
      </w:r>
    </w:p>
    <w:p w14:paraId="4080F44B" w14:textId="6D1C2EBF"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 xml:space="preserve">Gontjes K, </w:t>
      </w:r>
      <w:r w:rsidRPr="006B61AA">
        <w:rPr>
          <w:sz w:val="20"/>
          <w:szCs w:val="20"/>
        </w:rPr>
        <w:t xml:space="preserve">Gibson KE, Lansing B, Cassone M, Mody L. Simplifying Surveillance Screening: Can Environmental Surveillance Replace Perianal Screening? </w:t>
      </w:r>
      <w:r w:rsidRPr="003C13A9">
        <w:rPr>
          <w:bCs/>
          <w:sz w:val="20"/>
          <w:szCs w:val="20"/>
          <w:u w:val="single"/>
        </w:rPr>
        <w:t>Oral Presentation</w:t>
      </w:r>
      <w:r w:rsidRPr="006B61AA">
        <w:rPr>
          <w:b/>
          <w:sz w:val="20"/>
          <w:szCs w:val="20"/>
        </w:rPr>
        <w:t>.</w:t>
      </w:r>
      <w:r w:rsidRPr="006B61AA">
        <w:rPr>
          <w:b/>
          <w:i/>
          <w:sz w:val="20"/>
          <w:szCs w:val="20"/>
        </w:rPr>
        <w:t xml:space="preserve"> </w:t>
      </w:r>
      <w:r w:rsidRPr="00611385">
        <w:rPr>
          <w:iCs/>
          <w:sz w:val="20"/>
          <w:szCs w:val="20"/>
        </w:rPr>
        <w:t>IDWeek</w:t>
      </w:r>
      <w:r w:rsidRPr="006B61AA">
        <w:rPr>
          <w:sz w:val="20"/>
          <w:szCs w:val="20"/>
        </w:rPr>
        <w:t xml:space="preserve">, </w:t>
      </w:r>
      <w:r w:rsidR="003C13A9">
        <w:rPr>
          <w:sz w:val="20"/>
          <w:szCs w:val="20"/>
        </w:rPr>
        <w:t>Virtual,</w:t>
      </w:r>
      <w:r w:rsidRPr="006B61AA">
        <w:rPr>
          <w:sz w:val="20"/>
          <w:szCs w:val="20"/>
        </w:rPr>
        <w:t xml:space="preserve"> 2020</w:t>
      </w:r>
    </w:p>
    <w:p w14:paraId="2E28AFB3" w14:textId="0E6E7BC7"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 xml:space="preserve">Gontjes K, </w:t>
      </w:r>
      <w:r w:rsidR="003C13A9" w:rsidRPr="003C13A9">
        <w:rPr>
          <w:bCs/>
          <w:sz w:val="20"/>
          <w:szCs w:val="20"/>
        </w:rPr>
        <w:t>Miihlbach</w:t>
      </w:r>
      <w:r w:rsidR="003C13A9">
        <w:rPr>
          <w:b/>
          <w:sz w:val="20"/>
          <w:szCs w:val="20"/>
          <w:vertAlign w:val="superscript"/>
        </w:rPr>
        <w:t xml:space="preserve"> </w:t>
      </w:r>
      <w:r w:rsidR="003C13A9" w:rsidRPr="003C13A9">
        <w:rPr>
          <w:sz w:val="20"/>
          <w:szCs w:val="20"/>
        </w:rPr>
        <w:t>A</w:t>
      </w:r>
      <w:r w:rsidR="003C13A9">
        <w:rPr>
          <w:sz w:val="20"/>
          <w:szCs w:val="20"/>
        </w:rPr>
        <w:t xml:space="preserve">, Lautenbach E, Snitkin E, </w:t>
      </w:r>
      <w:r w:rsidR="003C13A9" w:rsidRPr="003C13A9">
        <w:rPr>
          <w:sz w:val="20"/>
          <w:szCs w:val="20"/>
        </w:rPr>
        <w:t xml:space="preserve">Carbapenem-resistant </w:t>
      </w:r>
      <w:r w:rsidR="003C13A9" w:rsidRPr="0003716C">
        <w:rPr>
          <w:i/>
          <w:iCs/>
          <w:sz w:val="20"/>
          <w:szCs w:val="20"/>
        </w:rPr>
        <w:t>Klebsiella pneumoniae</w:t>
      </w:r>
      <w:r w:rsidR="003C13A9" w:rsidRPr="003C13A9">
        <w:rPr>
          <w:sz w:val="20"/>
          <w:szCs w:val="20"/>
        </w:rPr>
        <w:t xml:space="preserve"> Non-susceptibility to Two β-lactamase Inhibitor Combination Therapy Agents Before Their Market Introduction</w:t>
      </w:r>
      <w:r w:rsidRPr="006B61AA">
        <w:rPr>
          <w:sz w:val="20"/>
          <w:szCs w:val="20"/>
        </w:rPr>
        <w:t xml:space="preserve">. Poster. </w:t>
      </w:r>
      <w:r w:rsidR="009A30DD">
        <w:rPr>
          <w:iCs/>
          <w:sz w:val="20"/>
          <w:szCs w:val="20"/>
        </w:rPr>
        <w:t>National Human Genome Research Institute (NHGRI)</w:t>
      </w:r>
      <w:r w:rsidRPr="003C13A9">
        <w:rPr>
          <w:iCs/>
          <w:sz w:val="20"/>
          <w:szCs w:val="20"/>
        </w:rPr>
        <w:t xml:space="preserve"> Professional Development Conference</w:t>
      </w:r>
      <w:r w:rsidRPr="006B61AA">
        <w:rPr>
          <w:sz w:val="20"/>
          <w:szCs w:val="20"/>
        </w:rPr>
        <w:t>,</w:t>
      </w:r>
      <w:r w:rsidR="003C13A9">
        <w:rPr>
          <w:sz w:val="20"/>
          <w:szCs w:val="20"/>
        </w:rPr>
        <w:t xml:space="preserve"> Salt Lake City, UT,</w:t>
      </w:r>
      <w:r w:rsidRPr="006B61AA">
        <w:rPr>
          <w:sz w:val="20"/>
          <w:szCs w:val="20"/>
        </w:rPr>
        <w:t xml:space="preserve"> 2023.</w:t>
      </w:r>
    </w:p>
    <w:p w14:paraId="69E92052" w14:textId="400FE270" w:rsidR="006B61AA" w:rsidRDefault="006B61AA" w:rsidP="006B61AA">
      <w:pPr>
        <w:numPr>
          <w:ilvl w:val="0"/>
          <w:numId w:val="15"/>
        </w:numPr>
        <w:pBdr>
          <w:top w:val="nil"/>
          <w:left w:val="nil"/>
          <w:bottom w:val="nil"/>
          <w:right w:val="nil"/>
          <w:between w:val="nil"/>
        </w:pBdr>
        <w:rPr>
          <w:sz w:val="20"/>
          <w:szCs w:val="20"/>
        </w:rPr>
      </w:pPr>
      <w:r w:rsidRPr="006B61AA">
        <w:rPr>
          <w:b/>
          <w:sz w:val="20"/>
          <w:szCs w:val="20"/>
        </w:rPr>
        <w:t xml:space="preserve">Gontjes K, </w:t>
      </w:r>
      <w:r w:rsidR="003C13A9" w:rsidRPr="003C13A9">
        <w:rPr>
          <w:bCs/>
          <w:sz w:val="20"/>
          <w:szCs w:val="20"/>
        </w:rPr>
        <w:t>Miihlbach</w:t>
      </w:r>
      <w:r w:rsidR="003C13A9">
        <w:rPr>
          <w:b/>
          <w:sz w:val="20"/>
          <w:szCs w:val="20"/>
          <w:vertAlign w:val="superscript"/>
        </w:rPr>
        <w:t xml:space="preserve"> </w:t>
      </w:r>
      <w:r w:rsidR="003C13A9" w:rsidRPr="003C13A9">
        <w:rPr>
          <w:sz w:val="20"/>
          <w:szCs w:val="20"/>
        </w:rPr>
        <w:t>A</w:t>
      </w:r>
      <w:r w:rsidR="003C13A9">
        <w:rPr>
          <w:sz w:val="20"/>
          <w:szCs w:val="20"/>
        </w:rPr>
        <w:t xml:space="preserve">, Lautenbach E, Snitkin E, </w:t>
      </w:r>
      <w:r w:rsidR="003C13A9" w:rsidRPr="003C13A9">
        <w:rPr>
          <w:sz w:val="20"/>
          <w:szCs w:val="20"/>
        </w:rPr>
        <w:t xml:space="preserve">Carbapenem-resistant </w:t>
      </w:r>
      <w:r w:rsidR="003C13A9" w:rsidRPr="0003716C">
        <w:rPr>
          <w:i/>
          <w:iCs/>
          <w:sz w:val="20"/>
          <w:szCs w:val="20"/>
        </w:rPr>
        <w:t xml:space="preserve">Klebsiella pneumoniae </w:t>
      </w:r>
      <w:r w:rsidR="003C13A9" w:rsidRPr="003C13A9">
        <w:rPr>
          <w:sz w:val="20"/>
          <w:szCs w:val="20"/>
        </w:rPr>
        <w:t>Non-susceptibility to Two β-lactamase Inhibitor Combination Therapy Agents Before Their Market Introduction</w:t>
      </w:r>
      <w:r w:rsidRPr="006B61AA">
        <w:rPr>
          <w:sz w:val="20"/>
          <w:szCs w:val="20"/>
        </w:rPr>
        <w:t xml:space="preserve">. </w:t>
      </w:r>
      <w:r w:rsidRPr="003C13A9">
        <w:rPr>
          <w:bCs/>
          <w:sz w:val="20"/>
          <w:szCs w:val="20"/>
          <w:u w:val="single"/>
        </w:rPr>
        <w:t>Oral Presentation</w:t>
      </w:r>
      <w:r w:rsidRPr="006B61AA">
        <w:rPr>
          <w:sz w:val="20"/>
          <w:szCs w:val="20"/>
        </w:rPr>
        <w:t xml:space="preserve">. </w:t>
      </w:r>
      <w:r w:rsidRPr="003C13A9">
        <w:rPr>
          <w:iCs/>
          <w:sz w:val="20"/>
          <w:szCs w:val="20"/>
        </w:rPr>
        <w:t>ASM Microbe</w:t>
      </w:r>
      <w:r w:rsidRPr="006B61AA">
        <w:rPr>
          <w:sz w:val="20"/>
          <w:szCs w:val="20"/>
        </w:rPr>
        <w:t xml:space="preserve">, </w:t>
      </w:r>
      <w:r w:rsidR="003C13A9">
        <w:rPr>
          <w:sz w:val="20"/>
          <w:szCs w:val="20"/>
        </w:rPr>
        <w:t>Houston, TX,</w:t>
      </w:r>
      <w:r w:rsidRPr="006B61AA">
        <w:rPr>
          <w:sz w:val="20"/>
          <w:szCs w:val="20"/>
        </w:rPr>
        <w:t xml:space="preserve"> 2023</w:t>
      </w:r>
    </w:p>
    <w:p w14:paraId="044311AF" w14:textId="038CA276" w:rsidR="006B61AA" w:rsidRPr="006B61AA" w:rsidRDefault="006B61AA" w:rsidP="006B61AA">
      <w:pPr>
        <w:numPr>
          <w:ilvl w:val="0"/>
          <w:numId w:val="15"/>
        </w:numPr>
        <w:pBdr>
          <w:top w:val="nil"/>
          <w:left w:val="nil"/>
          <w:bottom w:val="nil"/>
          <w:right w:val="nil"/>
          <w:between w:val="nil"/>
        </w:pBdr>
      </w:pPr>
      <w:r w:rsidRPr="00E139BF">
        <w:rPr>
          <w:b/>
          <w:sz w:val="20"/>
          <w:szCs w:val="20"/>
        </w:rPr>
        <w:t>Gontjes K</w:t>
      </w:r>
      <w:r w:rsidRPr="00E139BF">
        <w:rPr>
          <w:sz w:val="20"/>
          <w:szCs w:val="20"/>
        </w:rPr>
        <w:t xml:space="preserve">, Singh A, Sansom S, Lautenbach E, Snitkin E. Application of phylogenetic context to patient risk factor analysis illuminates features associated with the emergence and spread of antibacterial resistance. Poster. </w:t>
      </w:r>
      <w:r w:rsidRPr="003C13A9">
        <w:rPr>
          <w:iCs/>
          <w:sz w:val="20"/>
          <w:szCs w:val="20"/>
        </w:rPr>
        <w:t>University of Michigan Department of Internal Medicine Research Seminar</w:t>
      </w:r>
      <w:r w:rsidRPr="00E139BF">
        <w:rPr>
          <w:i/>
          <w:sz w:val="20"/>
          <w:szCs w:val="20"/>
        </w:rPr>
        <w:t xml:space="preserve">, </w:t>
      </w:r>
      <w:r w:rsidR="003C13A9">
        <w:rPr>
          <w:sz w:val="20"/>
          <w:szCs w:val="20"/>
        </w:rPr>
        <w:t>Ann Arbor, MI,</w:t>
      </w:r>
      <w:r w:rsidRPr="00E139BF">
        <w:rPr>
          <w:sz w:val="20"/>
          <w:szCs w:val="20"/>
        </w:rPr>
        <w:t xml:space="preserve"> 2024</w:t>
      </w:r>
    </w:p>
    <w:p w14:paraId="54F47435" w14:textId="5F96A243" w:rsidR="006B61AA" w:rsidRPr="006B61AA" w:rsidRDefault="006B61AA" w:rsidP="006B61AA">
      <w:pPr>
        <w:numPr>
          <w:ilvl w:val="0"/>
          <w:numId w:val="15"/>
        </w:numPr>
        <w:pBdr>
          <w:top w:val="nil"/>
          <w:left w:val="nil"/>
          <w:bottom w:val="nil"/>
          <w:right w:val="nil"/>
          <w:between w:val="nil"/>
        </w:pBdr>
        <w:rPr>
          <w:sz w:val="20"/>
          <w:szCs w:val="20"/>
        </w:rPr>
      </w:pPr>
      <w:r w:rsidRPr="006B61AA">
        <w:rPr>
          <w:b/>
          <w:sz w:val="20"/>
          <w:szCs w:val="20"/>
        </w:rPr>
        <w:t>Gontjes K,</w:t>
      </w:r>
      <w:r w:rsidRPr="006B61AA">
        <w:rPr>
          <w:sz w:val="20"/>
          <w:szCs w:val="20"/>
        </w:rPr>
        <w:t xml:space="preserve"> Application of phylogenetic context to risk factor analysis illuminates patient features associated with the emergence and spread of antibacterial resistance. </w:t>
      </w:r>
      <w:r w:rsidRPr="003C13A9">
        <w:rPr>
          <w:bCs/>
          <w:sz w:val="20"/>
          <w:szCs w:val="20"/>
          <w:u w:val="single"/>
        </w:rPr>
        <w:t>Oral Presentation</w:t>
      </w:r>
      <w:r w:rsidRPr="006B61AA">
        <w:rPr>
          <w:sz w:val="20"/>
          <w:szCs w:val="20"/>
        </w:rPr>
        <w:t xml:space="preserve">. </w:t>
      </w:r>
      <w:r w:rsidRPr="003C13A9">
        <w:rPr>
          <w:iCs/>
          <w:sz w:val="20"/>
          <w:szCs w:val="20"/>
        </w:rPr>
        <w:t>Kleb Club Seminar Series</w:t>
      </w:r>
      <w:r w:rsidRPr="006B61AA">
        <w:rPr>
          <w:sz w:val="20"/>
          <w:szCs w:val="20"/>
        </w:rPr>
        <w:t xml:space="preserve">. </w:t>
      </w:r>
      <w:r w:rsidR="003C13A9">
        <w:rPr>
          <w:sz w:val="20"/>
          <w:szCs w:val="20"/>
        </w:rPr>
        <w:t xml:space="preserve">Virtual, </w:t>
      </w:r>
      <w:r w:rsidRPr="006B61AA">
        <w:rPr>
          <w:sz w:val="20"/>
          <w:szCs w:val="20"/>
        </w:rPr>
        <w:t xml:space="preserve">2024 </w:t>
      </w:r>
    </w:p>
    <w:p w14:paraId="337626FA" w14:textId="3C336347" w:rsidR="005C37BF" w:rsidRPr="005C37BF" w:rsidRDefault="006B61AA" w:rsidP="005C37BF">
      <w:pPr>
        <w:numPr>
          <w:ilvl w:val="0"/>
          <w:numId w:val="15"/>
        </w:numPr>
        <w:rPr>
          <w:sz w:val="20"/>
          <w:szCs w:val="20"/>
        </w:rPr>
      </w:pPr>
      <w:r w:rsidRPr="006B61AA">
        <w:rPr>
          <w:b/>
          <w:sz w:val="20"/>
          <w:szCs w:val="20"/>
        </w:rPr>
        <w:t>Gontjes K,</w:t>
      </w:r>
      <w:r w:rsidRPr="006B61AA">
        <w:rPr>
          <w:sz w:val="20"/>
          <w:szCs w:val="20"/>
        </w:rPr>
        <w:t xml:space="preserve"> </w:t>
      </w:r>
      <w:r w:rsidR="003C13A9">
        <w:rPr>
          <w:sz w:val="20"/>
          <w:szCs w:val="20"/>
        </w:rPr>
        <w:t>Pirani A, Han J, Tolomeo P, Goldstein EJC, Lautenbach E, Snitkin E,</w:t>
      </w:r>
      <w:r w:rsidR="003C13A9" w:rsidRPr="006B61AA">
        <w:rPr>
          <w:sz w:val="20"/>
          <w:szCs w:val="20"/>
        </w:rPr>
        <w:t xml:space="preserve"> </w:t>
      </w:r>
      <w:r w:rsidRPr="006B61AA">
        <w:rPr>
          <w:sz w:val="20"/>
          <w:szCs w:val="20"/>
        </w:rPr>
        <w:t xml:space="preserve">Genomic and Patient Features Associated with Non-Susceptibility to Meropenem-Vaborbactam &amp; Imipenem-Relebactam Before Their Market Introduction. Poster. </w:t>
      </w:r>
      <w:r w:rsidRPr="003C13A9">
        <w:rPr>
          <w:iCs/>
          <w:sz w:val="20"/>
          <w:szCs w:val="20"/>
        </w:rPr>
        <w:t>Lake Arrowhead Microbial Genomics Conference</w:t>
      </w:r>
      <w:r w:rsidRPr="006B61AA">
        <w:rPr>
          <w:sz w:val="20"/>
          <w:szCs w:val="20"/>
        </w:rPr>
        <w:t xml:space="preserve">. </w:t>
      </w:r>
      <w:r w:rsidR="003C13A9">
        <w:rPr>
          <w:sz w:val="20"/>
          <w:szCs w:val="20"/>
        </w:rPr>
        <w:t>Lake Arrowhead, CA,</w:t>
      </w:r>
      <w:r w:rsidRPr="006B61AA">
        <w:rPr>
          <w:sz w:val="20"/>
          <w:szCs w:val="20"/>
        </w:rPr>
        <w:t xml:space="preserve"> 2024. </w:t>
      </w:r>
    </w:p>
    <w:p w14:paraId="5B7BD152" w14:textId="7D55DFDD" w:rsidR="005C37BF" w:rsidRPr="00E139BF" w:rsidRDefault="005C37BF" w:rsidP="005C37BF">
      <w:pPr>
        <w:numPr>
          <w:ilvl w:val="0"/>
          <w:numId w:val="15"/>
        </w:numPr>
      </w:pPr>
      <w:r w:rsidRPr="00E139BF">
        <w:rPr>
          <w:b/>
          <w:sz w:val="20"/>
          <w:szCs w:val="20"/>
        </w:rPr>
        <w:t>Gontjes K</w:t>
      </w:r>
      <w:r w:rsidRPr="00E139BF">
        <w:rPr>
          <w:sz w:val="20"/>
          <w:szCs w:val="20"/>
        </w:rPr>
        <w:t xml:space="preserve">. Application of phylogenetic context to patient risk factor analysis illuminates features associated with the emergence and spread of antibacterial resistance. </w:t>
      </w:r>
      <w:r w:rsidRPr="005C37BF">
        <w:rPr>
          <w:sz w:val="20"/>
          <w:szCs w:val="20"/>
          <w:u w:val="single"/>
        </w:rPr>
        <w:t>Oral Presentation</w:t>
      </w:r>
      <w:r w:rsidRPr="00E139BF">
        <w:rPr>
          <w:sz w:val="20"/>
          <w:szCs w:val="20"/>
        </w:rPr>
        <w:t xml:space="preserve">. </w:t>
      </w:r>
      <w:r w:rsidRPr="005C37BF">
        <w:rPr>
          <w:iCs/>
          <w:sz w:val="20"/>
          <w:szCs w:val="20"/>
        </w:rPr>
        <w:t>University of Michigan Infectious Disease Scholarship Symposium, Ann Arbor, MI,</w:t>
      </w:r>
      <w:r>
        <w:rPr>
          <w:i/>
          <w:sz w:val="20"/>
          <w:szCs w:val="20"/>
        </w:rPr>
        <w:t xml:space="preserve"> </w:t>
      </w:r>
      <w:r w:rsidRPr="00E139BF">
        <w:rPr>
          <w:sz w:val="20"/>
          <w:szCs w:val="20"/>
        </w:rPr>
        <w:t>2025.</w:t>
      </w:r>
      <w:r w:rsidRPr="00E139BF">
        <w:rPr>
          <w:i/>
          <w:sz w:val="20"/>
          <w:szCs w:val="20"/>
        </w:rPr>
        <w:t xml:space="preserve"> </w:t>
      </w:r>
    </w:p>
    <w:p w14:paraId="2E19EBC1" w14:textId="4A31FDAE" w:rsidR="005C37BF" w:rsidRPr="005C37BF" w:rsidRDefault="005C37BF" w:rsidP="005C37BF">
      <w:pPr>
        <w:numPr>
          <w:ilvl w:val="0"/>
          <w:numId w:val="15"/>
        </w:numPr>
        <w:rPr>
          <w:sz w:val="20"/>
          <w:szCs w:val="20"/>
        </w:rPr>
      </w:pPr>
      <w:r w:rsidRPr="00E139BF">
        <w:rPr>
          <w:b/>
          <w:sz w:val="20"/>
          <w:szCs w:val="20"/>
        </w:rPr>
        <w:t>Gontjes K</w:t>
      </w:r>
      <w:r w:rsidRPr="00E139BF">
        <w:rPr>
          <w:sz w:val="20"/>
          <w:szCs w:val="20"/>
        </w:rPr>
        <w:t xml:space="preserve">. </w:t>
      </w:r>
      <w:r w:rsidRPr="00E139BF">
        <w:rPr>
          <w:bCs/>
          <w:sz w:val="20"/>
          <w:szCs w:val="20"/>
        </w:rPr>
        <w:t xml:space="preserve">The role of genetic background in the emergence and spread of antibiotic resistance in carbapenem-resistant </w:t>
      </w:r>
      <w:r w:rsidRPr="00E139BF">
        <w:rPr>
          <w:bCs/>
          <w:i/>
          <w:iCs/>
          <w:sz w:val="20"/>
          <w:szCs w:val="20"/>
        </w:rPr>
        <w:t>Klebsiella pneumoniae</w:t>
      </w:r>
      <w:r w:rsidRPr="00E139BF">
        <w:rPr>
          <w:sz w:val="20"/>
          <w:szCs w:val="20"/>
        </w:rPr>
        <w:t xml:space="preserve">. </w:t>
      </w:r>
      <w:r w:rsidRPr="005C37BF">
        <w:rPr>
          <w:sz w:val="20"/>
          <w:szCs w:val="20"/>
          <w:u w:val="single"/>
        </w:rPr>
        <w:t>Oral Presentation</w:t>
      </w:r>
      <w:r w:rsidRPr="00E139BF">
        <w:rPr>
          <w:sz w:val="20"/>
          <w:szCs w:val="20"/>
        </w:rPr>
        <w:t xml:space="preserve">. </w:t>
      </w:r>
      <w:r w:rsidRPr="005C37BF">
        <w:rPr>
          <w:sz w:val="20"/>
          <w:szCs w:val="20"/>
        </w:rPr>
        <w:t>Michigan Infectious Disease Genomics (MIDGE) Center’s Annual Meeting</w:t>
      </w:r>
      <w:r w:rsidRPr="00E139BF">
        <w:rPr>
          <w:sz w:val="20"/>
          <w:szCs w:val="20"/>
        </w:rPr>
        <w:t>,</w:t>
      </w:r>
      <w:r>
        <w:rPr>
          <w:sz w:val="20"/>
          <w:szCs w:val="20"/>
        </w:rPr>
        <w:t xml:space="preserve"> Ann Arbor, MI,</w:t>
      </w:r>
      <w:r w:rsidRPr="00E139BF">
        <w:rPr>
          <w:sz w:val="20"/>
          <w:szCs w:val="20"/>
        </w:rPr>
        <w:t xml:space="preserve"> 2025 </w:t>
      </w:r>
    </w:p>
    <w:p w14:paraId="68C9F5BF" w14:textId="5C2C776A" w:rsidR="006B61AA" w:rsidRPr="005C37BF" w:rsidRDefault="006B61AA" w:rsidP="005C37BF">
      <w:pPr>
        <w:numPr>
          <w:ilvl w:val="0"/>
          <w:numId w:val="15"/>
        </w:numPr>
        <w:rPr>
          <w:sz w:val="20"/>
          <w:szCs w:val="20"/>
        </w:rPr>
      </w:pPr>
      <w:r w:rsidRPr="006B61AA">
        <w:rPr>
          <w:b/>
          <w:sz w:val="20"/>
          <w:szCs w:val="20"/>
        </w:rPr>
        <w:t>Gontjes K,</w:t>
      </w:r>
      <w:r w:rsidRPr="006B61AA">
        <w:rPr>
          <w:sz w:val="20"/>
          <w:szCs w:val="20"/>
        </w:rPr>
        <w:t xml:space="preserve"> </w:t>
      </w:r>
      <w:r w:rsidR="005C37BF" w:rsidRPr="005C37BF">
        <w:rPr>
          <w:sz w:val="20"/>
          <w:szCs w:val="20"/>
        </w:rPr>
        <w:t>Identifying drivers of β-lactam/β-lactamase inhibitor resistance emergence and spread before their clinical deployment</w:t>
      </w:r>
      <w:r w:rsidR="005C37BF">
        <w:rPr>
          <w:sz w:val="20"/>
          <w:szCs w:val="20"/>
        </w:rPr>
        <w:t>,</w:t>
      </w:r>
      <w:r w:rsidRPr="005C37BF">
        <w:rPr>
          <w:sz w:val="20"/>
          <w:szCs w:val="20"/>
        </w:rPr>
        <w:t xml:space="preserve"> </w:t>
      </w:r>
      <w:r w:rsidRPr="005C37BF">
        <w:rPr>
          <w:sz w:val="20"/>
          <w:szCs w:val="20"/>
          <w:u w:val="single"/>
        </w:rPr>
        <w:t>Oral Presentation</w:t>
      </w:r>
      <w:r w:rsidR="005C37BF">
        <w:rPr>
          <w:sz w:val="20"/>
          <w:szCs w:val="20"/>
        </w:rPr>
        <w:t>,</w:t>
      </w:r>
      <w:r w:rsidRPr="005C37BF">
        <w:rPr>
          <w:sz w:val="20"/>
          <w:szCs w:val="20"/>
        </w:rPr>
        <w:t xml:space="preserve"> </w:t>
      </w:r>
      <w:r w:rsidRPr="005C37BF">
        <w:rPr>
          <w:iCs/>
          <w:sz w:val="20"/>
          <w:szCs w:val="20"/>
        </w:rPr>
        <w:t>Midwest Microbial Pathogenesis</w:t>
      </w:r>
      <w:r w:rsidR="0009445D">
        <w:rPr>
          <w:iCs/>
          <w:sz w:val="20"/>
          <w:szCs w:val="20"/>
        </w:rPr>
        <w:t xml:space="preserve"> Conference</w:t>
      </w:r>
      <w:r w:rsidR="005C37BF" w:rsidRPr="005C37BF">
        <w:rPr>
          <w:sz w:val="20"/>
          <w:szCs w:val="20"/>
        </w:rPr>
        <w:t>, St. Charles, IL,</w:t>
      </w:r>
      <w:r w:rsidRPr="005C37BF">
        <w:rPr>
          <w:sz w:val="20"/>
          <w:szCs w:val="20"/>
        </w:rPr>
        <w:t xml:space="preserve"> 2025</w:t>
      </w:r>
      <w:r w:rsidRPr="005C37BF">
        <w:rPr>
          <w:i/>
          <w:sz w:val="20"/>
          <w:szCs w:val="20"/>
        </w:rPr>
        <w:t xml:space="preserve"> </w:t>
      </w:r>
    </w:p>
    <w:p w14:paraId="10096135" w14:textId="3C1F6005" w:rsidR="00DE0392" w:rsidRPr="00EA1CCC" w:rsidRDefault="005C37BF" w:rsidP="00EA1CCC">
      <w:pPr>
        <w:numPr>
          <w:ilvl w:val="0"/>
          <w:numId w:val="15"/>
        </w:numPr>
        <w:rPr>
          <w:color w:val="000000"/>
          <w:sz w:val="20"/>
          <w:szCs w:val="20"/>
        </w:rPr>
      </w:pPr>
      <w:r>
        <w:rPr>
          <w:b/>
          <w:sz w:val="20"/>
          <w:szCs w:val="20"/>
        </w:rPr>
        <w:t>Gontjes K</w:t>
      </w:r>
      <w:r>
        <w:rPr>
          <w:bCs/>
          <w:sz w:val="20"/>
          <w:szCs w:val="20"/>
        </w:rPr>
        <w:t xml:space="preserve">, </w:t>
      </w:r>
      <w:r w:rsidRPr="005C37BF">
        <w:rPr>
          <w:sz w:val="20"/>
          <w:szCs w:val="20"/>
        </w:rPr>
        <w:t>Identifying drivers of β-lactam/β-lactamase inhibitor resistance emergence and spread before their clinical deployment</w:t>
      </w:r>
      <w:r>
        <w:rPr>
          <w:sz w:val="20"/>
          <w:szCs w:val="20"/>
        </w:rPr>
        <w:t>,</w:t>
      </w:r>
      <w:r w:rsidRPr="005C37BF">
        <w:rPr>
          <w:sz w:val="20"/>
          <w:szCs w:val="20"/>
        </w:rPr>
        <w:t xml:space="preserve"> </w:t>
      </w:r>
      <w:r w:rsidRPr="005C37BF">
        <w:rPr>
          <w:sz w:val="20"/>
          <w:szCs w:val="20"/>
          <w:u w:val="single"/>
        </w:rPr>
        <w:t>Oral Presentation</w:t>
      </w:r>
      <w:r>
        <w:rPr>
          <w:sz w:val="20"/>
          <w:szCs w:val="20"/>
          <w:u w:val="single"/>
        </w:rPr>
        <w:t>,</w:t>
      </w:r>
      <w:r>
        <w:rPr>
          <w:sz w:val="20"/>
          <w:szCs w:val="20"/>
        </w:rPr>
        <w:t xml:space="preserve"> </w:t>
      </w:r>
      <w:r w:rsidR="009144F1">
        <w:rPr>
          <w:sz w:val="20"/>
          <w:szCs w:val="20"/>
        </w:rPr>
        <w:t>National Institute of Allergy and Infectious Diseases (NIAID)</w:t>
      </w:r>
      <w:r>
        <w:rPr>
          <w:sz w:val="20"/>
          <w:szCs w:val="20"/>
        </w:rPr>
        <w:t xml:space="preserve"> </w:t>
      </w:r>
      <w:r w:rsidR="009144F1">
        <w:rPr>
          <w:sz w:val="20"/>
          <w:szCs w:val="20"/>
        </w:rPr>
        <w:t>Genomic Centers for Infectious Diseases (</w:t>
      </w:r>
      <w:r>
        <w:rPr>
          <w:sz w:val="20"/>
          <w:szCs w:val="20"/>
        </w:rPr>
        <w:t>GCID</w:t>
      </w:r>
      <w:r w:rsidR="009144F1">
        <w:rPr>
          <w:sz w:val="20"/>
          <w:szCs w:val="20"/>
        </w:rPr>
        <w:t>)</w:t>
      </w:r>
      <w:r>
        <w:rPr>
          <w:sz w:val="20"/>
          <w:szCs w:val="20"/>
        </w:rPr>
        <w:t xml:space="preserve"> Annual Meeting, Virtual, 2026</w:t>
      </w:r>
    </w:p>
    <w:sectPr w:rsidR="00DE0392" w:rsidRPr="00EA1CCC" w:rsidSect="006D1899">
      <w:footerReference w:type="even" r:id="rId18"/>
      <w:footerReference w:type="default" r:id="rId19"/>
      <w:pgSz w:w="12240" w:h="15840"/>
      <w:pgMar w:top="500" w:right="880" w:bottom="630" w:left="820" w:header="720" w:footer="720"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ontjes, Kyle" w:date="2026-04-10T12:45:00Z" w:initials="GK">
    <w:p w14:paraId="573540D0" w14:textId="77777777" w:rsidR="00C6622F" w:rsidRDefault="00C6622F" w:rsidP="00C6622F">
      <w:r>
        <w:rPr>
          <w:rStyle w:val="CommentReference"/>
        </w:rPr>
        <w:annotationRef/>
      </w:r>
      <w:r>
        <w:rPr>
          <w:sz w:val="20"/>
          <w:szCs w:val="20"/>
        </w:rPr>
        <w:t>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3540D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8E459C2" w16cex:dateUtc="2026-04-10T16: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3540D0" w16cid:durableId="38E459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A6FCEC" w14:textId="77777777" w:rsidR="00E671A4" w:rsidRDefault="00E671A4">
      <w:r>
        <w:separator/>
      </w:r>
    </w:p>
  </w:endnote>
  <w:endnote w:type="continuationSeparator" w:id="0">
    <w:p w14:paraId="32DCF66E" w14:textId="77777777" w:rsidR="00E671A4" w:rsidRDefault="00E67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2B330BA-ED80-9545-A2E9-BB6698C10540}"/>
  </w:font>
  <w:font w:name="Courier New">
    <w:panose1 w:val="02070309020205020404"/>
    <w:charset w:val="00"/>
    <w:family w:val="modern"/>
    <w:pitch w:val="fixed"/>
    <w:sig w:usb0="E0002EFF" w:usb1="C0007843" w:usb2="00000009" w:usb3="00000000" w:csb0="000001FF" w:csb1="00000000"/>
    <w:embedRegular r:id="rId2" w:fontKey="{517ECD5B-D5D6-014D-8B04-D77817FA0E19}"/>
  </w:font>
  <w:font w:name="Arial">
    <w:panose1 w:val="020B0604020202020204"/>
    <w:charset w:val="00"/>
    <w:family w:val="swiss"/>
    <w:pitch w:val="variable"/>
    <w:sig w:usb0="E0002EFF" w:usb1="C000785B" w:usb2="00000009" w:usb3="00000000" w:csb0="000001FF" w:csb1="00000000"/>
    <w:embedRegular r:id="rId3" w:fontKey="{2037FFEC-EB05-D444-BDD2-DD473F37AB28}"/>
    <w:embedBold r:id="rId4" w:fontKey="{0553AF2C-E409-0F4B-8A74-25A41A091699}"/>
    <w:embedItalic r:id="rId5" w:fontKey="{ABA56258-8A0B-3944-96B3-60A89CB520E0}"/>
    <w:embedBoldItalic r:id="rId6" w:fontKey="{6EAF548A-EE5C-B148-BF34-57913A57D987}"/>
  </w:font>
  <w:font w:name="Times New Roman">
    <w:panose1 w:val="02020603050405020304"/>
    <w:charset w:val="00"/>
    <w:family w:val="roman"/>
    <w:pitch w:val="variable"/>
    <w:sig w:usb0="E0002EFF" w:usb1="C000785B" w:usb2="00000009" w:usb3="00000000" w:csb0="000001FF" w:csb1="00000000"/>
    <w:embedRegular r:id="rId7" w:fontKey="{8DC00958-B548-8C4B-B4FA-28F6A1FB7ACB}"/>
  </w:font>
  <w:font w:name="Calibri">
    <w:panose1 w:val="020F0502020204030204"/>
    <w:charset w:val="00"/>
    <w:family w:val="swiss"/>
    <w:pitch w:val="variable"/>
    <w:sig w:usb0="E4002EFF" w:usb1="C200247B" w:usb2="00000009" w:usb3="00000000" w:csb0="000001FF" w:csb1="00000000"/>
    <w:embedRegular r:id="rId8" w:fontKey="{650137D3-5260-F04F-8239-019ED6F27F7B}"/>
  </w:font>
  <w:font w:name="Georgia">
    <w:panose1 w:val="02040502050405020303"/>
    <w:charset w:val="00"/>
    <w:family w:val="roman"/>
    <w:pitch w:val="variable"/>
    <w:sig w:usb0="00000287" w:usb1="00000000" w:usb2="00000000" w:usb3="00000000" w:csb0="0000009F" w:csb1="00000000"/>
    <w:embedItalic r:id="rId9" w:fontKey="{BCC7F7A0-96C4-F84A-B2DC-6A0E85B07C0E}"/>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embedRegular r:id="rId11" w:fontKey="{6AA19C02-28D3-FB48-B6F2-7659765E67B0}"/>
  </w:font>
  <w:font w:name="Cambria">
    <w:panose1 w:val="02040503050406030204"/>
    <w:charset w:val="00"/>
    <w:family w:val="roman"/>
    <w:pitch w:val="variable"/>
    <w:sig w:usb0="E00002FF" w:usb1="400004FF" w:usb2="00000000" w:usb3="00000000" w:csb0="0000019F" w:csb1="00000000"/>
    <w:embedRegular r:id="rId12" w:fontKey="{D7115168-19D3-0F42-9414-14D60999A4B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50512769"/>
      <w:docPartObj>
        <w:docPartGallery w:val="Page Numbers (Bottom of Page)"/>
        <w:docPartUnique/>
      </w:docPartObj>
    </w:sdtPr>
    <w:sdtContent>
      <w:p w14:paraId="3C715754" w14:textId="42BDCFEC" w:rsidR="006D1899" w:rsidRDefault="006D1899" w:rsidP="006C448F">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8B9BC8" w14:textId="77777777" w:rsidR="006D1899" w:rsidRDefault="006D1899" w:rsidP="006D189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8"/>
        <w:szCs w:val="18"/>
      </w:rPr>
      <w:id w:val="-22011086"/>
      <w:docPartObj>
        <w:docPartGallery w:val="Page Numbers (Bottom of Page)"/>
        <w:docPartUnique/>
      </w:docPartObj>
    </w:sdtPr>
    <w:sdtContent>
      <w:p w14:paraId="24260519" w14:textId="3F6E8E97" w:rsidR="006C448F" w:rsidRPr="008766D7" w:rsidRDefault="006C448F" w:rsidP="008B67A5">
        <w:pPr>
          <w:pStyle w:val="Footer"/>
          <w:framePr w:wrap="none" w:vAnchor="text" w:hAnchor="margin" w:xAlign="center" w:y="1"/>
          <w:rPr>
            <w:rStyle w:val="PageNumber"/>
            <w:sz w:val="18"/>
            <w:szCs w:val="18"/>
          </w:rPr>
        </w:pPr>
        <w:r w:rsidRPr="008766D7">
          <w:rPr>
            <w:rStyle w:val="PageNumber"/>
            <w:sz w:val="18"/>
            <w:szCs w:val="18"/>
          </w:rPr>
          <w:fldChar w:fldCharType="begin"/>
        </w:r>
        <w:r w:rsidRPr="008766D7">
          <w:rPr>
            <w:rStyle w:val="PageNumber"/>
            <w:sz w:val="18"/>
            <w:szCs w:val="18"/>
          </w:rPr>
          <w:instrText xml:space="preserve"> PAGE </w:instrText>
        </w:r>
        <w:r w:rsidRPr="008766D7">
          <w:rPr>
            <w:rStyle w:val="PageNumber"/>
            <w:sz w:val="18"/>
            <w:szCs w:val="18"/>
          </w:rPr>
          <w:fldChar w:fldCharType="separate"/>
        </w:r>
        <w:r w:rsidRPr="008766D7">
          <w:rPr>
            <w:rStyle w:val="PageNumber"/>
            <w:noProof/>
            <w:sz w:val="18"/>
            <w:szCs w:val="18"/>
          </w:rPr>
          <w:t>4</w:t>
        </w:r>
        <w:r w:rsidRPr="008766D7">
          <w:rPr>
            <w:rStyle w:val="PageNumber"/>
            <w:sz w:val="18"/>
            <w:szCs w:val="18"/>
          </w:rPr>
          <w:fldChar w:fldCharType="end"/>
        </w:r>
      </w:p>
    </w:sdtContent>
  </w:sdt>
  <w:p w14:paraId="51ADD0F8" w14:textId="711D8733" w:rsidR="005A36FB" w:rsidRPr="008766D7" w:rsidRDefault="006C448F" w:rsidP="006C448F">
    <w:pPr>
      <w:rPr>
        <w:sz w:val="18"/>
        <w:szCs w:val="18"/>
      </w:rPr>
    </w:pPr>
    <w:r w:rsidRPr="008766D7">
      <w:rPr>
        <w:sz w:val="18"/>
        <w:szCs w:val="18"/>
      </w:rPr>
      <w:t>Kyle Gontjes</w:t>
    </w:r>
    <w:r w:rsidRPr="008766D7">
      <w:rPr>
        <w:sz w:val="18"/>
        <w:szCs w:val="18"/>
      </w:rPr>
      <w:ptab w:relativeTo="margin" w:alignment="center" w:leader="none"/>
    </w:r>
    <w:r w:rsidRPr="008766D7">
      <w:rPr>
        <w:sz w:val="18"/>
        <w:szCs w:val="18"/>
      </w:rPr>
      <w:ptab w:relativeTo="margin" w:alignment="right" w:leader="none"/>
    </w:r>
    <w:r w:rsidRPr="008766D7">
      <w:rPr>
        <w:sz w:val="18"/>
        <w:szCs w:val="18"/>
      </w:rPr>
      <w:t>04/10/2026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688E7A" w14:textId="77777777" w:rsidR="00E671A4" w:rsidRDefault="00E671A4">
      <w:r>
        <w:separator/>
      </w:r>
    </w:p>
  </w:footnote>
  <w:footnote w:type="continuationSeparator" w:id="0">
    <w:p w14:paraId="48B41102" w14:textId="77777777" w:rsidR="00E671A4" w:rsidRDefault="00E671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1563B"/>
    <w:multiLevelType w:val="multilevel"/>
    <w:tmpl w:val="C002C59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F2C2CB1"/>
    <w:multiLevelType w:val="multilevel"/>
    <w:tmpl w:val="7FFE9FB2"/>
    <w:lvl w:ilvl="0">
      <w:start w:val="1"/>
      <w:numFmt w:val="decimal"/>
      <w:lvlText w:val="%1."/>
      <w:lvlJc w:val="left"/>
      <w:pPr>
        <w:ind w:left="1007" w:hanging="413"/>
      </w:pPr>
      <w:rPr>
        <w:rFonts w:ascii="Arial" w:eastAsia="Arial" w:hAnsi="Arial" w:cs="Arial"/>
        <w:b w:val="0"/>
        <w:bCs w:val="0"/>
        <w:i w:val="0"/>
        <w:iCs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6997184"/>
    <w:multiLevelType w:val="multilevel"/>
    <w:tmpl w:val="438837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DF67AAE"/>
    <w:multiLevelType w:val="multilevel"/>
    <w:tmpl w:val="591E2B18"/>
    <w:lvl w:ilvl="0">
      <w:start w:val="1"/>
      <w:numFmt w:val="decimal"/>
      <w:lvlText w:val="%1."/>
      <w:lvlJc w:val="left"/>
      <w:pPr>
        <w:ind w:left="1007" w:hanging="413"/>
      </w:pPr>
      <w:rPr>
        <w:rFonts w:ascii="Arial" w:eastAsia="Arial" w:hAnsi="Arial" w:cs="Arial"/>
        <w:b w:val="0"/>
        <w:bCs w:val="0"/>
        <w:i w:val="0"/>
        <w:iCs w:val="0"/>
        <w:sz w:val="20"/>
        <w:szCs w:val="20"/>
      </w:rPr>
    </w:lvl>
    <w:lvl w:ilvl="1">
      <w:numFmt w:val="bullet"/>
      <w:lvlText w:val="•"/>
      <w:lvlJc w:val="left"/>
      <w:pPr>
        <w:ind w:left="1220" w:hanging="413"/>
      </w:pPr>
    </w:lvl>
    <w:lvl w:ilvl="2">
      <w:numFmt w:val="bullet"/>
      <w:lvlText w:val="•"/>
      <w:lvlJc w:val="left"/>
      <w:pPr>
        <w:ind w:left="2255" w:hanging="413"/>
      </w:pPr>
    </w:lvl>
    <w:lvl w:ilvl="3">
      <w:numFmt w:val="bullet"/>
      <w:lvlText w:val="•"/>
      <w:lvlJc w:val="left"/>
      <w:pPr>
        <w:ind w:left="3291" w:hanging="413"/>
      </w:pPr>
    </w:lvl>
    <w:lvl w:ilvl="4">
      <w:numFmt w:val="bullet"/>
      <w:lvlText w:val="•"/>
      <w:lvlJc w:val="left"/>
      <w:pPr>
        <w:ind w:left="4326" w:hanging="413"/>
      </w:pPr>
    </w:lvl>
    <w:lvl w:ilvl="5">
      <w:numFmt w:val="bullet"/>
      <w:lvlText w:val="•"/>
      <w:lvlJc w:val="left"/>
      <w:pPr>
        <w:ind w:left="5362" w:hanging="413"/>
      </w:pPr>
    </w:lvl>
    <w:lvl w:ilvl="6">
      <w:numFmt w:val="bullet"/>
      <w:lvlText w:val="•"/>
      <w:lvlJc w:val="left"/>
      <w:pPr>
        <w:ind w:left="6397" w:hanging="412"/>
      </w:pPr>
    </w:lvl>
    <w:lvl w:ilvl="7">
      <w:numFmt w:val="bullet"/>
      <w:lvlText w:val="•"/>
      <w:lvlJc w:val="left"/>
      <w:pPr>
        <w:ind w:left="7433" w:hanging="413"/>
      </w:pPr>
    </w:lvl>
    <w:lvl w:ilvl="8">
      <w:numFmt w:val="bullet"/>
      <w:lvlText w:val="•"/>
      <w:lvlJc w:val="left"/>
      <w:pPr>
        <w:ind w:left="8468" w:hanging="413"/>
      </w:pPr>
    </w:lvl>
  </w:abstractNum>
  <w:abstractNum w:abstractNumId="4" w15:restartNumberingAfterBreak="0">
    <w:nsid w:val="30E333E1"/>
    <w:multiLevelType w:val="multilevel"/>
    <w:tmpl w:val="E2243D58"/>
    <w:lvl w:ilvl="0">
      <w:start w:val="1"/>
      <w:numFmt w:val="decimal"/>
      <w:lvlText w:val="%1."/>
      <w:lvlJc w:val="left"/>
      <w:pPr>
        <w:ind w:left="1007" w:hanging="413"/>
      </w:pPr>
      <w:rPr>
        <w:rFonts w:ascii="Arial" w:eastAsia="Arial" w:hAnsi="Arial" w:cs="Arial"/>
        <w:b w:val="0"/>
        <w:bCs w:val="0"/>
        <w:i w:val="0"/>
        <w:iCs w:val="0"/>
        <w:sz w:val="20"/>
        <w:szCs w:val="20"/>
      </w:rPr>
    </w:lvl>
    <w:lvl w:ilvl="1">
      <w:numFmt w:val="bullet"/>
      <w:lvlText w:val="•"/>
      <w:lvlJc w:val="left"/>
      <w:pPr>
        <w:ind w:left="1220" w:hanging="413"/>
      </w:pPr>
    </w:lvl>
    <w:lvl w:ilvl="2">
      <w:numFmt w:val="bullet"/>
      <w:lvlText w:val="•"/>
      <w:lvlJc w:val="left"/>
      <w:pPr>
        <w:ind w:left="2255" w:hanging="413"/>
      </w:pPr>
    </w:lvl>
    <w:lvl w:ilvl="3">
      <w:numFmt w:val="bullet"/>
      <w:lvlText w:val="•"/>
      <w:lvlJc w:val="left"/>
      <w:pPr>
        <w:ind w:left="3291" w:hanging="413"/>
      </w:pPr>
    </w:lvl>
    <w:lvl w:ilvl="4">
      <w:numFmt w:val="bullet"/>
      <w:lvlText w:val="•"/>
      <w:lvlJc w:val="left"/>
      <w:pPr>
        <w:ind w:left="4326" w:hanging="413"/>
      </w:pPr>
    </w:lvl>
    <w:lvl w:ilvl="5">
      <w:numFmt w:val="bullet"/>
      <w:lvlText w:val="•"/>
      <w:lvlJc w:val="left"/>
      <w:pPr>
        <w:ind w:left="5362" w:hanging="413"/>
      </w:pPr>
    </w:lvl>
    <w:lvl w:ilvl="6">
      <w:numFmt w:val="bullet"/>
      <w:lvlText w:val="•"/>
      <w:lvlJc w:val="left"/>
      <w:pPr>
        <w:ind w:left="6397" w:hanging="412"/>
      </w:pPr>
    </w:lvl>
    <w:lvl w:ilvl="7">
      <w:numFmt w:val="bullet"/>
      <w:lvlText w:val="•"/>
      <w:lvlJc w:val="left"/>
      <w:pPr>
        <w:ind w:left="7433" w:hanging="413"/>
      </w:pPr>
    </w:lvl>
    <w:lvl w:ilvl="8">
      <w:numFmt w:val="bullet"/>
      <w:lvlText w:val="•"/>
      <w:lvlJc w:val="left"/>
      <w:pPr>
        <w:ind w:left="8468" w:hanging="413"/>
      </w:pPr>
    </w:lvl>
  </w:abstractNum>
  <w:abstractNum w:abstractNumId="5" w15:restartNumberingAfterBreak="0">
    <w:nsid w:val="32C03855"/>
    <w:multiLevelType w:val="multilevel"/>
    <w:tmpl w:val="8CAC4DD4"/>
    <w:lvl w:ilvl="0">
      <w:start w:val="1"/>
      <w:numFmt w:val="decimal"/>
      <w:lvlText w:val="%1."/>
      <w:lvlJc w:val="left"/>
      <w:pPr>
        <w:ind w:left="720" w:hanging="360"/>
      </w:pPr>
      <w:rPr>
        <w:b w:val="0"/>
        <w:i w:val="0"/>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BAF5A9C"/>
    <w:multiLevelType w:val="multilevel"/>
    <w:tmpl w:val="981A82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3D4E1255"/>
    <w:multiLevelType w:val="multilevel"/>
    <w:tmpl w:val="00CAAC5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CE2189"/>
    <w:multiLevelType w:val="multilevel"/>
    <w:tmpl w:val="625A7E9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1046B2"/>
    <w:multiLevelType w:val="multilevel"/>
    <w:tmpl w:val="C602D386"/>
    <w:lvl w:ilvl="0">
      <w:start w:val="1"/>
      <w:numFmt w:val="decimal"/>
      <w:lvlText w:val="%1."/>
      <w:lvlJc w:val="left"/>
      <w:pPr>
        <w:ind w:left="413" w:hanging="413"/>
      </w:pPr>
      <w:rPr>
        <w:rFonts w:ascii="Arial" w:eastAsia="Arial" w:hAnsi="Arial" w:cs="Arial"/>
        <w:b w:val="0"/>
        <w:bCs w:val="0"/>
        <w:i w:val="0"/>
        <w:iCs w:val="0"/>
        <w:sz w:val="20"/>
        <w:szCs w:val="20"/>
      </w:rPr>
    </w:lvl>
    <w:lvl w:ilvl="1">
      <w:numFmt w:val="bullet"/>
      <w:lvlText w:val="•"/>
      <w:lvlJc w:val="left"/>
      <w:pPr>
        <w:ind w:left="1360" w:hanging="412"/>
      </w:pPr>
    </w:lvl>
    <w:lvl w:ilvl="2">
      <w:numFmt w:val="bullet"/>
      <w:lvlText w:val="•"/>
      <w:lvlJc w:val="left"/>
      <w:pPr>
        <w:ind w:left="2314" w:hanging="413"/>
      </w:pPr>
    </w:lvl>
    <w:lvl w:ilvl="3">
      <w:numFmt w:val="bullet"/>
      <w:lvlText w:val="•"/>
      <w:lvlJc w:val="left"/>
      <w:pPr>
        <w:ind w:left="3268" w:hanging="413"/>
      </w:pPr>
    </w:lvl>
    <w:lvl w:ilvl="4">
      <w:numFmt w:val="bullet"/>
      <w:lvlText w:val="•"/>
      <w:lvlJc w:val="left"/>
      <w:pPr>
        <w:ind w:left="4222" w:hanging="413"/>
      </w:pPr>
    </w:lvl>
    <w:lvl w:ilvl="5">
      <w:numFmt w:val="bullet"/>
      <w:lvlText w:val="•"/>
      <w:lvlJc w:val="left"/>
      <w:pPr>
        <w:ind w:left="5176" w:hanging="413"/>
      </w:pPr>
    </w:lvl>
    <w:lvl w:ilvl="6">
      <w:numFmt w:val="bullet"/>
      <w:lvlText w:val="•"/>
      <w:lvlJc w:val="left"/>
      <w:pPr>
        <w:ind w:left="6130" w:hanging="413"/>
      </w:pPr>
    </w:lvl>
    <w:lvl w:ilvl="7">
      <w:numFmt w:val="bullet"/>
      <w:lvlText w:val="•"/>
      <w:lvlJc w:val="left"/>
      <w:pPr>
        <w:ind w:left="7084" w:hanging="413"/>
      </w:pPr>
    </w:lvl>
    <w:lvl w:ilvl="8">
      <w:numFmt w:val="bullet"/>
      <w:lvlText w:val="•"/>
      <w:lvlJc w:val="left"/>
      <w:pPr>
        <w:ind w:left="8038" w:hanging="413"/>
      </w:pPr>
    </w:lvl>
  </w:abstractNum>
  <w:abstractNum w:abstractNumId="10" w15:restartNumberingAfterBreak="0">
    <w:nsid w:val="5A0E1E5C"/>
    <w:multiLevelType w:val="multilevel"/>
    <w:tmpl w:val="AFE8D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862488E"/>
    <w:multiLevelType w:val="multilevel"/>
    <w:tmpl w:val="65CE290A"/>
    <w:lvl w:ilvl="0">
      <w:start w:val="1"/>
      <w:numFmt w:val="decimal"/>
      <w:lvlText w:val="%1."/>
      <w:lvlJc w:val="left"/>
      <w:pPr>
        <w:ind w:left="720" w:hanging="360"/>
      </w:pPr>
      <w:rPr>
        <w:b w:val="0"/>
        <w:i w:val="0"/>
      </w:rPr>
    </w:lvl>
    <w:lvl w:ilvl="1">
      <w:start w:val="1"/>
      <w:numFmt w:val="lowerLetter"/>
      <w:lvlText w:val="%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8B52523"/>
    <w:multiLevelType w:val="multilevel"/>
    <w:tmpl w:val="E19CBD8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6BAF6F5F"/>
    <w:multiLevelType w:val="multilevel"/>
    <w:tmpl w:val="A6825A2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2FF016C"/>
    <w:multiLevelType w:val="multilevel"/>
    <w:tmpl w:val="9920EA84"/>
    <w:lvl w:ilvl="0">
      <w:start w:val="1"/>
      <w:numFmt w:val="decimal"/>
      <w:lvlText w:val="%1."/>
      <w:lvlJc w:val="left"/>
      <w:pPr>
        <w:ind w:left="1007" w:hanging="413"/>
      </w:pPr>
      <w:rPr>
        <w:rFonts w:ascii="Arial" w:eastAsia="Arial" w:hAnsi="Arial" w:cs="Arial"/>
        <w:b w:val="0"/>
        <w:bCs w:val="0"/>
        <w:i w:val="0"/>
        <w:iCs w:val="0"/>
        <w:sz w:val="20"/>
        <w:szCs w:val="20"/>
      </w:rPr>
    </w:lvl>
    <w:lvl w:ilvl="1">
      <w:numFmt w:val="bullet"/>
      <w:lvlText w:val="•"/>
      <w:lvlJc w:val="left"/>
      <w:pPr>
        <w:ind w:left="1220" w:hanging="413"/>
      </w:pPr>
    </w:lvl>
    <w:lvl w:ilvl="2">
      <w:numFmt w:val="bullet"/>
      <w:lvlText w:val="•"/>
      <w:lvlJc w:val="left"/>
      <w:pPr>
        <w:ind w:left="2255" w:hanging="413"/>
      </w:pPr>
    </w:lvl>
    <w:lvl w:ilvl="3">
      <w:numFmt w:val="bullet"/>
      <w:lvlText w:val="•"/>
      <w:lvlJc w:val="left"/>
      <w:pPr>
        <w:ind w:left="3291" w:hanging="413"/>
      </w:pPr>
    </w:lvl>
    <w:lvl w:ilvl="4">
      <w:numFmt w:val="bullet"/>
      <w:lvlText w:val="•"/>
      <w:lvlJc w:val="left"/>
      <w:pPr>
        <w:ind w:left="4326" w:hanging="413"/>
      </w:pPr>
    </w:lvl>
    <w:lvl w:ilvl="5">
      <w:numFmt w:val="bullet"/>
      <w:lvlText w:val="•"/>
      <w:lvlJc w:val="left"/>
      <w:pPr>
        <w:ind w:left="5362" w:hanging="413"/>
      </w:pPr>
    </w:lvl>
    <w:lvl w:ilvl="6">
      <w:numFmt w:val="bullet"/>
      <w:lvlText w:val="•"/>
      <w:lvlJc w:val="left"/>
      <w:pPr>
        <w:ind w:left="6397" w:hanging="412"/>
      </w:pPr>
    </w:lvl>
    <w:lvl w:ilvl="7">
      <w:numFmt w:val="bullet"/>
      <w:lvlText w:val="•"/>
      <w:lvlJc w:val="left"/>
      <w:pPr>
        <w:ind w:left="7433" w:hanging="413"/>
      </w:pPr>
    </w:lvl>
    <w:lvl w:ilvl="8">
      <w:numFmt w:val="bullet"/>
      <w:lvlText w:val="•"/>
      <w:lvlJc w:val="left"/>
      <w:pPr>
        <w:ind w:left="8468" w:hanging="413"/>
      </w:pPr>
    </w:lvl>
  </w:abstractNum>
  <w:abstractNum w:abstractNumId="15" w15:restartNumberingAfterBreak="0">
    <w:nsid w:val="76253CAA"/>
    <w:multiLevelType w:val="multilevel"/>
    <w:tmpl w:val="EDFEF330"/>
    <w:lvl w:ilvl="0">
      <w:start w:val="1"/>
      <w:numFmt w:val="decimal"/>
      <w:lvlText w:val="%1."/>
      <w:lvlJc w:val="left"/>
      <w:pPr>
        <w:ind w:left="413" w:hanging="413"/>
      </w:pPr>
      <w:rPr>
        <w:rFonts w:ascii="Arial" w:eastAsia="Arial" w:hAnsi="Arial" w:cs="Arial"/>
        <w:b w:val="0"/>
        <w:bCs w:val="0"/>
        <w:i w:val="0"/>
        <w:iCs w:val="0"/>
        <w:sz w:val="20"/>
        <w:szCs w:val="20"/>
      </w:rPr>
    </w:lvl>
    <w:lvl w:ilvl="1">
      <w:numFmt w:val="bullet"/>
      <w:lvlText w:val="•"/>
      <w:lvlJc w:val="left"/>
      <w:pPr>
        <w:ind w:left="626" w:hanging="413"/>
      </w:pPr>
    </w:lvl>
    <w:lvl w:ilvl="2">
      <w:numFmt w:val="bullet"/>
      <w:lvlText w:val="•"/>
      <w:lvlJc w:val="left"/>
      <w:pPr>
        <w:ind w:left="1661" w:hanging="413"/>
      </w:pPr>
    </w:lvl>
    <w:lvl w:ilvl="3">
      <w:numFmt w:val="bullet"/>
      <w:lvlText w:val="•"/>
      <w:lvlJc w:val="left"/>
      <w:pPr>
        <w:ind w:left="2697" w:hanging="413"/>
      </w:pPr>
    </w:lvl>
    <w:lvl w:ilvl="4">
      <w:numFmt w:val="bullet"/>
      <w:lvlText w:val="•"/>
      <w:lvlJc w:val="left"/>
      <w:pPr>
        <w:ind w:left="3732" w:hanging="413"/>
      </w:pPr>
    </w:lvl>
    <w:lvl w:ilvl="5">
      <w:numFmt w:val="bullet"/>
      <w:lvlText w:val="•"/>
      <w:lvlJc w:val="left"/>
      <w:pPr>
        <w:ind w:left="4768" w:hanging="413"/>
      </w:pPr>
    </w:lvl>
    <w:lvl w:ilvl="6">
      <w:numFmt w:val="bullet"/>
      <w:lvlText w:val="•"/>
      <w:lvlJc w:val="left"/>
      <w:pPr>
        <w:ind w:left="5803" w:hanging="412"/>
      </w:pPr>
    </w:lvl>
    <w:lvl w:ilvl="7">
      <w:numFmt w:val="bullet"/>
      <w:lvlText w:val="•"/>
      <w:lvlJc w:val="left"/>
      <w:pPr>
        <w:ind w:left="6839" w:hanging="413"/>
      </w:pPr>
    </w:lvl>
    <w:lvl w:ilvl="8">
      <w:numFmt w:val="bullet"/>
      <w:lvlText w:val="•"/>
      <w:lvlJc w:val="left"/>
      <w:pPr>
        <w:ind w:left="7874" w:hanging="413"/>
      </w:pPr>
    </w:lvl>
  </w:abstractNum>
  <w:abstractNum w:abstractNumId="16" w15:restartNumberingAfterBreak="0">
    <w:nsid w:val="7FFD64D5"/>
    <w:multiLevelType w:val="multilevel"/>
    <w:tmpl w:val="1A42BDB8"/>
    <w:lvl w:ilvl="0">
      <w:start w:val="1"/>
      <w:numFmt w:val="decimal"/>
      <w:lvlText w:val="%1."/>
      <w:lvlJc w:val="left"/>
      <w:pPr>
        <w:ind w:left="1007" w:hanging="413"/>
      </w:pPr>
      <w:rPr>
        <w:rFonts w:ascii="Arial" w:eastAsia="Arial" w:hAnsi="Arial" w:cs="Arial"/>
        <w:b w:val="0"/>
        <w:bCs w:val="0"/>
        <w:i w:val="0"/>
        <w:iCs w:val="0"/>
        <w:sz w:val="20"/>
        <w:szCs w:val="20"/>
      </w:rPr>
    </w:lvl>
    <w:lvl w:ilvl="1">
      <w:numFmt w:val="bullet"/>
      <w:lvlText w:val="•"/>
      <w:lvlJc w:val="left"/>
      <w:pPr>
        <w:ind w:left="1220" w:hanging="413"/>
      </w:pPr>
    </w:lvl>
    <w:lvl w:ilvl="2">
      <w:numFmt w:val="bullet"/>
      <w:lvlText w:val="•"/>
      <w:lvlJc w:val="left"/>
      <w:pPr>
        <w:ind w:left="2255" w:hanging="413"/>
      </w:pPr>
    </w:lvl>
    <w:lvl w:ilvl="3">
      <w:numFmt w:val="bullet"/>
      <w:lvlText w:val="•"/>
      <w:lvlJc w:val="left"/>
      <w:pPr>
        <w:ind w:left="3291" w:hanging="413"/>
      </w:pPr>
    </w:lvl>
    <w:lvl w:ilvl="4">
      <w:numFmt w:val="bullet"/>
      <w:lvlText w:val="•"/>
      <w:lvlJc w:val="left"/>
      <w:pPr>
        <w:ind w:left="4326" w:hanging="413"/>
      </w:pPr>
    </w:lvl>
    <w:lvl w:ilvl="5">
      <w:numFmt w:val="bullet"/>
      <w:lvlText w:val="•"/>
      <w:lvlJc w:val="left"/>
      <w:pPr>
        <w:ind w:left="5362" w:hanging="413"/>
      </w:pPr>
    </w:lvl>
    <w:lvl w:ilvl="6">
      <w:numFmt w:val="bullet"/>
      <w:lvlText w:val="•"/>
      <w:lvlJc w:val="left"/>
      <w:pPr>
        <w:ind w:left="6397" w:hanging="412"/>
      </w:pPr>
    </w:lvl>
    <w:lvl w:ilvl="7">
      <w:numFmt w:val="bullet"/>
      <w:lvlText w:val="•"/>
      <w:lvlJc w:val="left"/>
      <w:pPr>
        <w:ind w:left="7433" w:hanging="413"/>
      </w:pPr>
    </w:lvl>
    <w:lvl w:ilvl="8">
      <w:numFmt w:val="bullet"/>
      <w:lvlText w:val="•"/>
      <w:lvlJc w:val="left"/>
      <w:pPr>
        <w:ind w:left="8468" w:hanging="413"/>
      </w:pPr>
    </w:lvl>
  </w:abstractNum>
  <w:num w:numId="1" w16cid:durableId="1132745821">
    <w:abstractNumId w:val="14"/>
  </w:num>
  <w:num w:numId="2" w16cid:durableId="827131875">
    <w:abstractNumId w:val="16"/>
  </w:num>
  <w:num w:numId="3" w16cid:durableId="1410427116">
    <w:abstractNumId w:val="3"/>
  </w:num>
  <w:num w:numId="4" w16cid:durableId="1642036255">
    <w:abstractNumId w:val="0"/>
  </w:num>
  <w:num w:numId="5" w16cid:durableId="2036538906">
    <w:abstractNumId w:val="1"/>
  </w:num>
  <w:num w:numId="6" w16cid:durableId="1489324927">
    <w:abstractNumId w:val="4"/>
  </w:num>
  <w:num w:numId="7" w16cid:durableId="1830514834">
    <w:abstractNumId w:val="10"/>
  </w:num>
  <w:num w:numId="8" w16cid:durableId="232467349">
    <w:abstractNumId w:val="12"/>
  </w:num>
  <w:num w:numId="9" w16cid:durableId="1355377658">
    <w:abstractNumId w:val="7"/>
  </w:num>
  <w:num w:numId="10" w16cid:durableId="1089044109">
    <w:abstractNumId w:val="6"/>
  </w:num>
  <w:num w:numId="11" w16cid:durableId="1050616205">
    <w:abstractNumId w:val="8"/>
  </w:num>
  <w:num w:numId="12" w16cid:durableId="694966577">
    <w:abstractNumId w:val="13"/>
  </w:num>
  <w:num w:numId="13" w16cid:durableId="1563171461">
    <w:abstractNumId w:val="15"/>
  </w:num>
  <w:num w:numId="14" w16cid:durableId="1485439040">
    <w:abstractNumId w:val="2"/>
  </w:num>
  <w:num w:numId="15" w16cid:durableId="1020276723">
    <w:abstractNumId w:val="9"/>
  </w:num>
  <w:num w:numId="16" w16cid:durableId="925264532">
    <w:abstractNumId w:val="11"/>
  </w:num>
  <w:num w:numId="17" w16cid:durableId="984432417">
    <w:abstractNumId w:val="5"/>
  </w:num>
  <w:numIdMacAtCleanup w:val="1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ontjes, Kyle">
    <w15:presenceInfo w15:providerId="AD" w15:userId="S::kgontjes@umich.edu::873e9b58-e6cc-4f78-8ff6-d43cd45b3b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6FB"/>
    <w:rsid w:val="00002EC3"/>
    <w:rsid w:val="0003716C"/>
    <w:rsid w:val="0006611C"/>
    <w:rsid w:val="0009445D"/>
    <w:rsid w:val="000C20B2"/>
    <w:rsid w:val="00134707"/>
    <w:rsid w:val="00163200"/>
    <w:rsid w:val="001B1A6A"/>
    <w:rsid w:val="001C46B6"/>
    <w:rsid w:val="00240785"/>
    <w:rsid w:val="00246990"/>
    <w:rsid w:val="00253D8A"/>
    <w:rsid w:val="002A0241"/>
    <w:rsid w:val="002C3419"/>
    <w:rsid w:val="00304131"/>
    <w:rsid w:val="00313803"/>
    <w:rsid w:val="003C13A9"/>
    <w:rsid w:val="003C4D75"/>
    <w:rsid w:val="003D5F2F"/>
    <w:rsid w:val="0046522A"/>
    <w:rsid w:val="00475180"/>
    <w:rsid w:val="004A789E"/>
    <w:rsid w:val="004F5E39"/>
    <w:rsid w:val="00520BF7"/>
    <w:rsid w:val="00551E71"/>
    <w:rsid w:val="00577AE0"/>
    <w:rsid w:val="005A36FB"/>
    <w:rsid w:val="005B03FF"/>
    <w:rsid w:val="005C37BF"/>
    <w:rsid w:val="005D7E90"/>
    <w:rsid w:val="00611385"/>
    <w:rsid w:val="006130F0"/>
    <w:rsid w:val="00614008"/>
    <w:rsid w:val="00617626"/>
    <w:rsid w:val="00673122"/>
    <w:rsid w:val="0067313E"/>
    <w:rsid w:val="0068154C"/>
    <w:rsid w:val="006876EC"/>
    <w:rsid w:val="006B61AA"/>
    <w:rsid w:val="006C073E"/>
    <w:rsid w:val="006C448F"/>
    <w:rsid w:val="006D1899"/>
    <w:rsid w:val="0070408B"/>
    <w:rsid w:val="007367C7"/>
    <w:rsid w:val="007565EF"/>
    <w:rsid w:val="00766E38"/>
    <w:rsid w:val="00774ADE"/>
    <w:rsid w:val="007D587E"/>
    <w:rsid w:val="007F499B"/>
    <w:rsid w:val="00813415"/>
    <w:rsid w:val="00850F10"/>
    <w:rsid w:val="0086065C"/>
    <w:rsid w:val="008766D7"/>
    <w:rsid w:val="008B248F"/>
    <w:rsid w:val="009144F1"/>
    <w:rsid w:val="009436C5"/>
    <w:rsid w:val="009835F9"/>
    <w:rsid w:val="009A30DD"/>
    <w:rsid w:val="009B0D5D"/>
    <w:rsid w:val="009E6926"/>
    <w:rsid w:val="009E6F55"/>
    <w:rsid w:val="00A3137C"/>
    <w:rsid w:val="00A33B8B"/>
    <w:rsid w:val="00A5221D"/>
    <w:rsid w:val="00A63E5F"/>
    <w:rsid w:val="00AD0154"/>
    <w:rsid w:val="00AF1DA8"/>
    <w:rsid w:val="00AF3BAE"/>
    <w:rsid w:val="00B41320"/>
    <w:rsid w:val="00B56F1E"/>
    <w:rsid w:val="00B57A02"/>
    <w:rsid w:val="00B7069F"/>
    <w:rsid w:val="00B932C1"/>
    <w:rsid w:val="00BA38B9"/>
    <w:rsid w:val="00BE15D6"/>
    <w:rsid w:val="00BE2960"/>
    <w:rsid w:val="00C33AC9"/>
    <w:rsid w:val="00C35BA8"/>
    <w:rsid w:val="00C65039"/>
    <w:rsid w:val="00C6622F"/>
    <w:rsid w:val="00CE5498"/>
    <w:rsid w:val="00D44AD8"/>
    <w:rsid w:val="00DA2500"/>
    <w:rsid w:val="00DB051C"/>
    <w:rsid w:val="00DE0392"/>
    <w:rsid w:val="00E046DE"/>
    <w:rsid w:val="00E33162"/>
    <w:rsid w:val="00E37E37"/>
    <w:rsid w:val="00E62B71"/>
    <w:rsid w:val="00E671A4"/>
    <w:rsid w:val="00E734C4"/>
    <w:rsid w:val="00EA1CCC"/>
    <w:rsid w:val="00EB2A8D"/>
    <w:rsid w:val="00F33788"/>
    <w:rsid w:val="00F412A5"/>
    <w:rsid w:val="00F80227"/>
    <w:rsid w:val="00F97769"/>
    <w:rsid w:val="00FE7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A8428"/>
  <w15:docId w15:val="{66280EAD-D738-B44B-9C37-E7F6D47B7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182"/>
      <w:ind w:left="115"/>
      <w:outlineLvl w:val="0"/>
    </w:pPr>
    <w:rPr>
      <w:b/>
      <w:bCs/>
      <w:sz w:val="24"/>
      <w:szCs w:val="24"/>
    </w:rPr>
  </w:style>
  <w:style w:type="paragraph" w:styleId="Heading2">
    <w:name w:val="heading 2"/>
    <w:basedOn w:val="Normal"/>
    <w:link w:val="Heading2Char"/>
    <w:uiPriority w:val="9"/>
    <w:unhideWhenUsed/>
    <w:qFormat/>
    <w:pPr>
      <w:spacing w:before="152"/>
      <w:ind w:left="115"/>
      <w:outlineLvl w:val="1"/>
    </w:pPr>
    <w:rPr>
      <w:b/>
      <w:bCs/>
      <w:sz w:val="20"/>
      <w:szCs w:val="20"/>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link w:val="BodyTextChar"/>
    <w:uiPriority w:val="1"/>
    <w:qFormat/>
    <w:pPr>
      <w:spacing w:before="89"/>
      <w:ind w:left="1006" w:hanging="2010"/>
    </w:pPr>
    <w:rPr>
      <w:sz w:val="20"/>
      <w:szCs w:val="20"/>
    </w:rPr>
  </w:style>
  <w:style w:type="paragraph" w:styleId="ListParagraph">
    <w:name w:val="List Paragraph"/>
    <w:basedOn w:val="Normal"/>
    <w:uiPriority w:val="1"/>
    <w:qFormat/>
    <w:pPr>
      <w:spacing w:before="89"/>
      <w:ind w:left="1006" w:hanging="524"/>
    </w:pPr>
  </w:style>
  <w:style w:type="paragraph" w:customStyle="1" w:styleId="TableParagraph">
    <w:name w:val="Table Paragraph"/>
    <w:basedOn w:val="Normal"/>
    <w:uiPriority w:val="1"/>
    <w:qFormat/>
    <w:pPr>
      <w:spacing w:before="47"/>
      <w:ind w:left="50"/>
    </w:pPr>
  </w:style>
  <w:style w:type="character" w:styleId="CommentReference">
    <w:name w:val="annotation reference"/>
    <w:basedOn w:val="DefaultParagraphFont"/>
    <w:uiPriority w:val="99"/>
    <w:semiHidden/>
    <w:unhideWhenUsed/>
    <w:rsid w:val="00F76480"/>
    <w:rPr>
      <w:sz w:val="16"/>
      <w:szCs w:val="16"/>
    </w:rPr>
  </w:style>
  <w:style w:type="paragraph" w:styleId="CommentText">
    <w:name w:val="annotation text"/>
    <w:basedOn w:val="Normal"/>
    <w:link w:val="CommentTextChar"/>
    <w:uiPriority w:val="99"/>
    <w:unhideWhenUsed/>
    <w:rsid w:val="00F76480"/>
    <w:rPr>
      <w:sz w:val="20"/>
      <w:szCs w:val="20"/>
    </w:rPr>
  </w:style>
  <w:style w:type="character" w:customStyle="1" w:styleId="CommentTextChar">
    <w:name w:val="Comment Text Char"/>
    <w:basedOn w:val="DefaultParagraphFont"/>
    <w:link w:val="CommentText"/>
    <w:uiPriority w:val="99"/>
    <w:rsid w:val="00F76480"/>
    <w:rPr>
      <w:rFonts w:ascii="Arial" w:eastAsia="Arial" w:hAnsi="Arial" w:cs="Arial"/>
      <w:sz w:val="20"/>
      <w:szCs w:val="20"/>
    </w:rPr>
  </w:style>
  <w:style w:type="paragraph" w:styleId="CommentSubject">
    <w:name w:val="annotation subject"/>
    <w:basedOn w:val="CommentText"/>
    <w:next w:val="CommentText"/>
    <w:link w:val="CommentSubjectChar"/>
    <w:uiPriority w:val="99"/>
    <w:semiHidden/>
    <w:unhideWhenUsed/>
    <w:rsid w:val="00F76480"/>
    <w:rPr>
      <w:b/>
      <w:bCs/>
    </w:rPr>
  </w:style>
  <w:style w:type="character" w:customStyle="1" w:styleId="CommentSubjectChar">
    <w:name w:val="Comment Subject Char"/>
    <w:basedOn w:val="CommentTextChar"/>
    <w:link w:val="CommentSubject"/>
    <w:uiPriority w:val="99"/>
    <w:semiHidden/>
    <w:rsid w:val="00F76480"/>
    <w:rPr>
      <w:rFonts w:ascii="Arial" w:eastAsia="Arial" w:hAnsi="Arial" w:cs="Arial"/>
      <w:b/>
      <w:bCs/>
      <w:sz w:val="20"/>
      <w:szCs w:val="20"/>
    </w:rPr>
  </w:style>
  <w:style w:type="paragraph" w:styleId="Header">
    <w:name w:val="header"/>
    <w:basedOn w:val="Normal"/>
    <w:link w:val="HeaderChar"/>
    <w:uiPriority w:val="99"/>
    <w:unhideWhenUsed/>
    <w:rsid w:val="00442045"/>
    <w:pPr>
      <w:tabs>
        <w:tab w:val="center" w:pos="4680"/>
        <w:tab w:val="right" w:pos="9360"/>
      </w:tabs>
    </w:pPr>
  </w:style>
  <w:style w:type="character" w:customStyle="1" w:styleId="HeaderChar">
    <w:name w:val="Header Char"/>
    <w:basedOn w:val="DefaultParagraphFont"/>
    <w:link w:val="Header"/>
    <w:uiPriority w:val="99"/>
    <w:rsid w:val="00442045"/>
    <w:rPr>
      <w:rFonts w:ascii="Arial" w:eastAsia="Arial" w:hAnsi="Arial" w:cs="Arial"/>
    </w:rPr>
  </w:style>
  <w:style w:type="paragraph" w:styleId="Footer">
    <w:name w:val="footer"/>
    <w:basedOn w:val="Normal"/>
    <w:link w:val="FooterChar"/>
    <w:uiPriority w:val="99"/>
    <w:unhideWhenUsed/>
    <w:rsid w:val="00442045"/>
    <w:pPr>
      <w:tabs>
        <w:tab w:val="center" w:pos="4680"/>
        <w:tab w:val="right" w:pos="9360"/>
      </w:tabs>
    </w:pPr>
  </w:style>
  <w:style w:type="character" w:customStyle="1" w:styleId="FooterChar">
    <w:name w:val="Footer Char"/>
    <w:basedOn w:val="DefaultParagraphFont"/>
    <w:link w:val="Footer"/>
    <w:uiPriority w:val="99"/>
    <w:rsid w:val="00442045"/>
    <w:rPr>
      <w:rFonts w:ascii="Arial" w:eastAsia="Arial" w:hAnsi="Arial" w:cs="Arial"/>
    </w:rPr>
  </w:style>
  <w:style w:type="character" w:styleId="Hyperlink">
    <w:name w:val="Hyperlink"/>
    <w:uiPriority w:val="99"/>
    <w:unhideWhenUsed/>
    <w:rsid w:val="002E691C"/>
    <w:rPr>
      <w:color w:val="0000FF"/>
      <w:u w:val="single"/>
    </w:rPr>
  </w:style>
  <w:style w:type="character" w:customStyle="1" w:styleId="Heading2Char">
    <w:name w:val="Heading 2 Char"/>
    <w:basedOn w:val="DefaultParagraphFont"/>
    <w:link w:val="Heading2"/>
    <w:uiPriority w:val="9"/>
    <w:rsid w:val="009915F3"/>
    <w:rPr>
      <w:rFonts w:ascii="Arial" w:eastAsia="Arial" w:hAnsi="Arial" w:cs="Arial"/>
      <w:b/>
      <w:bCs/>
      <w:sz w:val="20"/>
      <w:szCs w:val="20"/>
    </w:rPr>
  </w:style>
  <w:style w:type="character" w:customStyle="1" w:styleId="BodyTextChar">
    <w:name w:val="Body Text Char"/>
    <w:basedOn w:val="DefaultParagraphFont"/>
    <w:link w:val="BodyText"/>
    <w:uiPriority w:val="1"/>
    <w:rsid w:val="009915F3"/>
    <w:rPr>
      <w:rFonts w:ascii="Arial" w:eastAsia="Arial" w:hAnsi="Arial" w:cs="Arial"/>
      <w:sz w:val="20"/>
      <w:szCs w:val="20"/>
    </w:rPr>
  </w:style>
  <w:style w:type="paragraph" w:styleId="NormalWeb">
    <w:name w:val="Normal (Web)"/>
    <w:basedOn w:val="Normal"/>
    <w:uiPriority w:val="99"/>
    <w:unhideWhenUsed/>
    <w:rsid w:val="0082078B"/>
    <w:pPr>
      <w:widowControl/>
    </w:pPr>
    <w:rPr>
      <w:rFonts w:ascii="Times New Roman" w:eastAsia="Calibri" w:hAnsi="Times New Roman" w:cs="Times New Roman"/>
      <w:sz w:val="24"/>
      <w:szCs w:val="24"/>
    </w:rPr>
  </w:style>
  <w:style w:type="table" w:styleId="TableGrid">
    <w:name w:val="Table Grid"/>
    <w:basedOn w:val="TableNormal"/>
    <w:uiPriority w:val="39"/>
    <w:rsid w:val="00052C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3937FF"/>
    <w:rPr>
      <w:rFonts w:ascii="Arial" w:eastAsia="Arial" w:hAnsi="Arial" w:cs="Arial"/>
      <w:b/>
      <w:bCs/>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paragraph" w:customStyle="1" w:styleId="p1">
    <w:name w:val="p1"/>
    <w:basedOn w:val="Normal"/>
    <w:rsid w:val="006D1899"/>
    <w:pPr>
      <w:widowControl/>
    </w:pPr>
    <w:rPr>
      <w:rFonts w:ascii="Helvetica" w:eastAsia="Times New Roman" w:hAnsi="Helvetica" w:cs="Times New Roman"/>
      <w:color w:val="000000"/>
      <w:sz w:val="15"/>
      <w:szCs w:val="15"/>
    </w:rPr>
  </w:style>
  <w:style w:type="character" w:styleId="PageNumber">
    <w:name w:val="page number"/>
    <w:basedOn w:val="DefaultParagraphFont"/>
    <w:uiPriority w:val="99"/>
    <w:semiHidden/>
    <w:unhideWhenUsed/>
    <w:rsid w:val="006D1899"/>
  </w:style>
  <w:style w:type="character" w:styleId="UnresolvedMention">
    <w:name w:val="Unresolved Mention"/>
    <w:basedOn w:val="DefaultParagraphFont"/>
    <w:uiPriority w:val="99"/>
    <w:semiHidden/>
    <w:unhideWhenUsed/>
    <w:rsid w:val="003C4D75"/>
    <w:rPr>
      <w:color w:val="605E5C"/>
      <w:shd w:val="clear" w:color="auto" w:fill="E1DFDD"/>
    </w:rPr>
  </w:style>
  <w:style w:type="character" w:styleId="FollowedHyperlink">
    <w:name w:val="FollowedHyperlink"/>
    <w:basedOn w:val="DefaultParagraphFont"/>
    <w:uiPriority w:val="99"/>
    <w:semiHidden/>
    <w:unhideWhenUsed/>
    <w:rsid w:val="003C4D7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github.com/kylegontjes/ISScreener/commits/master/" TargetMode="External"/><Relationship Id="rId18" Type="http://schemas.openxmlformats.org/officeDocument/2006/relationships/footer" Target="footer1.xml"/><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endnotes" Target="endnotes.xml"/><Relationship Id="rId12" Type="http://schemas.openxmlformats.org/officeDocument/2006/relationships/hyperlink" Target="https://www.contagionlive.com/view/hospital-exposure-to-antibiotics-associated-with-c-diff-pose-higher-risk-of-mdro" TargetMode="External"/><Relationship Id="rId17" Type="http://schemas.openxmlformats.org/officeDocument/2006/relationships/hyperlink" Target="https://github.com/kylegontjes/phyloAMR" TargetMode="External"/><Relationship Id="rId2" Type="http://schemas.openxmlformats.org/officeDocument/2006/relationships/numbering" Target="numbering.xml"/><Relationship Id="rId16" Type="http://schemas.openxmlformats.org/officeDocument/2006/relationships/hyperlink" Target="https://github.com/kylegontjes/CoverageStats"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hyperlink" Target="https://github.com/Snitkin-Lab-Umich/phylokit" TargetMode="Externa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kylegontjes/phyloAMR"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icO61RH+mGuA/Sq9ix6IITlBQ==">CgMxLjAyDmguZm1pbHN3dGVpa2VvMg5oLnRxcWdiaXVtNHhwdDIOaC4zbG9iZmtobXhyeDYyDmguZG5iamFlMzJ6NzZvMg5oLmc0aThmY2JmcjhqMzIOaC5ldzJodWNoMWVhZ3UyDmgubWdvMnVnZWljdTloMg5oLmQxdHBxcHhhNzZ2MzIOaC5remV5MWZyb2l5bmw4AHIhMW1mSEZuaW9HX3RQX3ZMOXFpeGNoN3pKdjc4dFg2V3RW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2093</Words>
  <Characters>11936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Gontjes, Kyle</cp:lastModifiedBy>
  <cp:revision>4</cp:revision>
  <cp:lastPrinted>2026-04-10T16:43:00Z</cp:lastPrinted>
  <dcterms:created xsi:type="dcterms:W3CDTF">2026-04-10T16:43:00Z</dcterms:created>
  <dcterms:modified xsi:type="dcterms:W3CDTF">2026-04-10T16:53:00Z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2022-03-01T00:00:00Z</vt:filetime>
  </property>
  <property fmtid="{D5CDD505-2E9C-101B-9397-08002B2CF9AE}" pid="3" name="LastSaved">
    <vt:filetime>2022-03-01T00:00:00Z</vt:filetime>
  </property>
</Properties>
</file>