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90"/>
      </w:pPr>
      <w:r>
        <w:rPr>
          <w:rFonts w:ascii="Georgia" w:hAnsi="Georgia"/>
          <w:b/>
          <w:sz w:val="58"/>
        </w:rPr>
        <w:t>SARENE'S ACTION PLAN</w:t>
      </w:r>
    </w:p>
    <w:p>
      <w:r>
        <w:rPr>
          <w:rFonts w:ascii="Georgia" w:hAnsi="Georgia"/>
          <w:b w:val="0"/>
          <w:sz w:val="32"/>
        </w:rPr>
        <w:t>How the plan is actually going to unfold</w:t>
      </w:r>
    </w:p>
    <w:p>
      <w:pPr>
        <w:spacing w:after="320"/>
      </w:pPr>
      <w:r>
        <w:rPr>
          <w:rFonts w:ascii="Georgia" w:hAnsi="Georgia"/>
          <w:b w:val="0"/>
          <w:sz w:val="32"/>
        </w:rPr>
        <w:t>Hi Sarene,</w:t>
      </w:r>
    </w:p>
    <w:p>
      <w:pPr>
        <w:spacing w:after="320"/>
      </w:pPr>
      <w:r>
        <w:rPr>
          <w:rFonts w:ascii="Georgia" w:hAnsi="Georgia"/>
          <w:b w:val="0"/>
          <w:sz w:val="32"/>
        </w:rPr>
        <w:t>This document shows how the plan is actually going to unfold, what each piece is for and why, not a preview of finished content. A few pieces below are placeholders until the final version is ready to drop in.</w:t>
      </w:r>
    </w:p>
    <w:p>
      <w:pPr>
        <w:spacing w:before="200" w:after="350"/>
      </w:pPr>
      <w:r>
        <w:rPr>
          <w:rFonts w:ascii="Georgia" w:hAnsi="Georgia"/>
          <w:b/>
          <w:sz w:val="42"/>
        </w:rPr>
        <w:t>What Changes On Your Current Presence</w:t>
      </w:r>
    </w:p>
    <w:p>
      <w:pPr>
        <w:spacing w:after="320"/>
      </w:pPr>
      <w:r>
        <w:rPr>
          <w:rFonts w:ascii="Georgia" w:hAnsi="Georgia"/>
          <w:b w:val="0"/>
          <w:sz w:val="32"/>
        </w:rPr>
        <w:t>We went through your existing accounts. Since this is a personal brand, we're keeping the human side of it intact, none of your 1,400+ existing posts or your highlights are getting archived or deleted. History like that is part of what makes the account feel real, not a reason to clean house.</w:t>
      </w:r>
    </w:p>
    <w:p>
      <w:pPr>
        <w:spacing w:after="320"/>
      </w:pPr>
      <w:r>
        <w:rPr>
          <w:rFonts w:ascii="Georgia" w:hAnsi="Georgia"/>
          <w:b w:val="0"/>
          <w:sz w:val="32"/>
        </w:rPr>
        <w:t>The one real change: your bio needs rewriting to match your current positioning as a keynote speaker and workshop facilitator.</w:t>
      </w:r>
    </w:p>
    <w:p>
      <w:pPr>
        <w:spacing w:before="200" w:after="350"/>
      </w:pPr>
      <w:r>
        <w:rPr>
          <w:rFonts w:ascii="Georgia" w:hAnsi="Georgia"/>
          <w:b/>
          <w:sz w:val="42"/>
        </w:rPr>
        <w:t>The Landing Page</w:t>
      </w:r>
    </w:p>
    <w:p>
      <w:pPr>
        <w:spacing w:after="320"/>
      </w:pPr>
      <w:r>
        <w:rPr>
          <w:rFonts w:ascii="Georgia" w:hAnsi="Georgia"/>
          <w:b/>
          <w:sz w:val="32"/>
        </w:rPr>
        <w:t xml:space="preserve">The goal: </w:t>
      </w:r>
      <w:r>
        <w:rPr>
          <w:rFonts w:ascii="Georgia" w:hAnsi="Georgia"/>
          <w:b w:val="0"/>
          <w:sz w:val="32"/>
        </w:rPr>
        <w:t>this page exists for one job, turning someone who's already interested in you, through your content, a referral, or seeing you speak, into an actual booking inquiry. It's not for building awareness, your content and platforms handle that. It only has to work on someone who already knows who you are and is deciding whether to reach out.</w:t>
      </w:r>
    </w:p>
    <w:p>
      <w:pPr>
        <w:spacing w:after="320"/>
      </w:pPr>
      <w:r>
        <w:rPr>
          <w:rFonts w:ascii="Georgia" w:hAnsi="Georgia"/>
          <w:b w:val="0"/>
          <w:sz w:val="32"/>
        </w:rPr>
        <w:t>What it will contain, and why each piece is there:</w:t>
      </w:r>
    </w:p>
    <w:p>
      <w:pPr>
        <w:spacing w:after="200"/>
        <w:ind w:left="360"/>
      </w:pPr>
      <w:r>
        <w:rPr>
          <w:rFonts w:ascii="Georgia" w:hAnsi="Georgia"/>
          <w:b w:val="0"/>
          <w:sz w:val="32"/>
        </w:rPr>
        <w:t xml:space="preserve">•  </w:t>
      </w:r>
      <w:r>
        <w:rPr>
          <w:rFonts w:ascii="Georgia" w:hAnsi="Georgia"/>
          <w:b/>
          <w:sz w:val="32"/>
        </w:rPr>
        <w:t>Who you are and what you do</w:t>
      </w:r>
      <w:r>
        <w:rPr>
          <w:rFonts w:ascii="Georgia" w:hAnsi="Georgia"/>
          <w:b w:val="0"/>
          <w:sz w:val="32"/>
        </w:rPr>
        <w:t>, so someone lands on the page and knows in seconds whether this is relevant to them.</w:t>
      </w:r>
    </w:p>
    <w:p>
      <w:pPr>
        <w:spacing w:after="200"/>
        <w:ind w:left="360"/>
      </w:pPr>
      <w:r>
        <w:rPr>
          <w:rFonts w:ascii="Georgia" w:hAnsi="Georgia"/>
          <w:b w:val="0"/>
          <w:sz w:val="32"/>
        </w:rPr>
        <w:t xml:space="preserve">•  </w:t>
      </w:r>
      <w:r>
        <w:rPr>
          <w:rFonts w:ascii="Georgia" w:hAnsi="Georgia"/>
          <w:b/>
          <w:sz w:val="32"/>
        </w:rPr>
        <w:t>The offer and pricing, stated plainly</w:t>
      </w:r>
      <w:r>
        <w:rPr>
          <w:rFonts w:ascii="Georgia" w:hAnsi="Georgia"/>
          <w:b w:val="0"/>
          <w:sz w:val="32"/>
        </w:rPr>
        <w:t>, no hidden pricing, no “contact us to find out,” matching how you already operate.</w:t>
      </w:r>
    </w:p>
    <w:p>
      <w:pPr>
        <w:spacing w:after="200"/>
        <w:ind w:left="360"/>
      </w:pPr>
      <w:r>
        <w:rPr>
          <w:rFonts w:ascii="Georgia" w:hAnsi="Georgia"/>
          <w:b w:val="0"/>
          <w:sz w:val="32"/>
        </w:rPr>
        <w:t xml:space="preserve">•  </w:t>
      </w:r>
      <w:r>
        <w:rPr>
          <w:rFonts w:ascii="Georgia" w:hAnsi="Georgia"/>
          <w:b/>
          <w:sz w:val="32"/>
        </w:rPr>
        <w:t>Real proof, not claims</w:t>
      </w:r>
      <w:r>
        <w:rPr>
          <w:rFonts w:ascii="Georgia" w:hAnsi="Georgia"/>
          <w:b w:val="0"/>
          <w:sz w:val="32"/>
        </w:rPr>
        <w:t>, the certifications, the numbers, the recognition that back up what you're saying.</w:t>
      </w:r>
    </w:p>
    <w:p>
      <w:pPr>
        <w:spacing w:after="200"/>
        <w:ind w:left="360"/>
      </w:pPr>
      <w:r>
        <w:rPr>
          <w:rFonts w:ascii="Georgia" w:hAnsi="Georgia"/>
          <w:b w:val="0"/>
          <w:sz w:val="32"/>
        </w:rPr>
        <w:t xml:space="preserve">•  </w:t>
      </w:r>
      <w:r>
        <w:rPr>
          <w:rFonts w:ascii="Georgia" w:hAnsi="Georgia"/>
          <w:b/>
          <w:sz w:val="32"/>
        </w:rPr>
        <w:t>Video, once real keynote or speaking footage exists.</w:t>
      </w:r>
      <w:r>
        <w:rPr>
          <w:rFonts w:ascii="Georgia" w:hAnsi="Georgia"/>
          <w:b w:val="0"/>
          <w:sz w:val="32"/>
        </w:rPr>
        <w:t xml:space="preserve"> Someone deciding whether to book a speaker wants to see you speak first, so this becomes the strongest section on the page as soon as footage is available.</w:t>
      </w:r>
    </w:p>
    <w:p>
      <w:pPr>
        <w:spacing w:after="200"/>
        <w:ind w:left="360"/>
      </w:pPr>
      <w:r>
        <w:rPr>
          <w:rFonts w:ascii="Georgia" w:hAnsi="Georgia"/>
          <w:b w:val="0"/>
          <w:sz w:val="32"/>
        </w:rPr>
        <w:t xml:space="preserve">•  </w:t>
      </w:r>
      <w:r>
        <w:rPr>
          <w:rFonts w:ascii="Georgia" w:hAnsi="Georgia"/>
          <w:b/>
          <w:sz w:val="32"/>
        </w:rPr>
        <w:t>The Values Gap Assessment</w:t>
      </w:r>
      <w:r>
        <w:rPr>
          <w:rFonts w:ascii="Georgia" w:hAnsi="Georgia"/>
          <w:b w:val="0"/>
          <w:sz w:val="32"/>
        </w:rPr>
        <w:t>, as a lower-commitment next step for someone not ready to reach out directly yet.</w:t>
      </w:r>
    </w:p>
    <w:p>
      <w:pPr>
        <w:spacing w:after="200"/>
        <w:ind w:left="360"/>
      </w:pPr>
      <w:r>
        <w:rPr>
          <w:rFonts w:ascii="Georgia" w:hAnsi="Georgia"/>
          <w:b w:val="0"/>
          <w:sz w:val="32"/>
        </w:rPr>
        <w:t xml:space="preserve">•  </w:t>
      </w:r>
      <w:r>
        <w:rPr>
          <w:rFonts w:ascii="Georgia" w:hAnsi="Georgia"/>
          <w:b/>
          <w:sz w:val="32"/>
        </w:rPr>
        <w:t>A direct booking inquiry form.</w:t>
      </w:r>
      <w:r>
        <w:rPr>
          <w:rFonts w:ascii="Georgia" w:hAnsi="Georgia"/>
          <w:b w:val="0"/>
          <w:sz w:val="32"/>
        </w:rPr>
        <w:t xml:space="preserve"> This is the actual point of the whole page, everything above exists to get someone here.</w:t>
      </w:r>
    </w:p>
    <w:p>
      <w:pPr>
        <w:spacing w:before="200" w:after="350"/>
      </w:pPr>
      <w:r>
        <w:rPr>
          <w:rFonts w:ascii="Georgia" w:hAnsi="Georgia"/>
          <w:b/>
          <w:sz w:val="42"/>
        </w:rPr>
        <w:t>The Values Gap Assessment</w:t>
      </w:r>
    </w:p>
    <w:p>
      <w:pPr>
        <w:spacing w:after="320"/>
      </w:pPr>
      <w:r>
        <w:rPr>
          <w:rFonts w:ascii="Georgia" w:hAnsi="Georgia"/>
          <w:b/>
          <w:sz w:val="32"/>
        </w:rPr>
        <w:t xml:space="preserve">The goal: </w:t>
      </w:r>
      <w:r>
        <w:rPr>
          <w:rFonts w:ascii="Georgia" w:hAnsi="Georgia"/>
          <w:b w:val="0"/>
          <w:sz w:val="32"/>
        </w:rPr>
        <w:t>give someone a genuine, useful way to check whether their own company's stated values actually show up in practice, or whether they're just words on a website, then move them toward booking your workshop.</w:t>
      </w:r>
    </w:p>
    <w:p>
      <w:pPr>
        <w:spacing w:after="320"/>
      </w:pPr>
      <w:r>
        <w:rPr>
          <w:rFonts w:ascii="Georgia" w:hAnsi="Georgia"/>
          <w:b w:val="0"/>
          <w:sz w:val="32"/>
        </w:rPr>
        <w:t>It has two jobs, and both matter: it has to actually tell someone something true and useful about their own company, and right after, it points them toward you: if you want help closing what you just found, let's talk about bringing the workshop to your team.</w:t>
      </w:r>
    </w:p>
    <w:p>
      <w:pPr>
        <w:spacing w:before="200" w:after="350"/>
      </w:pPr>
      <w:r>
        <w:rPr>
          <w:rFonts w:ascii="Georgia" w:hAnsi="Georgia"/>
          <w:b/>
          <w:sz w:val="42"/>
        </w:rPr>
        <w:t>Video Scripts, First Batch</w:t>
      </w:r>
    </w:p>
    <w:p>
      <w:pPr>
        <w:spacing w:after="320"/>
      </w:pPr>
      <w:r>
        <w:rPr>
          <w:rFonts w:ascii="Georgia" w:hAnsi="Georgia"/>
          <w:b w:val="0"/>
          <w:sz w:val="32"/>
        </w:rPr>
        <w:t>Four scripts, ready for your review before anything gets recorded.</w:t>
      </w:r>
    </w:p>
    <w:p>
      <w:pPr>
        <w:spacing w:after="120"/>
      </w:pPr>
      <w:r>
        <w:rPr>
          <w:rFonts w:ascii="Georgia" w:hAnsi="Georgia"/>
          <w:b/>
          <w:sz w:val="32"/>
        </w:rPr>
        <w:t xml:space="preserve">1. </w:t>
      </w:r>
      <w:r>
        <w:rPr>
          <w:rFonts w:ascii="Georgia" w:hAnsi="Georgia"/>
          <w:b/>
          <w:sz w:val="32"/>
        </w:rPr>
        <w:t xml:space="preserve">A Value That Never Changes a Decision  </w:t>
      </w:r>
      <w:r>
        <w:rPr>
          <w:rFonts w:ascii="Georgia" w:hAnsi="Georgia"/>
          <w:b w:val="0"/>
          <w:sz w:val="32"/>
        </w:rPr>
        <w:t xml:space="preserve">  </w:t>
      </w:r>
      <w:hyperlink r:id="rId9">
        <w:r>
          <w:rPr>
            <w:rFonts w:ascii="Georgia" w:hAnsi="Georgia"/>
            <w:sz w:val="32"/>
            <w:color w:val="0563C1"/>
            <w:u w:val="single"/>
          </w:rPr>
          <w:t>View script</w:t>
        </w:r>
      </w:hyperlink>
    </w:p>
    <w:p>
      <w:pPr>
        <w:spacing w:after="120"/>
      </w:pPr>
      <w:r>
        <w:rPr>
          <w:rFonts w:ascii="Georgia" w:hAnsi="Georgia"/>
          <w:b/>
          <w:sz w:val="32"/>
        </w:rPr>
        <w:t xml:space="preserve">2. </w:t>
      </w:r>
      <w:r>
        <w:rPr>
          <w:rFonts w:ascii="Georgia" w:hAnsi="Georgia"/>
          <w:b/>
          <w:sz w:val="32"/>
        </w:rPr>
        <w:t xml:space="preserve">What My B Corp Certification Taught Me  </w:t>
      </w:r>
      <w:r>
        <w:rPr>
          <w:rFonts w:ascii="Georgia" w:hAnsi="Georgia"/>
          <w:b w:val="0"/>
          <w:sz w:val="32"/>
        </w:rPr>
        <w:t xml:space="preserve">  </w:t>
      </w:r>
      <w:hyperlink r:id="rId10">
        <w:r>
          <w:rPr>
            <w:rFonts w:ascii="Georgia" w:hAnsi="Georgia"/>
            <w:sz w:val="32"/>
            <w:color w:val="0563C1"/>
            <w:u w:val="single"/>
          </w:rPr>
          <w:t>View script</w:t>
        </w:r>
      </w:hyperlink>
    </w:p>
    <w:p>
      <w:pPr>
        <w:spacing w:after="120"/>
      </w:pPr>
      <w:r>
        <w:rPr>
          <w:rFonts w:ascii="Georgia" w:hAnsi="Georgia"/>
          <w:b/>
          <w:sz w:val="32"/>
        </w:rPr>
        <w:t xml:space="preserve">3. </w:t>
      </w:r>
      <w:r>
        <w:rPr>
          <w:rFonts w:ascii="Georgia" w:hAnsi="Georgia"/>
          <w:b/>
          <w:sz w:val="32"/>
        </w:rPr>
        <w:t xml:space="preserve">Knowing When You Shouldn't Be the One Deciding  </w:t>
      </w:r>
      <w:r>
        <w:rPr>
          <w:rFonts w:ascii="Georgia" w:hAnsi="Georgia"/>
          <w:b w:val="0"/>
          <w:sz w:val="32"/>
        </w:rPr>
        <w:t xml:space="preserve">  </w:t>
      </w:r>
      <w:hyperlink r:id="rId11">
        <w:r>
          <w:rPr>
            <w:rFonts w:ascii="Georgia" w:hAnsi="Georgia"/>
            <w:sz w:val="32"/>
            <w:color w:val="0563C1"/>
            <w:u w:val="single"/>
          </w:rPr>
          <w:t>View script</w:t>
        </w:r>
      </w:hyperlink>
    </w:p>
    <w:p>
      <w:pPr>
        <w:spacing w:after="120"/>
      </w:pPr>
      <w:r>
        <w:rPr>
          <w:rFonts w:ascii="Georgia" w:hAnsi="Georgia"/>
          <w:b/>
          <w:sz w:val="32"/>
        </w:rPr>
        <w:t xml:space="preserve">4. </w:t>
      </w:r>
      <w:r>
        <w:rPr>
          <w:rFonts w:ascii="Georgia" w:hAnsi="Georgia"/>
          <w:b/>
          <w:sz w:val="32"/>
        </w:rPr>
        <w:t xml:space="preserve">Good Leadership or Bad Leadership (a quick back-and-forth format)  </w:t>
      </w:r>
      <w:r>
        <w:rPr>
          <w:rFonts w:ascii="Georgia" w:hAnsi="Georgia"/>
          <w:b w:val="0"/>
          <w:sz w:val="32"/>
        </w:rPr>
        <w:t xml:space="preserve">  </w:t>
      </w:r>
      <w:hyperlink r:id="rId12">
        <w:r>
          <w:rPr>
            <w:rFonts w:ascii="Georgia" w:hAnsi="Georgia"/>
            <w:sz w:val="32"/>
            <w:color w:val="0563C1"/>
            <w:u w:val="single"/>
          </w:rPr>
          <w:t>View script</w:t>
        </w:r>
      </w:hyperlink>
    </w:p>
    <w:p>
      <w:pPr>
        <w:spacing w:after="320"/>
      </w:pPr>
      <w:r>
        <w:rPr>
          <w:rFonts w:ascii="Georgia" w:hAnsi="Georgia"/>
          <w:b w:val="0"/>
          <w:sz w:val="32"/>
        </w:rPr>
        <w:t>One note on script 4: one of the questions, defending an employee in front of a customer even when they were wrong, is left open on purpose. We'd rather hear your real answer than guess at it.</w:t>
      </w:r>
    </w:p>
    <w:p>
      <w:pPr>
        <w:spacing w:before="200" w:after="350"/>
      </w:pPr>
      <w:r>
        <w:rPr>
          <w:rFonts w:ascii="Georgia" w:hAnsi="Georgia"/>
          <w:b/>
          <w:sz w:val="42"/>
        </w:rPr>
        <w:t>LinkedIn Posts, First Batch</w:t>
      </w:r>
    </w:p>
    <w:p>
      <w:pPr>
        <w:spacing w:after="120"/>
      </w:pPr>
      <w:r>
        <w:rPr>
          <w:rFonts w:ascii="Georgia" w:hAnsi="Georgia"/>
          <w:b/>
          <w:sz w:val="32"/>
        </w:rPr>
        <w:t xml:space="preserve">1. </w:t>
      </w:r>
      <w:r>
        <w:rPr>
          <w:rFonts w:ascii="Georgia" w:hAnsi="Georgia"/>
          <w:b/>
          <w:sz w:val="32"/>
        </w:rPr>
        <w:t xml:space="preserve">On the B Corp certification  </w:t>
      </w:r>
      <w:r>
        <w:rPr>
          <w:rFonts w:ascii="Georgia" w:hAnsi="Georgia"/>
          <w:b w:val="0"/>
          <w:sz w:val="32"/>
        </w:rPr>
        <w:t xml:space="preserve">  </w:t>
      </w:r>
      <w:hyperlink r:id="rId13">
        <w:r>
          <w:rPr>
            <w:rFonts w:ascii="Georgia" w:hAnsi="Georgia"/>
            <w:sz w:val="32"/>
            <w:color w:val="0563C1"/>
            <w:u w:val="single"/>
          </w:rPr>
          <w:t>View post</w:t>
        </w:r>
      </w:hyperlink>
    </w:p>
    <w:p>
      <w:pPr>
        <w:spacing w:after="120"/>
      </w:pPr>
      <w:r>
        <w:rPr>
          <w:rFonts w:ascii="Georgia" w:hAnsi="Georgia"/>
          <w:b/>
          <w:sz w:val="32"/>
        </w:rPr>
        <w:t xml:space="preserve">2. </w:t>
      </w:r>
      <w:r>
        <w:rPr>
          <w:rFonts w:ascii="Georgia" w:hAnsi="Georgia"/>
          <w:b/>
          <w:sz w:val="32"/>
        </w:rPr>
        <w:t xml:space="preserve">On how your team is built around individual strengths  </w:t>
      </w:r>
      <w:r>
        <w:rPr>
          <w:rFonts w:ascii="Georgia" w:hAnsi="Georgia"/>
          <w:b w:val="0"/>
          <w:sz w:val="32"/>
        </w:rPr>
        <w:t xml:space="preserve">  </w:t>
      </w:r>
      <w:hyperlink r:id="rId14">
        <w:r>
          <w:rPr>
            <w:rFonts w:ascii="Georgia" w:hAnsi="Georgia"/>
            <w:sz w:val="32"/>
            <w:color w:val="0563C1"/>
            <w:u w:val="single"/>
          </w:rPr>
          <w:t>View post</w:t>
        </w:r>
      </w:hyperlink>
    </w:p>
    <w:p>
      <w:pPr>
        <w:spacing w:after="120"/>
      </w:pPr>
      <w:r>
        <w:rPr>
          <w:rFonts w:ascii="Georgia" w:hAnsi="Georgia"/>
          <w:b/>
          <w:sz w:val="32"/>
        </w:rPr>
        <w:t xml:space="preserve">3. </w:t>
      </w:r>
      <w:r>
        <w:rPr>
          <w:rFonts w:ascii="Georgia" w:hAnsi="Georgia"/>
          <w:b/>
          <w:sz w:val="32"/>
        </w:rPr>
        <w:t xml:space="preserve">On what turns a customer into a lifelong relationship  </w:t>
      </w:r>
      <w:r>
        <w:rPr>
          <w:rFonts w:ascii="Georgia" w:hAnsi="Georgia"/>
          <w:b w:val="0"/>
          <w:sz w:val="32"/>
        </w:rPr>
        <w:t xml:space="preserve">  </w:t>
      </w:r>
      <w:hyperlink r:id="rId15">
        <w:r>
          <w:rPr>
            <w:rFonts w:ascii="Georgia" w:hAnsi="Georgia"/>
            <w:sz w:val="32"/>
            <w:color w:val="0563C1"/>
            <w:u w:val="single"/>
          </w:rPr>
          <w:t>View post</w:t>
        </w:r>
      </w:hyperlink>
    </w:p>
    <w:p>
      <w:pPr>
        <w:spacing w:before="200" w:after="350"/>
      </w:pPr>
      <w:r>
        <w:rPr>
          <w:rFonts w:ascii="Georgia" w:hAnsi="Georgia"/>
          <w:b/>
          <w:sz w:val="42"/>
        </w:rPr>
        <w:t>Instagram Post, First Batch</w:t>
      </w:r>
    </w:p>
    <w:p>
      <w:pPr>
        <w:spacing w:after="320"/>
      </w:pPr>
      <w:r>
        <w:rPr>
          <w:rFonts w:ascii="Georgia" w:hAnsi="Georgia"/>
          <w:b w:val="0"/>
          <w:sz w:val="32"/>
        </w:rPr>
        <w:t>A personal carousel, showing a side of you beyond the business, work, and leadership content, small thoughts and realizations from the past month.</w:t>
      </w:r>
    </w:p>
    <w:p>
      <w:pPr>
        <w:spacing w:after="320"/>
      </w:pPr>
      <w:r>
        <w:rPr>
          <w:rFonts w:ascii="Georgia" w:hAnsi="Georgia"/>
          <w:b/>
          <w:sz w:val="32"/>
        </w:rPr>
        <w:t xml:space="preserve">Link:  </w:t>
      </w:r>
      <w:hyperlink r:id="rId16">
        <w:r>
          <w:rPr>
            <w:rFonts w:ascii="Georgia" w:hAnsi="Georgia"/>
            <w:sz w:val="32"/>
            <w:color w:val="0563C1"/>
            <w:u w:val="single"/>
          </w:rPr>
          <w:t>View post</w:t>
        </w:r>
      </w:hyperlink>
    </w:p>
    <w:p>
      <w:pPr>
        <w:spacing w:before="200" w:after="350"/>
      </w:pPr>
      <w:r>
        <w:rPr>
          <w:rFonts w:ascii="Georgia" w:hAnsi="Georgia"/>
          <w:b/>
          <w:sz w:val="42"/>
        </w:rPr>
        <w:t>How to Respond</w:t>
      </w:r>
    </w:p>
    <w:p>
      <w:pPr>
        <w:spacing w:after="320"/>
      </w:pPr>
      <w:r>
        <w:rPr>
          <w:rFonts w:ascii="Georgia" w:hAnsi="Georgia"/>
          <w:b w:val="0"/>
          <w:sz w:val="32"/>
        </w:rPr>
        <w:t>For each item above, let us know: approved as is, or what you'd like changed. Nothing gets recorded, published, or built until you've signed 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08W9hAOSy42_1siLho4pQFOilwr7MbOvldBgp6dk8Ps/edit?tab=t.8zlp5lnopex6" TargetMode="External"/><Relationship Id="rId10" Type="http://schemas.openxmlformats.org/officeDocument/2006/relationships/hyperlink" Target="https://docs.google.com/document/d/108W9hAOSy42_1siLho4pQFOilwr7MbOvldBgp6dk8Ps/edit?tab=t.tnnrxc4g94qi" TargetMode="External"/><Relationship Id="rId11" Type="http://schemas.openxmlformats.org/officeDocument/2006/relationships/hyperlink" Target="https://docs.google.com/document/d/108W9hAOSy42_1siLho4pQFOilwr7MbOvldBgp6dk8Ps/edit?tab=t.g7dbeqggwd84" TargetMode="External"/><Relationship Id="rId12" Type="http://schemas.openxmlformats.org/officeDocument/2006/relationships/hyperlink" Target="https://docs.google.com/document/d/108W9hAOSy42_1siLho4pQFOilwr7MbOvldBgp6dk8Ps/edit?tab=t.nwmwa8mavo4r" TargetMode="External"/><Relationship Id="rId13" Type="http://schemas.openxmlformats.org/officeDocument/2006/relationships/hyperlink" Target="https://docs.google.com/document/d/1UT30zTUi5x0Z-Mm8f2-7dFwz3oMpsKCZxSZ17h97ZYY/edit?tab=t.0" TargetMode="External"/><Relationship Id="rId14" Type="http://schemas.openxmlformats.org/officeDocument/2006/relationships/hyperlink" Target="https://docs.google.com/document/d/1UT30zTUi5x0Z-Mm8f2-7dFwz3oMpsKCZxSZ17h97ZYY/edit?tab=t.mgphksbzr8v2" TargetMode="External"/><Relationship Id="rId15" Type="http://schemas.openxmlformats.org/officeDocument/2006/relationships/hyperlink" Target="https://docs.google.com/document/d/1UT30zTUi5x0Z-Mm8f2-7dFwz3oMpsKCZxSZ17h97ZYY/edit?tab=t.65tu5ye3esvm" TargetMode="External"/><Relationship Id="rId16" Type="http://schemas.openxmlformats.org/officeDocument/2006/relationships/hyperlink" Target="https://docs.google.com/document/d/10hJ-AQOFwooQft-meEgB-gIPM7ZVryBRKwDAHVgtIjI/edit?tab=t.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