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Assessing Load Weight for Manual Handling</w:t>
      </w:r>
    </w:p>
    <w:p>
      <w:pPr>
        <w:spacing w:after="200"/>
      </w:pPr>
      <w:r>
        <w:rPr>
          <w:color w:val="0F172A"/>
          <w:sz w:val="22"/>
          <w:szCs w:val="22"/>
        </w:rPr>
        <w:t xml:space="preserve">How to evaluate the weight of an object before attempting to lift or move it.</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How to evaluate the weight of an object before attempting to lift or move it.</w:t>
      </w:r>
    </w:p>
    <w:p>
      <w:pPr>
        <w:pStyle w:val="ListParagraph"/>
        <w:numPr>
          <w:ilvl w:val="0"/>
          <w:numId w:val="1"/>
        </w:numPr>
        <w:spacing w:after="120"/>
      </w:pPr>
      <w:r>
        <w:rPr>
          <w:i w:val="false"/>
          <w:iCs w:val="false"/>
          <w:color w:val="0F172A"/>
          <w:sz w:val="21"/>
          <w:szCs w:val="21"/>
        </w:rPr>
        <w:t xml:space="preserve">What could go wrong: situations on this site where "Assessing Load Weight"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"Assessing Load Weight" wasn't being followed properly on a site?</w:t>
      </w:r>
    </w:p>
    <w:p>
      <w:pPr>
        <w:pStyle w:val="ListParagraph"/>
        <w:numPr>
          <w:ilvl w:val="0"/>
          <w:numId w:val="1"/>
        </w:numPr>
        <w:spacing w:after="120"/>
      </w:pPr>
      <w:r>
        <w:rPr>
          <w:i/>
          <w:iCs/>
          <w:color w:val="48595D"/>
          <w:sz w:val="21"/>
          <w:szCs w:val="21"/>
        </w:rPr>
        <w:t xml:space="preserve">What would you do if you noticed a problem with "Assessing Load Weight"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2026-09-14T07:16:47.304Z</dcterms:created>
  <dcterms:modified xsi:type="dcterms:W3CDTF">2026-09-14T07:16:47.304Z</dcterms:modified>
</cp:coreProperties>
</file>

<file path=docProps/custom.xml><?xml version="1.0" encoding="utf-8"?>
<Properties xmlns="http://schemas.openxmlformats.org/officeDocument/2006/custom-properties" xmlns:vt="http://schemas.openxmlformats.org/officeDocument/2006/docPropsVTypes"/>
</file>