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SCAFFOLDING SAFETY</w:t>
      </w:r>
    </w:p>
    <w:p>
      <w:pPr>
        <w:pStyle w:val="Heading1"/>
        <w:spacing w:after="160"/>
      </w:pPr>
      <w:r>
        <w:rPr>
          <w:b/>
          <w:bCs/>
          <w:color w:val="0F172A"/>
          <w:sz w:val="28"/>
          <w:szCs w:val="28"/>
        </w:rPr>
        <w:t xml:space="preserve">Securing Tools and Materials for Scaffolding Safety</w:t>
      </w:r>
    </w:p>
    <w:p>
      <w:pPr>
        <w:spacing w:after="200"/>
      </w:pPr>
      <w:r>
        <w:rPr>
          <w:color w:val="0F172A"/>
          <w:sz w:val="22"/>
          <w:szCs w:val="22"/>
        </w:rPr>
        <w:t xml:space="preserve">Preventing tools and materials from falling by using tool lanyards, safety nets, and organized storage.</w:t>
      </w:r>
    </w:p>
    <w:p>
      <w:pPr>
        <w:spacing w:after="100" w:before="100"/>
      </w:pPr>
      <w:r>
        <w:rPr>
          <w:b/>
          <w:bCs/>
          <w:color w:val="0D9488"/>
          <w:sz w:val="22"/>
          <w:szCs w:val="22"/>
        </w:rPr>
        <w:t xml:space="preserve">Why This Matters</w:t>
      </w:r>
    </w:p>
    <w:p>
      <w:pPr>
        <w:spacing w:after="220"/>
      </w:pPr>
      <w:r>
        <w:rPr>
          <w:color w:val="0F172A"/>
          <w:sz w:val="21"/>
          <w:szCs w:val="21"/>
        </w:rPr>
        <w:t xml:space="preserve">A scaffold is only as safe as its weakest connection - a single loose coupler, an unbraced standard, or a missing guardrail can turn a routine platform into a fall or collapse hazard for everyone working on or beneath it.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Construction Regulation 16 requires a competent person to be appointed in writing to supervise all scaffolding operations, and that access scaffolding in use comply with the safety standard incorporated under Section 44 of the OHS Act (SANS 10085).</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Preventing tools and materials from falling by using tool lanyards, safety nets, and organized storage.</w:t>
      </w:r>
    </w:p>
    <w:p>
      <w:pPr>
        <w:pStyle w:val="ListParagraph"/>
        <w:numPr>
          <w:ilvl w:val="0"/>
          <w:numId w:val="1"/>
        </w:numPr>
        <w:spacing w:after="120"/>
      </w:pPr>
      <w:r>
        <w:rPr>
          <w:i w:val="false"/>
          <w:iCs w:val="false"/>
          <w:color w:val="0F172A"/>
          <w:sz w:val="21"/>
          <w:szCs w:val="21"/>
        </w:rPr>
        <w:t xml:space="preserve">What could go wrong: situations on this site where "Securing Tools and Materials"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"Securing Tools and Materials" wasn't being followed properly on a site?</w:t>
      </w:r>
    </w:p>
    <w:p>
      <w:pPr>
        <w:pStyle w:val="ListParagraph"/>
        <w:numPr>
          <w:ilvl w:val="0"/>
          <w:numId w:val="1"/>
        </w:numPr>
        <w:spacing w:after="120"/>
      </w:pPr>
      <w:r>
        <w:rPr>
          <w:i/>
          <w:iCs/>
          <w:color w:val="48595D"/>
          <w:sz w:val="21"/>
          <w:szCs w:val="21"/>
        </w:rPr>
        <w:t xml:space="preserve">What would you do if you noticed a problem with "Securing Tools and Materials"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2026-09-14T07:16:50.160Z</dcterms:created>
  <dcterms:modified xsi:type="dcterms:W3CDTF">2026-09-14T07:16:50.160Z</dcterms:modified>
</cp:coreProperties>
</file>

<file path=docProps/custom.xml><?xml version="1.0" encoding="utf-8"?>
<Properties xmlns="http://schemas.openxmlformats.org/officeDocument/2006/custom-properties" xmlns:vt="http://schemas.openxmlformats.org/officeDocument/2006/docPropsVTypes"/>
</file>