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Eye Level Monitor Placement for Ergonomics</w:t>
      </w:r>
    </w:p>
    <w:p>
      <w:pPr>
        <w:spacing w:after="200"/>
      </w:pPr>
      <w:r>
        <w:rPr>
          <w:color w:val="0F172A"/>
          <w:sz w:val="22"/>
          <w:szCs w:val="22"/>
        </w:rPr>
        <w:t xml:space="preserve">Position computer monitors at eye level to reduce neck strain.</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Position computer monitors at eye level to reduce neck strain.</w:t>
      </w:r>
    </w:p>
    <w:p>
      <w:pPr>
        <w:pStyle w:val="ListParagraph"/>
        <w:numPr>
          <w:ilvl w:val="0"/>
          <w:numId w:val="1"/>
        </w:numPr>
        <w:spacing w:after="120"/>
      </w:pPr>
      <w:r>
        <w:rPr>
          <w:i w:val="false"/>
          <w:iCs w:val="false"/>
          <w:color w:val="0F172A"/>
          <w:sz w:val="21"/>
          <w:szCs w:val="21"/>
        </w:rPr>
        <w:t xml:space="preserve">What could go wrong: situations on this site where "Eye Level Monitor Placement"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"Eye Level Monitor Placement" wasn't being followed properly on a site?</w:t>
      </w:r>
    </w:p>
    <w:p>
      <w:pPr>
        <w:pStyle w:val="ListParagraph"/>
        <w:numPr>
          <w:ilvl w:val="0"/>
          <w:numId w:val="1"/>
        </w:numPr>
        <w:spacing w:after="120"/>
      </w:pPr>
      <w:r>
        <w:rPr>
          <w:i/>
          <w:iCs/>
          <w:color w:val="48595D"/>
          <w:sz w:val="21"/>
          <w:szCs w:val="21"/>
        </w:rPr>
        <w:t xml:space="preserve">What would you do if you noticed a problem with "Eye Level Monitor Placement"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2026-09-14T07:16:46.188Z</dcterms:created>
  <dcterms:modified xsi:type="dcterms:W3CDTF">2026-09-14T07:16:46.188Z</dcterms:modified>
</cp:coreProperties>
</file>

<file path=docProps/custom.xml><?xml version="1.0" encoding="utf-8"?>
<Properties xmlns="http://schemas.openxmlformats.org/officeDocument/2006/custom-properties" xmlns:vt="http://schemas.openxmlformats.org/officeDocument/2006/docPropsVTypes"/>
</file>