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3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</w:tblGrid>
      <w:tr>
        <w:tc>
          <w:tcPr>
            <w:tcW w:type="dxa" w:w="3000"/>
            <w:tcBorders>
              <w:top w:val="dashed" w:color="CBC4AE" w:sz="4"/>
              <w:left w:val="dashed" w:color="CBC4AE" w:sz="4"/>
              <w:bottom w:val="dashed" w:color="CBC4AE" w:sz="4"/>
              <w:right w:val="dashed" w:color="CBC4AE" w:sz="4"/>
            </w:tcBorders>
            <w:shd w:fill="F7F3E6" w:val="clear"/>
            <w:tcMar>
              <w:top w:type="dxa" w:w="300"/>
              <w:left w:type="dxa" w:w="100"/>
              <w:bottom w:type="dxa" w:w="300"/>
              <w:right w:type="dxa" w:w="100"/>
            </w:tcMar>
          </w:tcPr>
          <w:p>
            <w:pPr>
              <w:jc w:val="center"/>
            </w:pPr>
            <w:r>
              <w:rPr>
                <w:i/>
                <w:iCs/>
                <w:color w:val="6B6B6B"/>
                <w:sz w:val="18"/>
                <w:szCs w:val="18"/>
              </w:rPr>
              <w:t xml:space="preserve">[Insert Company Logo]</w:t>
            </w:r>
          </w:p>
        </w:tc>
      </w:tr>
    </w:tbl>
    <w:p>
      <w:pPr>
        <w:spacing w:after="160"/>
      </w:pPr>
    </w:p>
    <w:p>
      <w:pPr>
        <w:spacing w:after="60"/>
      </w:pPr>
      <w:r>
        <w:rPr>
          <w:b/>
          <w:bCs/>
          <w:color w:val="0D9488"/>
          <w:sz w:val="17"/>
          <w:szCs w:val="17"/>
        </w:rPr>
        <w:t xml:space="preserve">HAND AND POWER TOOL SAFETY</w:t>
      </w:r>
    </w:p>
    <w:p>
      <w:pPr>
        <w:pStyle w:val="Heading1"/>
        <w:spacing w:after="160"/>
      </w:pPr>
      <w:r>
        <w:rPr>
          <w:b/>
          <w:bCs/>
          <w:color w:val="0F172A"/>
          <w:sz w:val="28"/>
          <w:szCs w:val="28"/>
        </w:rPr>
        <w:t xml:space="preserve">Safe Use of Cutting Tools for Hand and Power Tool Safety</w:t>
      </w:r>
    </w:p>
    <w:p>
      <w:pPr>
        <w:spacing w:after="200"/>
      </w:pPr>
      <w:r>
        <w:rPr>
          <w:color w:val="0F172A"/>
          <w:sz w:val="22"/>
          <w:szCs w:val="22"/>
        </w:rPr>
        <w:t xml:space="preserve">Use guards and follow the correct procedures when operating cutting tools to prevent accidents.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Why This Matters</w:t>
      </w:r>
    </w:p>
    <w:p>
      <w:pPr>
        <w:spacing w:after="220"/>
      </w:pPr>
      <w:r>
        <w:rPr>
          <w:color w:val="0F172A"/>
          <w:sz w:val="21"/>
          <w:szCs w:val="21"/>
        </w:rPr>
        <w:t xml:space="preserve">A damaged power tool - a frayed cord, a missing guard, a cracked casing - often still works right up until the moment it fails catastrophically. A quick pre-use check is what catches the fault before it becomes an injury.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00"/>
      </w:tblGrid>
      <w:tr>
        <w:tc>
          <w:tcPr>
            <w:tcW w:type="dxa" w:w="98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F7F3E6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0F172A"/>
                <w:sz w:val="18"/>
                <w:szCs w:val="18"/>
              </w:rPr>
              <w:t xml:space="preserve">Relevant Regulation</w:t>
            </w:r>
          </w:p>
          <w:p>
            <w:r>
              <w:rPr>
                <w:color w:val="48595D"/>
                <w:sz w:val="16"/>
                <w:szCs w:val="16"/>
              </w:rPr>
              <w:t xml:space="preserve">General Safety Regulation 2 requires an employer to evaluate the risk any tool or equipment poses and to ensure it is maintained in good, safe working condition before use.</w:t>
            </w:r>
          </w:p>
        </w:tc>
      </w:tr>
    </w:tbl>
    <w:p>
      <w:pPr>
        <w:spacing w:after="220"/>
      </w:pP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Discussion Points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What to check: Use guards and follow the correct procedures when operating cutting tools to prevent accidents.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What could go wrong: situations on this site where "Safe Use of Cutting Tools" gets missed or rushed under time pressure.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Who's responsible: everyone on this crew - speak up if you see this being skipped, don't assume someone else will.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What to do if something's wrong: stop, report it to your supervisor, and don't continue until it's addressed.</w:t>
      </w:r>
    </w:p>
    <w:p>
      <w:pPr>
        <w:spacing w:after="100" w:before="220"/>
      </w:pPr>
      <w:r>
        <w:rPr>
          <w:b/>
          <w:bCs/>
          <w:color w:val="0D9488"/>
          <w:sz w:val="22"/>
          <w:szCs w:val="22"/>
        </w:rPr>
        <w:t xml:space="preserve">Questions For The Crew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/>
          <w:iCs/>
          <w:color w:val="48595D"/>
          <w:sz w:val="21"/>
          <w:szCs w:val="21"/>
        </w:rPr>
        <w:t xml:space="preserve">Has anyone here seen a situation where "Safe Use of Cutting Tools" wasn't being followed properly on a site?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/>
          <w:iCs/>
          <w:color w:val="48595D"/>
          <w:sz w:val="21"/>
          <w:szCs w:val="21"/>
        </w:rPr>
        <w:t xml:space="preserve">What would you do if you noticed a problem with "Safe Use of Cutting Tools" right now, on this site?</w:t>
      </w:r>
    </w:p>
    <w:p>
      <w:pPr>
        <w:spacing w:after="120" w:before="260"/>
      </w:pPr>
      <w:r>
        <w:rPr>
          <w:b/>
          <w:bCs/>
          <w:color w:val="0D9488"/>
          <w:sz w:val="22"/>
          <w:szCs w:val="22"/>
        </w:rPr>
        <w:t xml:space="preserve">Toolbox Talk Record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Date: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Presented by: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Site: </w:t>
      </w:r>
      <w:r>
        <w:rPr>
          <w:sz w:val="20"/>
          <w:szCs w:val="20"/>
        </w:rPr>
        <w:t xml:space="preserve">_______________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  <w:gridCol w:w="3200"/>
      </w:tblGrid>
      <w:tr>
        <w:trPr>
          <w:tblHeader/>
        </w:trP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Name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Signature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Date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</w:tbl>
    <w:p>
      <w:pPr>
        <w:spacing w:before="240"/>
      </w:pPr>
      <w:r>
        <w:rPr>
          <w:i/>
          <w:iCs/>
          <w:color w:val="48595D"/>
          <w:sz w:val="16"/>
          <w:szCs w:val="16"/>
        </w:rPr>
        <w:t xml:space="preserve">This toolbox talk is a general reference and does not replace site-specific risk assessment or a competent person's own judgement.</w:t>
      </w:r>
    </w:p>
    <w:sectPr>
      <w:pgSz w:w="11906" w:h="16838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2026-09-14T07:16:45.892Z</dcterms:created>
  <dcterms:modified xsi:type="dcterms:W3CDTF">2026-09-14T07:16:45.892Z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