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3000"/>
        <w:tblBorders>
          <w:top w:val="single" w:color="auto" w:sz="4"/>
          <w:left w:val="single" w:color="auto" w:sz="4"/>
          <w:bottom w:val="single" w:color="auto" w:sz="4"/>
          <w:right w:val="single" w:color="auto" w:sz="4"/>
          <w:insideH w:val="single" w:color="auto" w:sz="4"/>
          <w:insideV w:val="single" w:color="auto" w:sz="4"/>
        </w:tblBorders>
      </w:tblPr>
      <w:tblGrid>
        <w:gridCol w:w="3000"/>
      </w:tblGrid>
      <w:tr>
        <w:tc>
          <w:tcPr>
            <w:tcW w:type="dxa" w:w="3000"/>
            <w:tcBorders>
              <w:top w:val="dashed" w:color="CBC4AE" w:sz="4"/>
              <w:left w:val="dashed" w:color="CBC4AE" w:sz="4"/>
              <w:bottom w:val="dashed" w:color="CBC4AE" w:sz="4"/>
              <w:right w:val="dashed" w:color="CBC4AE" w:sz="4"/>
            </w:tcBorders>
            <w:shd w:fill="F7F3E6" w:val="clear"/>
            <w:tcMar>
              <w:top w:type="dxa" w:w="300"/>
              <w:left w:type="dxa" w:w="100"/>
              <w:bottom w:type="dxa" w:w="300"/>
              <w:right w:type="dxa" w:w="100"/>
            </w:tcMar>
          </w:tcPr>
          <w:p>
            <w:pPr>
              <w:jc w:val="center"/>
            </w:pPr>
            <w:r>
              <w:rPr>
                <w:i/>
                <w:iCs/>
                <w:color w:val="6B6B6B"/>
                <w:sz w:val="18"/>
                <w:szCs w:val="18"/>
              </w:rPr>
              <w:t xml:space="preserve">[Insert Company Logo]</w:t>
            </w:r>
          </w:p>
        </w:tc>
      </w:tr>
    </w:tbl>
    <w:p>
      <w:pPr>
        <w:spacing w:after="160"/>
      </w:pPr>
    </w:p>
    <w:p>
      <w:pPr>
        <w:spacing w:after="60"/>
      </w:pPr>
      <w:r>
        <w:rPr>
          <w:b/>
          <w:bCs/>
          <w:color w:val="0D9488"/>
          <w:sz w:val="17"/>
          <w:szCs w:val="17"/>
        </w:rPr>
        <w:t xml:space="preserve">CHEMICAL EXPOSURE</w:t>
      </w:r>
    </w:p>
    <w:p>
      <w:pPr>
        <w:pStyle w:val="Heading1"/>
        <w:spacing w:after="160"/>
      </w:pPr>
      <w:r>
        <w:rPr>
          <w:b/>
          <w:bCs/>
          <w:color w:val="0F172A"/>
          <w:sz w:val="28"/>
          <w:szCs w:val="28"/>
        </w:rPr>
        <w:t xml:space="preserve">Skin Contact Protection for Chemical Exposure</w:t>
      </w:r>
    </w:p>
    <w:p>
      <w:pPr>
        <w:spacing w:after="200"/>
      </w:pPr>
      <w:r>
        <w:rPr>
          <w:color w:val="0F172A"/>
          <w:sz w:val="22"/>
          <w:szCs w:val="22"/>
        </w:rPr>
        <w:t xml:space="preserve">Use protective clothing and barriers to prevent skin contact with hazardous chemicals.</w:t>
      </w:r>
    </w:p>
    <w:p>
      <w:pPr>
        <w:spacing w:after="100" w:before="100"/>
      </w:pPr>
      <w:r>
        <w:rPr>
          <w:b/>
          <w:bCs/>
          <w:color w:val="0D9488"/>
          <w:sz w:val="22"/>
          <w:szCs w:val="22"/>
        </w:rPr>
        <w:t xml:space="preserve">Why This Matters</w:t>
      </w:r>
    </w:p>
    <w:p>
      <w:pPr>
        <w:spacing w:after="220"/>
      </w:pPr>
      <w:r>
        <w:rPr>
          <w:color w:val="0F172A"/>
          <w:sz w:val="21"/>
          <w:szCs w:val="21"/>
        </w:rPr>
        <w:t xml:space="preserve">Chemical exposure often causes harm gradually and invisibly - by the time symptoms appear, the damage may already be done. Consistent use of the right controls and PPE is what prevents a slow, cumulative injury that nobody notices until it's serious.</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9800"/>
      </w:tblGrid>
      <w:tr>
        <w:tc>
          <w:tcPr>
            <w:tcW w:type="dxa" w:w="9800"/>
            <w:tcBorders>
              <w:top w:val="single" w:color="CBC4AE" w:sz="4"/>
              <w:left w:val="single" w:color="CBC4AE" w:sz="4"/>
              <w:bottom w:val="single" w:color="CBC4AE" w:sz="4"/>
              <w:right w:val="single" w:color="CBC4AE" w:sz="4"/>
            </w:tcBorders>
            <w:shd w:fill="F7F3E6" w:val="clear"/>
            <w:tcMar>
              <w:top w:type="dxa" w:w="140"/>
              <w:left w:type="dxa" w:w="160"/>
              <w:bottom w:type="dxa" w:w="140"/>
              <w:right w:type="dxa" w:w="160"/>
            </w:tcMar>
          </w:tcPr>
          <w:p>
            <w:pPr>
              <w:spacing w:after="60"/>
            </w:pPr>
            <w:r>
              <w:rPr>
                <w:b/>
                <w:bCs/>
                <w:color w:val="0F172A"/>
                <w:sz w:val="18"/>
                <w:szCs w:val="18"/>
              </w:rPr>
              <w:t xml:space="preserve">Relevant Regulation</w:t>
            </w:r>
          </w:p>
          <w:p>
            <w:r>
              <w:rPr>
                <w:color w:val="48595D"/>
                <w:sz w:val="16"/>
                <w:szCs w:val="16"/>
              </w:rPr>
              <w:t xml:space="preserve">The Regulations for Hazardous Chemical Agents, 2021 require an employer to assess exposure risk by any route of intake, and to provide medical surveillance for employees exposed to certain listed hazardous chemical agents.</w:t>
            </w:r>
          </w:p>
        </w:tc>
      </w:tr>
    </w:tbl>
    <w:p>
      <w:pPr>
        <w:spacing w:after="220"/>
      </w:pPr>
    </w:p>
    <w:p>
      <w:pPr>
        <w:spacing w:after="100" w:before="100"/>
      </w:pPr>
      <w:r>
        <w:rPr>
          <w:b/>
          <w:bCs/>
          <w:color w:val="0D9488"/>
          <w:sz w:val="22"/>
          <w:szCs w:val="22"/>
        </w:rPr>
        <w:t xml:space="preserve">Discussion Points</w:t>
      </w:r>
    </w:p>
    <w:p>
      <w:pPr>
        <w:pStyle w:val="ListParagraph"/>
        <w:numPr>
          <w:ilvl w:val="0"/>
          <w:numId w:val="1"/>
        </w:numPr>
        <w:spacing w:after="120"/>
      </w:pPr>
      <w:r>
        <w:rPr>
          <w:i w:val="false"/>
          <w:iCs w:val="false"/>
          <w:color w:val="0F172A"/>
          <w:sz w:val="21"/>
          <w:szCs w:val="21"/>
        </w:rPr>
        <w:t xml:space="preserve">What to check: Use protective clothing and barriers to prevent skin contact with hazardous chemicals.</w:t>
      </w:r>
    </w:p>
    <w:p>
      <w:pPr>
        <w:pStyle w:val="ListParagraph"/>
        <w:numPr>
          <w:ilvl w:val="0"/>
          <w:numId w:val="1"/>
        </w:numPr>
        <w:spacing w:after="120"/>
      </w:pPr>
      <w:r>
        <w:rPr>
          <w:i w:val="false"/>
          <w:iCs w:val="false"/>
          <w:color w:val="0F172A"/>
          <w:sz w:val="21"/>
          <w:szCs w:val="21"/>
        </w:rPr>
        <w:t xml:space="preserve">What could go wrong: situations on this site where "Skin Contact Protection" gets missed or rushed under time pressure.</w:t>
      </w:r>
    </w:p>
    <w:p>
      <w:pPr>
        <w:pStyle w:val="ListParagraph"/>
        <w:numPr>
          <w:ilvl w:val="0"/>
          <w:numId w:val="1"/>
        </w:numPr>
        <w:spacing w:after="120"/>
      </w:pPr>
      <w:r>
        <w:rPr>
          <w:i w:val="false"/>
          <w:iCs w:val="false"/>
          <w:color w:val="0F172A"/>
          <w:sz w:val="21"/>
          <w:szCs w:val="21"/>
        </w:rPr>
        <w:t xml:space="preserve">Who's responsible: everyone on this crew - speak up if you see this being skipped, don't assume someone else will.</w:t>
      </w:r>
    </w:p>
    <w:p>
      <w:pPr>
        <w:pStyle w:val="ListParagraph"/>
        <w:numPr>
          <w:ilvl w:val="0"/>
          <w:numId w:val="1"/>
        </w:numPr>
        <w:spacing w:after="120"/>
      </w:pPr>
      <w:r>
        <w:rPr>
          <w:i w:val="false"/>
          <w:iCs w:val="false"/>
          <w:color w:val="0F172A"/>
          <w:sz w:val="21"/>
          <w:szCs w:val="21"/>
        </w:rPr>
        <w:t xml:space="preserve">What to do if something's wrong: stop, report it to your supervisor, and don't continue until it's addressed.</w:t>
      </w:r>
    </w:p>
    <w:p>
      <w:pPr>
        <w:spacing w:after="100" w:before="220"/>
      </w:pPr>
      <w:r>
        <w:rPr>
          <w:b/>
          <w:bCs/>
          <w:color w:val="0D9488"/>
          <w:sz w:val="22"/>
          <w:szCs w:val="22"/>
        </w:rPr>
        <w:t xml:space="preserve">Questions For The Crew</w:t>
      </w:r>
    </w:p>
    <w:p>
      <w:pPr>
        <w:pStyle w:val="ListParagraph"/>
        <w:numPr>
          <w:ilvl w:val="0"/>
          <w:numId w:val="1"/>
        </w:numPr>
        <w:spacing w:after="120"/>
      </w:pPr>
      <w:r>
        <w:rPr>
          <w:i/>
          <w:iCs/>
          <w:color w:val="48595D"/>
          <w:sz w:val="21"/>
          <w:szCs w:val="21"/>
        </w:rPr>
        <w:t xml:space="preserve">Has anyone here seen a situation where "Skin Contact Protection" wasn't being followed properly on a site?</w:t>
      </w:r>
    </w:p>
    <w:p>
      <w:pPr>
        <w:pStyle w:val="ListParagraph"/>
        <w:numPr>
          <w:ilvl w:val="0"/>
          <w:numId w:val="1"/>
        </w:numPr>
        <w:spacing w:after="120"/>
      </w:pPr>
      <w:r>
        <w:rPr>
          <w:i/>
          <w:iCs/>
          <w:color w:val="48595D"/>
          <w:sz w:val="21"/>
          <w:szCs w:val="21"/>
        </w:rPr>
        <w:t xml:space="preserve">What would you do if you noticed a problem with "Skin Contact Protection" right now, on this site?</w:t>
      </w:r>
    </w:p>
    <w:p>
      <w:pPr>
        <w:spacing w:after="120" w:before="260"/>
      </w:pPr>
      <w:r>
        <w:rPr>
          <w:b/>
          <w:bCs/>
          <w:color w:val="0D9488"/>
          <w:sz w:val="22"/>
          <w:szCs w:val="22"/>
        </w:rPr>
        <w:t xml:space="preserve">Toolbox Talk Record</w:t>
      </w:r>
    </w:p>
    <w:p>
      <w:pPr>
        <w:spacing w:after="120"/>
      </w:pPr>
      <w:r>
        <w:rPr>
          <w:b/>
          <w:bCs/>
          <w:sz w:val="20"/>
          <w:szCs w:val="20"/>
        </w:rPr>
        <w:t xml:space="preserve">Date: </w:t>
      </w:r>
      <w:r>
        <w:rPr>
          <w:sz w:val="20"/>
          <w:szCs w:val="20"/>
        </w:rPr>
        <w:t xml:space="preserve">_______________     </w:t>
      </w:r>
      <w:r>
        <w:rPr>
          <w:b/>
          <w:bCs/>
          <w:sz w:val="20"/>
          <w:szCs w:val="20"/>
        </w:rPr>
        <w:t xml:space="preserve">Presented by: </w:t>
      </w:r>
      <w:r>
        <w:rPr>
          <w:sz w:val="20"/>
          <w:szCs w:val="20"/>
        </w:rPr>
        <w:t xml:space="preserve">_______________     </w:t>
      </w:r>
      <w:r>
        <w:rPr>
          <w:b/>
          <w:bCs/>
          <w:sz w:val="20"/>
          <w:szCs w:val="20"/>
        </w:rPr>
        <w:t xml:space="preserve">Site: </w:t>
      </w:r>
      <w:r>
        <w:rPr>
          <w:sz w:val="20"/>
          <w:szCs w:val="20"/>
        </w:rPr>
        <w:t xml:space="preserve">_______________</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3200"/>
      </w:tblGrid>
      <w:tr>
        <w:trPr>
          <w:tblHeader/>
        </w:trPr>
        <w:tc>
          <w:tcPr>
            <w:tcW w:type="dxa" w:w="3200"/>
            <w:tcBorders>
              <w:top w:val="single" w:color="CBC4AE" w:sz="4"/>
              <w:left w:val="single" w:color="CBC4AE" w:sz="4"/>
              <w:bottom w:val="single" w:color="CBC4AE" w:sz="4"/>
              <w:right w:val="single" w:color="CBC4AE" w:sz="4"/>
            </w:tcBorders>
            <w:shd w:fill="0D9488" w:val="clear"/>
            <w:tcMar>
              <w:top w:type="dxa" w:w="80"/>
              <w:left w:type="dxa" w:w="100"/>
              <w:bottom w:type="dxa" w:w="80"/>
              <w:right w:type="dxa" w:w="100"/>
            </w:tcMar>
            <w:vAlign w:val="center"/>
          </w:tcPr>
          <w:p>
            <w:r>
              <w:rPr>
                <w:b/>
                <w:bCs/>
                <w:color w:val="FFFFFF"/>
                <w:sz w:val="19"/>
                <w:szCs w:val="19"/>
              </w:rPr>
              <w:t xml:space="preserve">Name</w:t>
            </w:r>
          </w:p>
        </w:tc>
        <w:tc>
          <w:tcPr>
            <w:tcW w:type="dxa" w:w="3200"/>
            <w:tcBorders>
              <w:top w:val="single" w:color="CBC4AE" w:sz="4"/>
              <w:left w:val="single" w:color="CBC4AE" w:sz="4"/>
              <w:bottom w:val="single" w:color="CBC4AE" w:sz="4"/>
              <w:right w:val="single" w:color="CBC4AE" w:sz="4"/>
            </w:tcBorders>
            <w:shd w:fill="0D9488" w:val="clear"/>
            <w:tcMar>
              <w:top w:type="dxa" w:w="80"/>
              <w:left w:type="dxa" w:w="100"/>
              <w:bottom w:type="dxa" w:w="80"/>
              <w:right w:type="dxa" w:w="100"/>
            </w:tcMar>
            <w:vAlign w:val="center"/>
          </w:tcPr>
          <w:p>
            <w:r>
              <w:rPr>
                <w:b/>
                <w:bCs/>
                <w:color w:val="FFFFFF"/>
                <w:sz w:val="19"/>
                <w:szCs w:val="19"/>
              </w:rPr>
              <w:t xml:space="preserve">Signature</w:t>
            </w:r>
          </w:p>
        </w:tc>
        <w:tc>
          <w:tcPr>
            <w:tcW w:type="dxa" w:w="3200"/>
            <w:tcBorders>
              <w:top w:val="single" w:color="CBC4AE" w:sz="4"/>
              <w:left w:val="single" w:color="CBC4AE" w:sz="4"/>
              <w:bottom w:val="single" w:color="CBC4AE" w:sz="4"/>
              <w:right w:val="single" w:color="CBC4AE" w:sz="4"/>
            </w:tcBorders>
            <w:shd w:fill="0D9488" w:val="clear"/>
            <w:tcMar>
              <w:top w:type="dxa" w:w="80"/>
              <w:left w:type="dxa" w:w="100"/>
              <w:bottom w:type="dxa" w:w="80"/>
              <w:right w:type="dxa" w:w="100"/>
            </w:tcMar>
            <w:vAlign w:val="center"/>
          </w:tcPr>
          <w:p>
            <w:r>
              <w:rPr>
                <w:b/>
                <w:bCs/>
                <w:color w:val="FFFFFF"/>
                <w:sz w:val="19"/>
                <w:szCs w:val="19"/>
              </w:rPr>
              <w:t xml:space="preserve">Date</w:t>
            </w:r>
          </w:p>
        </w:tc>
      </w:tr>
      <w:tr>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r>
      <w:tr>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r>
      <w:tr>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r>
      <w:tr>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r>
      <w:tr>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r>
      <w:tr>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r>
      <w:tr>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r>
      <w:tr>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r>
    </w:tbl>
    <w:p>
      <w:pPr>
        <w:spacing w:before="240"/>
      </w:pPr>
      <w:r>
        <w:rPr>
          <w:i/>
          <w:iCs/>
          <w:color w:val="48595D"/>
          <w:sz w:val="16"/>
          <w:szCs w:val="16"/>
        </w:rPr>
        <w:t xml:space="preserve">This toolbox talk is a general reference and does not replace site-specific risk assessment or a competent person's own judgement.</w:t>
      </w:r>
    </w:p>
    <w:sectPr>
      <w:pgSz w:w="11906" w:h="16838" w:orient="portrait"/>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2026-09-14T07:16:47.782Z</dcterms:created>
  <dcterms:modified xsi:type="dcterms:W3CDTF">2026-09-14T07:16:47.782Z</dcterms:modified>
</cp:coreProperties>
</file>

<file path=docProps/custom.xml><?xml version="1.0" encoding="utf-8"?>
<Properties xmlns="http://schemas.openxmlformats.org/officeDocument/2006/custom-properties" xmlns:vt="http://schemas.openxmlformats.org/officeDocument/2006/docPropsVTypes"/>
</file>