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3000"/>
        <w:tblBorders>
          <w:top w:val="single" w:color="auto" w:sz="4"/>
          <w:left w:val="single" w:color="auto" w:sz="4"/>
          <w:bottom w:val="single" w:color="auto" w:sz="4"/>
          <w:right w:val="single" w:color="auto" w:sz="4"/>
          <w:insideH w:val="single" w:color="auto" w:sz="4"/>
          <w:insideV w:val="single" w:color="auto" w:sz="4"/>
        </w:tblBorders>
      </w:tblPr>
      <w:tblGrid>
        <w:gridCol w:w="3000"/>
      </w:tblGrid>
      <w:tr>
        <w:tc>
          <w:tcPr>
            <w:tcW w:type="dxa" w:w="3000"/>
            <w:tcBorders>
              <w:top w:val="dashed" w:color="CBC4AE" w:sz="4"/>
              <w:left w:val="dashed" w:color="CBC4AE" w:sz="4"/>
              <w:bottom w:val="dashed" w:color="CBC4AE" w:sz="4"/>
              <w:right w:val="dashed" w:color="CBC4AE" w:sz="4"/>
            </w:tcBorders>
            <w:shd w:fill="F7F3E6" w:val="clear"/>
            <w:tcMar>
              <w:top w:type="dxa" w:w="300"/>
              <w:left w:type="dxa" w:w="100"/>
              <w:bottom w:type="dxa" w:w="300"/>
              <w:right w:type="dxa" w:w="100"/>
            </w:tcMar>
          </w:tcPr>
          <w:p>
            <w:pPr>
              <w:jc w:val="center"/>
            </w:pPr>
            <w:r>
              <w:rPr>
                <w:i/>
                <w:iCs/>
                <w:color w:val="6B6B6B"/>
                <w:sz w:val="18"/>
                <w:szCs w:val="18"/>
              </w:rPr>
              <w:t xml:space="preserve">[Insert Company Logo]</w:t>
            </w:r>
          </w:p>
        </w:tc>
      </w:tr>
    </w:tbl>
    <w:p>
      <w:pPr>
        <w:spacing w:after="160"/>
      </w:pPr>
    </w:p>
    <w:p>
      <w:pPr>
        <w:spacing w:after="60"/>
      </w:pPr>
      <w:r>
        <w:rPr>
          <w:b/>
          <w:bCs/>
          <w:color w:val="0D9488"/>
          <w:sz w:val="17"/>
          <w:szCs w:val="17"/>
        </w:rPr>
        <w:t xml:space="preserve">ERGONOMICS</w:t>
      </w:r>
    </w:p>
    <w:p>
      <w:pPr>
        <w:pStyle w:val="Heading1"/>
        <w:spacing w:after="160"/>
      </w:pPr>
      <w:r>
        <w:rPr>
          <w:b/>
          <w:bCs/>
          <w:color w:val="0F172A"/>
          <w:sz w:val="28"/>
          <w:szCs w:val="28"/>
        </w:rPr>
        <w:t xml:space="preserve">Back Support for Ergonomics</w:t>
      </w:r>
    </w:p>
    <w:p>
      <w:pPr>
        <w:spacing w:after="200"/>
      </w:pPr>
      <w:r>
        <w:rPr>
          <w:color w:val="0F172A"/>
          <w:sz w:val="22"/>
          <w:szCs w:val="22"/>
        </w:rPr>
        <w:t xml:space="preserve">Use chairs with lumbar support or add cushions to support the natural curve of the spine.</w:t>
      </w:r>
    </w:p>
    <w:p>
      <w:pPr>
        <w:spacing w:after="100" w:before="100"/>
      </w:pPr>
      <w:r>
        <w:rPr>
          <w:b/>
          <w:bCs/>
          <w:color w:val="0D9488"/>
          <w:sz w:val="22"/>
          <w:szCs w:val="22"/>
        </w:rPr>
        <w:t xml:space="preserve">Why This Matters</w:t>
      </w:r>
    </w:p>
    <w:p>
      <w:pPr>
        <w:spacing w:after="220"/>
      </w:pPr>
      <w:r>
        <w:rPr>
          <w:color w:val="0F172A"/>
          <w:sz w:val="21"/>
          <w:szCs w:val="21"/>
        </w:rPr>
        <w:t xml:space="preserve">Musculoskeletal injuries rarely happen in a single dramatic moment - they build up from repeated poor posture, awkward reaching, or manual strain over weeks and months, until a task that was always "fine" suddenly isn't.</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800"/>
      </w:tblGrid>
      <w:tr>
        <w:tc>
          <w:tcPr>
            <w:tcW w:type="dxa" w:w="9800"/>
            <w:tcBorders>
              <w:top w:val="single" w:color="CBC4AE" w:sz="4"/>
              <w:left w:val="single" w:color="CBC4AE" w:sz="4"/>
              <w:bottom w:val="single" w:color="CBC4AE" w:sz="4"/>
              <w:right w:val="single" w:color="CBC4AE" w:sz="4"/>
            </w:tcBorders>
            <w:shd w:fill="F7F3E6" w:val="clear"/>
            <w:tcMar>
              <w:top w:type="dxa" w:w="140"/>
              <w:left w:type="dxa" w:w="160"/>
              <w:bottom w:type="dxa" w:w="140"/>
              <w:right w:type="dxa" w:w="160"/>
            </w:tcMar>
          </w:tcPr>
          <w:p>
            <w:pPr>
              <w:spacing w:after="60"/>
            </w:pPr>
            <w:r>
              <w:rPr>
                <w:b/>
                <w:bCs/>
                <w:color w:val="0F172A"/>
                <w:sz w:val="18"/>
                <w:szCs w:val="18"/>
              </w:rPr>
              <w:t xml:space="preserve">Relevant Regulation</w:t>
            </w:r>
          </w:p>
          <w:p>
            <w:r>
              <w:rPr>
                <w:color w:val="48595D"/>
                <w:sz w:val="16"/>
                <w:szCs w:val="16"/>
              </w:rPr>
              <w:t xml:space="preserve">The Ergonomics Regulations, 2019 require an employer to conduct an ergonomics risk assessment of work activities and to implement measures to reduce musculoskeletal risk, including for repetitive tasks and manual handling.</w:t>
            </w:r>
          </w:p>
        </w:tc>
      </w:tr>
    </w:tbl>
    <w:p>
      <w:pPr>
        <w:spacing w:after="220"/>
      </w:pPr>
    </w:p>
    <w:p>
      <w:pPr>
        <w:spacing w:after="100" w:before="100"/>
      </w:pPr>
      <w:r>
        <w:rPr>
          <w:b/>
          <w:bCs/>
          <w:color w:val="0D9488"/>
          <w:sz w:val="22"/>
          <w:szCs w:val="22"/>
        </w:rPr>
        <w:t xml:space="preserve">Discussion Points</w:t>
      </w:r>
    </w:p>
    <w:p>
      <w:pPr>
        <w:pStyle w:val="ListParagraph"/>
        <w:numPr>
          <w:ilvl w:val="0"/>
          <w:numId w:val="1"/>
        </w:numPr>
        <w:spacing w:after="120"/>
      </w:pPr>
      <w:r>
        <w:rPr>
          <w:i w:val="false"/>
          <w:iCs w:val="false"/>
          <w:color w:val="0F172A"/>
          <w:sz w:val="21"/>
          <w:szCs w:val="21"/>
        </w:rPr>
        <w:t xml:space="preserve">What to check: Use chairs with lumbar support or add cushions to support the natural curve of the spine.</w:t>
      </w:r>
    </w:p>
    <w:p>
      <w:pPr>
        <w:pStyle w:val="ListParagraph"/>
        <w:numPr>
          <w:ilvl w:val="0"/>
          <w:numId w:val="1"/>
        </w:numPr>
        <w:spacing w:after="120"/>
      </w:pPr>
      <w:r>
        <w:rPr>
          <w:i w:val="false"/>
          <w:iCs w:val="false"/>
          <w:color w:val="0F172A"/>
          <w:sz w:val="21"/>
          <w:szCs w:val="21"/>
        </w:rPr>
        <w:t xml:space="preserve">What could go wrong: situations on this site where "Back Support" gets missed or rushed under time pressure.</w:t>
      </w:r>
    </w:p>
    <w:p>
      <w:pPr>
        <w:pStyle w:val="ListParagraph"/>
        <w:numPr>
          <w:ilvl w:val="0"/>
          <w:numId w:val="1"/>
        </w:numPr>
        <w:spacing w:after="120"/>
      </w:pPr>
      <w:r>
        <w:rPr>
          <w:i w:val="false"/>
          <w:iCs w:val="false"/>
          <w:color w:val="0F172A"/>
          <w:sz w:val="21"/>
          <w:szCs w:val="21"/>
        </w:rPr>
        <w:t xml:space="preserve">Who's responsible: everyone on this crew - speak up if you see this being skipped, don't assume someone else will.</w:t>
      </w:r>
    </w:p>
    <w:p>
      <w:pPr>
        <w:pStyle w:val="ListParagraph"/>
        <w:numPr>
          <w:ilvl w:val="0"/>
          <w:numId w:val="1"/>
        </w:numPr>
        <w:spacing w:after="120"/>
      </w:pPr>
      <w:r>
        <w:rPr>
          <w:i w:val="false"/>
          <w:iCs w:val="false"/>
          <w:color w:val="0F172A"/>
          <w:sz w:val="21"/>
          <w:szCs w:val="21"/>
        </w:rPr>
        <w:t xml:space="preserve">What to do if something's wrong: stop, report it to your supervisor, and don't continue until it's addressed.</w:t>
      </w:r>
    </w:p>
    <w:p>
      <w:pPr>
        <w:spacing w:after="100" w:before="220"/>
      </w:pPr>
      <w:r>
        <w:rPr>
          <w:b/>
          <w:bCs/>
          <w:color w:val="0D9488"/>
          <w:sz w:val="22"/>
          <w:szCs w:val="22"/>
        </w:rPr>
        <w:t xml:space="preserve">Questions For The Crew</w:t>
      </w:r>
    </w:p>
    <w:p>
      <w:pPr>
        <w:pStyle w:val="ListParagraph"/>
        <w:numPr>
          <w:ilvl w:val="0"/>
          <w:numId w:val="1"/>
        </w:numPr>
        <w:spacing w:after="120"/>
      </w:pPr>
      <w:r>
        <w:rPr>
          <w:i/>
          <w:iCs/>
          <w:color w:val="48595D"/>
          <w:sz w:val="21"/>
          <w:szCs w:val="21"/>
        </w:rPr>
        <w:t xml:space="preserve">Has anyone here seen a situation where "Back Support" wasn't being followed properly on a site?</w:t>
      </w:r>
    </w:p>
    <w:p>
      <w:pPr>
        <w:pStyle w:val="ListParagraph"/>
        <w:numPr>
          <w:ilvl w:val="0"/>
          <w:numId w:val="1"/>
        </w:numPr>
        <w:spacing w:after="120"/>
      </w:pPr>
      <w:r>
        <w:rPr>
          <w:i/>
          <w:iCs/>
          <w:color w:val="48595D"/>
          <w:sz w:val="21"/>
          <w:szCs w:val="21"/>
        </w:rPr>
        <w:t xml:space="preserve">What would you do if you noticed a problem with "Back Support" right now, on this site?</w:t>
      </w:r>
    </w:p>
    <w:p>
      <w:pPr>
        <w:spacing w:after="120" w:before="260"/>
      </w:pPr>
      <w:r>
        <w:rPr>
          <w:b/>
          <w:bCs/>
          <w:color w:val="0D9488"/>
          <w:sz w:val="22"/>
          <w:szCs w:val="22"/>
        </w:rPr>
        <w:t xml:space="preserve">Toolbox Talk Record</w:t>
      </w:r>
    </w:p>
    <w:p>
      <w:pPr>
        <w:spacing w:after="120"/>
      </w:pPr>
      <w:r>
        <w:rPr>
          <w:b/>
          <w:bCs/>
          <w:sz w:val="20"/>
          <w:szCs w:val="20"/>
        </w:rPr>
        <w:t xml:space="preserve">Date: </w:t>
      </w:r>
      <w:r>
        <w:rPr>
          <w:sz w:val="20"/>
          <w:szCs w:val="20"/>
        </w:rPr>
        <w:t xml:space="preserve">_______________     </w:t>
      </w:r>
      <w:r>
        <w:rPr>
          <w:b/>
          <w:bCs/>
          <w:sz w:val="20"/>
          <w:szCs w:val="20"/>
        </w:rPr>
        <w:t xml:space="preserve">Presented by: </w:t>
      </w:r>
      <w:r>
        <w:rPr>
          <w:sz w:val="20"/>
          <w:szCs w:val="20"/>
        </w:rPr>
        <w:t xml:space="preserve">_______________     </w:t>
      </w:r>
      <w:r>
        <w:rPr>
          <w:b/>
          <w:bCs/>
          <w:sz w:val="20"/>
          <w:szCs w:val="20"/>
        </w:rPr>
        <w:t xml:space="preserve">Site: </w:t>
      </w:r>
      <w:r>
        <w:rPr>
          <w:sz w:val="20"/>
          <w:szCs w:val="20"/>
        </w:rPr>
        <w:t xml:space="preserve">_______________</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00"/>
      </w:tblGrid>
      <w:tr>
        <w:trPr>
          <w:tblHeader/>
        </w:trPr>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Name</w:t>
            </w:r>
          </w:p>
        </w:tc>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Signature</w:t>
            </w:r>
          </w:p>
        </w:tc>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Date</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bl>
    <w:p>
      <w:pPr>
        <w:spacing w:before="240"/>
      </w:pPr>
      <w:r>
        <w:rPr>
          <w:i/>
          <w:iCs/>
          <w:color w:val="48595D"/>
          <w:sz w:val="16"/>
          <w:szCs w:val="16"/>
        </w:rPr>
        <w:t xml:space="preserve">This toolbox talk is a general reference and does not replace site-specific risk assessment or a competent person's own judgement.</w:t>
      </w:r>
    </w:p>
    <w:sectPr>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2026-09-14T07:16:46.318Z</dcterms:created>
  <dcterms:modified xsi:type="dcterms:W3CDTF">2026-09-14T07:16:46.318Z</dcterms:modified>
</cp:coreProperties>
</file>

<file path=docProps/custom.xml><?xml version="1.0" encoding="utf-8"?>
<Properties xmlns="http://schemas.openxmlformats.org/officeDocument/2006/custom-properties" xmlns:vt="http://schemas.openxmlformats.org/officeDocument/2006/docPropsVTypes"/>
</file>