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LOCKOUT/TAGOUT PROCEDURES</w:t>
      </w:r>
    </w:p>
    <w:p>
      <w:pPr>
        <w:pStyle w:val="Heading1"/>
        <w:spacing w:after="160"/>
      </w:pPr>
      <w:r>
        <w:rPr>
          <w:b/>
          <w:bCs/>
          <w:color w:val="0F172A"/>
          <w:sz w:val="28"/>
          <w:szCs w:val="28"/>
        </w:rPr>
        <w:t xml:space="preserve">Updating LOTO Procedures for Lockout/Tagout Procedures</w:t>
      </w:r>
    </w:p>
    <w:p>
      <w:pPr>
        <w:spacing w:after="200"/>
      </w:pPr>
      <w:r>
        <w:rPr>
          <w:color w:val="0F172A"/>
          <w:sz w:val="22"/>
          <w:szCs w:val="22"/>
        </w:rPr>
        <w:t xml:space="preserve">Keeping lockout/tagout protocols current with changes in equipment, processes, or regulations.</w:t>
      </w:r>
    </w:p>
    <w:p>
      <w:pPr>
        <w:spacing w:after="100" w:before="100"/>
      </w:pPr>
      <w:r>
        <w:rPr>
          <w:b/>
          <w:bCs/>
          <w:color w:val="0D9488"/>
          <w:sz w:val="22"/>
          <w:szCs w:val="22"/>
        </w:rPr>
        <w:t xml:space="preserve">Why This Matters</w:t>
      </w:r>
    </w:p>
    <w:p>
      <w:pPr>
        <w:spacing w:after="220"/>
      </w:pPr>
      <w:r>
        <w:rPr>
          <w:color w:val="0F172A"/>
          <w:sz w:val="21"/>
          <w:szCs w:val="21"/>
        </w:rPr>
        <w:t xml:space="preserve">A machine that unexpectedly starts up during maintenance doesn't give a warning - the person working on it may have hands or tools inside moving parts at the exact moment power is restored, with catastrophic results.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General Safety Regulation 2, read with the Driven Machinery Regulations, requires machinery to be rendered safe (isolated from its energy source and unable to start) before any person carries out maintenance, repair, or cleaning on it.</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Keeping lockout/tagout protocols current with changes in equipment, processes, or regulations.</w:t>
      </w:r>
    </w:p>
    <w:p>
      <w:pPr>
        <w:pStyle w:val="ListParagraph"/>
        <w:numPr>
          <w:ilvl w:val="0"/>
          <w:numId w:val="1"/>
        </w:numPr>
        <w:spacing w:after="120"/>
      </w:pPr>
      <w:r>
        <w:rPr>
          <w:i w:val="false"/>
          <w:iCs w:val="false"/>
          <w:color w:val="0F172A"/>
          <w:sz w:val="21"/>
          <w:szCs w:val="21"/>
        </w:rPr>
        <w:t xml:space="preserve">What could go wrong: situations on this site where "Updating LOTO Procedures"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"Updating LOTO Procedures" wasn't being followed properly on a site?</w:t>
      </w:r>
    </w:p>
    <w:p>
      <w:pPr>
        <w:pStyle w:val="ListParagraph"/>
        <w:numPr>
          <w:ilvl w:val="0"/>
          <w:numId w:val="1"/>
        </w:numPr>
        <w:spacing w:after="120"/>
      </w:pPr>
      <w:r>
        <w:rPr>
          <w:i/>
          <w:iCs/>
          <w:color w:val="48595D"/>
          <w:sz w:val="21"/>
          <w:szCs w:val="21"/>
        </w:rPr>
        <w:t xml:space="preserve">What would you do if you noticed a problem with "Updating LOTO Procedures"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2026-09-14T07:16:49.746Z</dcterms:created>
  <dcterms:modified xsi:type="dcterms:W3CDTF">2026-09-14T07:16:49.746Z</dcterms:modified>
</cp:coreProperties>
</file>

<file path=docProps/custom.xml><?xml version="1.0" encoding="utf-8"?>
<Properties xmlns="http://schemas.openxmlformats.org/officeDocument/2006/custom-properties" xmlns:vt="http://schemas.openxmlformats.org/officeDocument/2006/docPropsVTypes"/>
</file>