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E10CC" w14:textId="77777777" w:rsidR="00406356" w:rsidRPr="00465850" w:rsidRDefault="00406356" w:rsidP="00406356">
      <w:pPr>
        <w:spacing w:line="480" w:lineRule="auto"/>
        <w:jc w:val="center"/>
        <w:textAlignment w:val="baseline"/>
        <w:rPr>
          <w:b/>
          <w:bCs/>
        </w:rPr>
      </w:pPr>
      <w:r w:rsidRPr="00465850">
        <w:rPr>
          <w:b/>
          <w:bCs/>
        </w:rPr>
        <w:t>Appendix A</w:t>
      </w:r>
    </w:p>
    <w:p w14:paraId="3FC74DEE" w14:textId="77777777" w:rsidR="00406356" w:rsidRPr="00C43BC7" w:rsidRDefault="00406356" w:rsidP="00406356">
      <w:pPr>
        <w:spacing w:line="480" w:lineRule="auto"/>
        <w:textAlignment w:val="baseline"/>
        <w:rPr>
          <w:b/>
          <w:bCs/>
          <w:color w:val="000000"/>
        </w:rPr>
      </w:pPr>
      <w:r w:rsidRPr="00C43BC7">
        <w:rPr>
          <w:b/>
          <w:bCs/>
        </w:rPr>
        <w:t>HIT Page Instructions</w:t>
      </w:r>
    </w:p>
    <w:p w14:paraId="5C058BE9" w14:textId="77777777" w:rsidR="00406356" w:rsidRPr="00667409" w:rsidRDefault="00406356" w:rsidP="00406356">
      <w:pPr>
        <w:widowControl w:val="0"/>
        <w:autoSpaceDE w:val="0"/>
        <w:autoSpaceDN w:val="0"/>
        <w:adjustRightInd w:val="0"/>
        <w:spacing w:line="480" w:lineRule="auto"/>
      </w:pPr>
      <w:r w:rsidRPr="00667409">
        <w:t>Play an easy button-pressing game for academic research. You will earn base pay = $0.50. Bonus pay from in-game points could earn you even more for more optimal performances. A simple survey follows about your participation. Click the link below to begin. At the end of the game, you will receive a payment code. Paste the code into the box below to receive payment.</w:t>
      </w:r>
    </w:p>
    <w:p w14:paraId="5BD54B6D" w14:textId="77777777" w:rsidR="00406356" w:rsidRPr="00667409" w:rsidRDefault="00406356" w:rsidP="00406356">
      <w:pPr>
        <w:widowControl w:val="0"/>
        <w:autoSpaceDE w:val="0"/>
        <w:autoSpaceDN w:val="0"/>
        <w:adjustRightInd w:val="0"/>
        <w:spacing w:line="480" w:lineRule="auto"/>
      </w:pPr>
      <w:r w:rsidRPr="00667409">
        <w:t>This HIT must be completed on a</w:t>
      </w:r>
      <w:r w:rsidRPr="00667409">
        <w:rPr>
          <w:b/>
          <w:bCs/>
        </w:rPr>
        <w:t> </w:t>
      </w:r>
      <w:r w:rsidRPr="00667409">
        <w:rPr>
          <w:b/>
          <w:bCs/>
          <w:u w:val="single"/>
        </w:rPr>
        <w:t>WINDOWS</w:t>
      </w:r>
      <w:r w:rsidRPr="00667409">
        <w:rPr>
          <w:b/>
          <w:bCs/>
        </w:rPr>
        <w:t> </w:t>
      </w:r>
      <w:r w:rsidRPr="00667409">
        <w:t>or </w:t>
      </w:r>
      <w:r w:rsidRPr="00667409">
        <w:rPr>
          <w:b/>
          <w:bCs/>
          <w:u w:val="single"/>
        </w:rPr>
        <w:t>MAC COMPUTER</w:t>
      </w:r>
      <w:r w:rsidRPr="00667409">
        <w:rPr>
          <w:b/>
          <w:bCs/>
        </w:rPr>
        <w:t> </w:t>
      </w:r>
      <w:r w:rsidRPr="00667409">
        <w:t>with one of the following browsers: </w:t>
      </w:r>
      <w:r w:rsidRPr="00667409">
        <w:rPr>
          <w:b/>
          <w:bCs/>
          <w:u w:val="single"/>
        </w:rPr>
        <w:t>GOOGLE CHROME</w:t>
      </w:r>
      <w:r w:rsidRPr="00667409">
        <w:t>, </w:t>
      </w:r>
      <w:r w:rsidRPr="00667409">
        <w:rPr>
          <w:b/>
          <w:bCs/>
          <w:u w:val="single"/>
        </w:rPr>
        <w:t>MOZILLA FIREFOX</w:t>
      </w:r>
      <w:r w:rsidRPr="00667409">
        <w:t>, or </w:t>
      </w:r>
      <w:r w:rsidRPr="00667409">
        <w:rPr>
          <w:b/>
          <w:bCs/>
          <w:u w:val="single"/>
        </w:rPr>
        <w:t>MICROSOFT EDGE</w:t>
      </w:r>
      <w:r w:rsidRPr="00667409">
        <w:t>.</w:t>
      </w:r>
    </w:p>
    <w:p w14:paraId="20BB7003" w14:textId="77777777" w:rsidR="00406356" w:rsidRPr="00667409" w:rsidRDefault="00406356" w:rsidP="00406356">
      <w:pPr>
        <w:widowControl w:val="0"/>
        <w:autoSpaceDE w:val="0"/>
        <w:autoSpaceDN w:val="0"/>
        <w:adjustRightInd w:val="0"/>
        <w:spacing w:line="480" w:lineRule="auto"/>
      </w:pPr>
      <w:r w:rsidRPr="00667409">
        <w:rPr>
          <w:b/>
          <w:bCs/>
        </w:rPr>
        <w:t>Make sure to leave this window open as you play the game. </w:t>
      </w:r>
      <w:r w:rsidRPr="00667409">
        <w:t>When you complete the HIT, return to this page to paste the </w:t>
      </w:r>
      <w:r w:rsidRPr="00667409">
        <w:rPr>
          <w:b/>
          <w:bCs/>
          <w:u w:val="single"/>
        </w:rPr>
        <w:t>PAYMENT CODE</w:t>
      </w:r>
      <w:r w:rsidRPr="00667409">
        <w:t> </w:t>
      </w:r>
      <w:r w:rsidRPr="00667409">
        <w:rPr>
          <w:b/>
          <w:bCs/>
          <w:color w:val="FF0000"/>
          <w:u w:val="single"/>
        </w:rPr>
        <w:t>(NOT YOUR WORKER ID)</w:t>
      </w:r>
      <w:r w:rsidRPr="00667409">
        <w:rPr>
          <w:color w:val="FF0000"/>
        </w:rPr>
        <w:t> </w:t>
      </w:r>
      <w:r w:rsidRPr="00667409">
        <w:t>into the box.</w:t>
      </w:r>
    </w:p>
    <w:p w14:paraId="51C4EDA5" w14:textId="77777777" w:rsidR="00406356" w:rsidRPr="00667409" w:rsidRDefault="00406356" w:rsidP="00406356">
      <w:pPr>
        <w:widowControl w:val="0"/>
        <w:autoSpaceDE w:val="0"/>
        <w:autoSpaceDN w:val="0"/>
        <w:adjustRightInd w:val="0"/>
        <w:spacing w:line="480" w:lineRule="auto"/>
      </w:pPr>
    </w:p>
    <w:p w14:paraId="0ADDA285" w14:textId="77777777" w:rsidR="00406356" w:rsidRPr="00667409" w:rsidRDefault="00406356" w:rsidP="00406356">
      <w:pPr>
        <w:widowControl w:val="0"/>
        <w:autoSpaceDE w:val="0"/>
        <w:autoSpaceDN w:val="0"/>
        <w:adjustRightInd w:val="0"/>
        <w:spacing w:line="480" w:lineRule="auto"/>
      </w:pPr>
    </w:p>
    <w:p w14:paraId="73B0780B" w14:textId="77777777" w:rsidR="00406356" w:rsidRPr="00667409" w:rsidRDefault="00406356" w:rsidP="00406356">
      <w:pPr>
        <w:widowControl w:val="0"/>
        <w:autoSpaceDE w:val="0"/>
        <w:autoSpaceDN w:val="0"/>
        <w:adjustRightInd w:val="0"/>
        <w:spacing w:line="480" w:lineRule="auto"/>
      </w:pPr>
    </w:p>
    <w:p w14:paraId="53FA32E2" w14:textId="77777777" w:rsidR="00406356" w:rsidRPr="00667409" w:rsidRDefault="00406356" w:rsidP="00406356">
      <w:pPr>
        <w:widowControl w:val="0"/>
        <w:autoSpaceDE w:val="0"/>
        <w:autoSpaceDN w:val="0"/>
        <w:adjustRightInd w:val="0"/>
        <w:spacing w:line="480" w:lineRule="auto"/>
      </w:pPr>
    </w:p>
    <w:p w14:paraId="407EEFBA" w14:textId="77777777" w:rsidR="00406356" w:rsidRPr="00667409" w:rsidRDefault="00406356" w:rsidP="00406356">
      <w:pPr>
        <w:widowControl w:val="0"/>
        <w:autoSpaceDE w:val="0"/>
        <w:autoSpaceDN w:val="0"/>
        <w:adjustRightInd w:val="0"/>
        <w:spacing w:line="480" w:lineRule="auto"/>
      </w:pPr>
    </w:p>
    <w:p w14:paraId="60BF946D" w14:textId="77777777" w:rsidR="00406356" w:rsidRPr="00667409" w:rsidRDefault="00406356" w:rsidP="00406356">
      <w:pPr>
        <w:widowControl w:val="0"/>
        <w:autoSpaceDE w:val="0"/>
        <w:autoSpaceDN w:val="0"/>
        <w:adjustRightInd w:val="0"/>
        <w:spacing w:line="480" w:lineRule="auto"/>
      </w:pPr>
    </w:p>
    <w:p w14:paraId="30ADFBFB" w14:textId="77777777" w:rsidR="00406356" w:rsidRPr="00667409" w:rsidRDefault="00406356" w:rsidP="00406356">
      <w:pPr>
        <w:widowControl w:val="0"/>
        <w:autoSpaceDE w:val="0"/>
        <w:autoSpaceDN w:val="0"/>
        <w:adjustRightInd w:val="0"/>
        <w:spacing w:line="480" w:lineRule="auto"/>
      </w:pPr>
    </w:p>
    <w:p w14:paraId="1DA8929E" w14:textId="77777777" w:rsidR="00406356" w:rsidRPr="00667409" w:rsidRDefault="00406356" w:rsidP="00406356">
      <w:pPr>
        <w:widowControl w:val="0"/>
        <w:autoSpaceDE w:val="0"/>
        <w:autoSpaceDN w:val="0"/>
        <w:adjustRightInd w:val="0"/>
        <w:spacing w:line="480" w:lineRule="auto"/>
      </w:pPr>
    </w:p>
    <w:p w14:paraId="670D8758" w14:textId="77777777" w:rsidR="00406356" w:rsidRPr="00667409" w:rsidRDefault="00406356" w:rsidP="00406356">
      <w:pPr>
        <w:widowControl w:val="0"/>
        <w:autoSpaceDE w:val="0"/>
        <w:autoSpaceDN w:val="0"/>
        <w:adjustRightInd w:val="0"/>
        <w:spacing w:line="480" w:lineRule="auto"/>
      </w:pPr>
    </w:p>
    <w:p w14:paraId="0D0E33E8" w14:textId="77777777" w:rsidR="00406356" w:rsidRPr="00667409" w:rsidRDefault="00406356" w:rsidP="00406356">
      <w:pPr>
        <w:widowControl w:val="0"/>
        <w:autoSpaceDE w:val="0"/>
        <w:autoSpaceDN w:val="0"/>
        <w:adjustRightInd w:val="0"/>
        <w:spacing w:line="480" w:lineRule="auto"/>
      </w:pPr>
    </w:p>
    <w:p w14:paraId="74EA0533" w14:textId="77777777" w:rsidR="00406356" w:rsidRPr="00667409" w:rsidRDefault="00406356" w:rsidP="00406356">
      <w:pPr>
        <w:widowControl w:val="0"/>
        <w:autoSpaceDE w:val="0"/>
        <w:autoSpaceDN w:val="0"/>
        <w:adjustRightInd w:val="0"/>
        <w:spacing w:line="480" w:lineRule="auto"/>
      </w:pPr>
    </w:p>
    <w:p w14:paraId="50D65F07" w14:textId="77777777" w:rsidR="00406356" w:rsidRPr="00667409" w:rsidRDefault="00406356" w:rsidP="00406356">
      <w:pPr>
        <w:widowControl w:val="0"/>
        <w:autoSpaceDE w:val="0"/>
        <w:autoSpaceDN w:val="0"/>
        <w:adjustRightInd w:val="0"/>
        <w:spacing w:line="480" w:lineRule="auto"/>
      </w:pPr>
    </w:p>
    <w:p w14:paraId="4B085FCA" w14:textId="77777777" w:rsidR="00406356" w:rsidRPr="00667409" w:rsidRDefault="00406356" w:rsidP="00406356">
      <w:pPr>
        <w:widowControl w:val="0"/>
        <w:autoSpaceDE w:val="0"/>
        <w:autoSpaceDN w:val="0"/>
        <w:adjustRightInd w:val="0"/>
        <w:spacing w:line="480" w:lineRule="auto"/>
      </w:pPr>
    </w:p>
    <w:p w14:paraId="1B4FB6D4" w14:textId="77777777" w:rsidR="00406356" w:rsidRPr="00C43BC7" w:rsidRDefault="00406356" w:rsidP="00406356">
      <w:pPr>
        <w:widowControl w:val="0"/>
        <w:autoSpaceDE w:val="0"/>
        <w:autoSpaceDN w:val="0"/>
        <w:adjustRightInd w:val="0"/>
        <w:spacing w:line="480" w:lineRule="auto"/>
        <w:rPr>
          <w:b/>
          <w:bCs/>
        </w:rPr>
      </w:pPr>
      <w:r w:rsidRPr="00C43BC7">
        <w:rPr>
          <w:b/>
          <w:bCs/>
        </w:rPr>
        <w:lastRenderedPageBreak/>
        <w:t>Task Instructions</w:t>
      </w:r>
    </w:p>
    <w:p w14:paraId="5C25B2D0" w14:textId="77777777" w:rsidR="00406356" w:rsidRPr="00667409" w:rsidRDefault="00406356" w:rsidP="00406356">
      <w:pPr>
        <w:widowControl w:val="0"/>
        <w:autoSpaceDE w:val="0"/>
        <w:autoSpaceDN w:val="0"/>
        <w:adjustRightInd w:val="0"/>
        <w:spacing w:line="480" w:lineRule="auto"/>
      </w:pPr>
      <w:r w:rsidRPr="00667409">
        <w:t xml:space="preserve">Page 1: Hello and thank you for choosing this HIT! IMPORTANT: Please read the following instructions before beginning! </w:t>
      </w:r>
    </w:p>
    <w:p w14:paraId="2D49C090" w14:textId="77777777" w:rsidR="00406356" w:rsidRPr="00667409" w:rsidRDefault="00406356" w:rsidP="00406356">
      <w:pPr>
        <w:widowControl w:val="0"/>
        <w:autoSpaceDE w:val="0"/>
        <w:autoSpaceDN w:val="0"/>
        <w:adjustRightInd w:val="0"/>
        <w:spacing w:line="480" w:lineRule="auto"/>
      </w:pPr>
      <w:r w:rsidRPr="00667409">
        <w:t xml:space="preserve">1. Payment for participating requires you stay on this tab of your web browser for the entire duration of the HIT. Please close any other tabs that you have open that could distract you. We use server-side coding so we will know if and how long you leave the HIT page. You WILL NOT BE PAID for participation if you violate this rule – no exceptions. </w:t>
      </w:r>
    </w:p>
    <w:p w14:paraId="016D167A" w14:textId="77777777" w:rsidR="00406356" w:rsidRPr="00667409" w:rsidRDefault="00406356" w:rsidP="00406356">
      <w:pPr>
        <w:widowControl w:val="0"/>
        <w:autoSpaceDE w:val="0"/>
        <w:autoSpaceDN w:val="0"/>
        <w:adjustRightInd w:val="0"/>
        <w:spacing w:line="480" w:lineRule="auto"/>
      </w:pPr>
      <w:r w:rsidRPr="00667409">
        <w:t>2. Do not press the “back page” button or "refresh" button at any time during the HIT. Doing so will end the HIT and your opportunity for payment.</w:t>
      </w:r>
    </w:p>
    <w:p w14:paraId="510408B5" w14:textId="77777777" w:rsidR="00406356" w:rsidRPr="00667409" w:rsidRDefault="00406356" w:rsidP="00406356">
      <w:pPr>
        <w:widowControl w:val="0"/>
        <w:autoSpaceDE w:val="0"/>
        <w:autoSpaceDN w:val="0"/>
        <w:adjustRightInd w:val="0"/>
        <w:spacing w:line="480" w:lineRule="auto"/>
      </w:pPr>
      <w:r w:rsidRPr="00667409">
        <w:t>3. Only do this HIT on a laptop or desktop computer – do NOT USE a phone or tablet.</w:t>
      </w:r>
    </w:p>
    <w:p w14:paraId="22CEDF0C" w14:textId="77777777" w:rsidR="00406356" w:rsidRPr="00667409" w:rsidRDefault="00406356" w:rsidP="00406356">
      <w:pPr>
        <w:widowControl w:val="0"/>
        <w:autoSpaceDE w:val="0"/>
        <w:autoSpaceDN w:val="0"/>
        <w:adjustRightInd w:val="0"/>
        <w:spacing w:line="480" w:lineRule="auto"/>
      </w:pPr>
      <w:r w:rsidRPr="00667409">
        <w:t>4. Use one of the following web browsers: Google Chrome, Mozilla Firefox, or Microsoft Edge.</w:t>
      </w:r>
    </w:p>
    <w:p w14:paraId="754FA5C0" w14:textId="77777777" w:rsidR="00406356" w:rsidRPr="00667409" w:rsidRDefault="00406356" w:rsidP="00406356">
      <w:pPr>
        <w:widowControl w:val="0"/>
        <w:autoSpaceDE w:val="0"/>
        <w:autoSpaceDN w:val="0"/>
        <w:adjustRightInd w:val="0"/>
        <w:spacing w:line="480" w:lineRule="auto"/>
      </w:pPr>
      <w:r w:rsidRPr="00667409">
        <w:t>5. When the HIT is over, the HIT code will be displayed onscreen for you to enter for payment.</w:t>
      </w:r>
    </w:p>
    <w:p w14:paraId="0B96A127" w14:textId="77777777" w:rsidR="00406356" w:rsidRPr="00667409" w:rsidRDefault="00406356" w:rsidP="00406356">
      <w:pPr>
        <w:widowControl w:val="0"/>
        <w:autoSpaceDE w:val="0"/>
        <w:autoSpaceDN w:val="0"/>
        <w:adjustRightInd w:val="0"/>
        <w:spacing w:line="480" w:lineRule="auto"/>
      </w:pPr>
      <w:r w:rsidRPr="00667409">
        <w:t>Press this button when ready to continue:</w:t>
      </w:r>
    </w:p>
    <w:p w14:paraId="2CB105F3" w14:textId="77777777" w:rsidR="00406356" w:rsidRPr="00667409" w:rsidRDefault="00406356" w:rsidP="00406356">
      <w:pPr>
        <w:widowControl w:val="0"/>
        <w:autoSpaceDE w:val="0"/>
        <w:autoSpaceDN w:val="0"/>
        <w:adjustRightInd w:val="0"/>
        <w:spacing w:line="480" w:lineRule="auto"/>
      </w:pPr>
      <w:r w:rsidRPr="00667409">
        <w:t xml:space="preserve">Page 2: After pressing the PROCEED button below, you will play a game to earn as many points as you can. A new page will </w:t>
      </w:r>
      <w:proofErr w:type="gramStart"/>
      <w:r w:rsidRPr="00667409">
        <w:t>appear</w:t>
      </w:r>
      <w:proofErr w:type="gramEnd"/>
      <w:r w:rsidRPr="00667409">
        <w:t xml:space="preserve"> and you will see one or more buttons. Pressing buttons could sometimes increase or decrease your points. Points will be tracked by a bar on the screen.</w:t>
      </w:r>
    </w:p>
    <w:p w14:paraId="1E3DF845" w14:textId="77777777" w:rsidR="00406356" w:rsidRPr="00667409" w:rsidRDefault="00406356" w:rsidP="00406356">
      <w:pPr>
        <w:widowControl w:val="0"/>
        <w:autoSpaceDE w:val="0"/>
        <w:autoSpaceDN w:val="0"/>
        <w:adjustRightInd w:val="0"/>
        <w:spacing w:line="480" w:lineRule="auto"/>
      </w:pPr>
      <w:r w:rsidRPr="00667409">
        <w:t>The game will take approximately 15-20 minutes to complete. If you complete the game, you will be paid for completing the HIT and every point earned will be worth US$0.000005.</w:t>
      </w:r>
    </w:p>
    <w:p w14:paraId="4A6A435C" w14:textId="77777777" w:rsidR="00406356" w:rsidRPr="00667409" w:rsidRDefault="00406356" w:rsidP="00406356">
      <w:pPr>
        <w:widowControl w:val="0"/>
        <w:autoSpaceDE w:val="0"/>
        <w:autoSpaceDN w:val="0"/>
        <w:adjustRightInd w:val="0"/>
        <w:spacing w:line="480" w:lineRule="auto"/>
      </w:pPr>
      <w:r w:rsidRPr="00667409">
        <w:t>Failing to begin engaging with the game within 30 seconds after proceeding will terminate the opportunity to participate in this HIT and the opportunity for payment. Therefore, do not proceed unless you are ready to begin and complete the game.</w:t>
      </w:r>
    </w:p>
    <w:p w14:paraId="69A70785" w14:textId="77777777" w:rsidR="00406356" w:rsidRDefault="00406356" w:rsidP="00406356">
      <w:pPr>
        <w:widowControl w:val="0"/>
        <w:autoSpaceDE w:val="0"/>
        <w:autoSpaceDN w:val="0"/>
        <w:adjustRightInd w:val="0"/>
        <w:spacing w:line="480" w:lineRule="auto"/>
      </w:pPr>
      <w:r w:rsidRPr="00667409">
        <w:t>Press the PROCEED button when ready to continue and please begin the game as soon as the interface appears.</w:t>
      </w:r>
    </w:p>
    <w:p w14:paraId="47D8771F" w14:textId="77777777" w:rsidR="00406356" w:rsidRPr="00C43BC7" w:rsidRDefault="00406356" w:rsidP="00406356">
      <w:pPr>
        <w:widowControl w:val="0"/>
        <w:autoSpaceDE w:val="0"/>
        <w:autoSpaceDN w:val="0"/>
        <w:adjustRightInd w:val="0"/>
        <w:spacing w:line="480" w:lineRule="auto"/>
        <w:rPr>
          <w:b/>
          <w:bCs/>
        </w:rPr>
      </w:pPr>
      <w:r w:rsidRPr="00C43BC7">
        <w:rPr>
          <w:b/>
          <w:bCs/>
        </w:rPr>
        <w:lastRenderedPageBreak/>
        <w:t>Survey Questions</w:t>
      </w:r>
    </w:p>
    <w:p w14:paraId="565EB920" w14:textId="77777777" w:rsidR="00406356" w:rsidRPr="00667409" w:rsidRDefault="00406356" w:rsidP="00406356">
      <w:pPr>
        <w:widowControl w:val="0"/>
        <w:autoSpaceDE w:val="0"/>
        <w:autoSpaceDN w:val="0"/>
        <w:adjustRightInd w:val="0"/>
        <w:spacing w:line="480" w:lineRule="auto"/>
      </w:pPr>
      <w:r w:rsidRPr="00667409">
        <w:t>1) On a scale of 1 (</w:t>
      </w:r>
      <w:proofErr w:type="gramStart"/>
      <w:r w:rsidRPr="00667409">
        <w:t>definitely no</w:t>
      </w:r>
      <w:proofErr w:type="gramEnd"/>
      <w:r w:rsidRPr="00667409">
        <w:t>) to 100 (definitely yes), how sure are you there was a button with a RED HEART at some point during the HIT?</w:t>
      </w:r>
    </w:p>
    <w:p w14:paraId="0AF0EACD" w14:textId="77777777" w:rsidR="00406356" w:rsidRPr="00667409" w:rsidRDefault="00406356" w:rsidP="00406356">
      <w:pPr>
        <w:widowControl w:val="0"/>
        <w:autoSpaceDE w:val="0"/>
        <w:autoSpaceDN w:val="0"/>
        <w:adjustRightInd w:val="0"/>
        <w:spacing w:line="480" w:lineRule="auto"/>
      </w:pPr>
      <w:r w:rsidRPr="00667409">
        <w:t>2) On a scale of 1 (</w:t>
      </w:r>
      <w:proofErr w:type="gramStart"/>
      <w:r w:rsidRPr="00667409">
        <w:t>definitely no</w:t>
      </w:r>
      <w:proofErr w:type="gramEnd"/>
      <w:r w:rsidRPr="00667409">
        <w:t>) to 100 (definitely yes), how sure are you there was a button with a BLACK SPADE at some point during the HIT?</w:t>
      </w:r>
    </w:p>
    <w:p w14:paraId="576C7CB5" w14:textId="77777777" w:rsidR="00406356" w:rsidRPr="00667409" w:rsidRDefault="00406356" w:rsidP="00406356">
      <w:pPr>
        <w:widowControl w:val="0"/>
        <w:autoSpaceDE w:val="0"/>
        <w:autoSpaceDN w:val="0"/>
        <w:adjustRightInd w:val="0"/>
        <w:spacing w:line="480" w:lineRule="auto"/>
      </w:pPr>
      <w:r w:rsidRPr="00667409">
        <w:t>3) On a scale of 1 (</w:t>
      </w:r>
      <w:proofErr w:type="gramStart"/>
      <w:r w:rsidRPr="00667409">
        <w:t>definitely no</w:t>
      </w:r>
      <w:proofErr w:type="gramEnd"/>
      <w:r w:rsidRPr="00667409">
        <w:t>) to 100 (definitely yes), how sure are you there was a button with a RED DIAMOND at some point during the HIT?</w:t>
      </w:r>
    </w:p>
    <w:p w14:paraId="77F91B78" w14:textId="77777777" w:rsidR="00406356" w:rsidRPr="00667409" w:rsidRDefault="00406356" w:rsidP="00406356">
      <w:pPr>
        <w:widowControl w:val="0"/>
        <w:autoSpaceDE w:val="0"/>
        <w:autoSpaceDN w:val="0"/>
        <w:adjustRightInd w:val="0"/>
        <w:spacing w:line="480" w:lineRule="auto"/>
      </w:pPr>
      <w:r w:rsidRPr="00667409">
        <w:t>4) On a scale of 1 (</w:t>
      </w:r>
      <w:proofErr w:type="gramStart"/>
      <w:r w:rsidRPr="00667409">
        <w:t>definitely no</w:t>
      </w:r>
      <w:proofErr w:type="gramEnd"/>
      <w:r w:rsidRPr="00667409">
        <w:t>) to 100 (definitely yes), how sure are you there was a button with a BLACK CLUB at some point during the HIT?</w:t>
      </w:r>
    </w:p>
    <w:p w14:paraId="2A9FC421" w14:textId="77777777" w:rsidR="00406356" w:rsidRPr="00667409" w:rsidRDefault="00406356" w:rsidP="00406356">
      <w:pPr>
        <w:widowControl w:val="0"/>
        <w:autoSpaceDE w:val="0"/>
        <w:autoSpaceDN w:val="0"/>
        <w:adjustRightInd w:val="0"/>
        <w:spacing w:line="480" w:lineRule="auto"/>
      </w:pPr>
      <w:r w:rsidRPr="00667409">
        <w:t>5) On a scale of 1 (not effective) to 100 (very effective), how sure are you the button with a RED HEART was effective for earning points at some point during the HIT?</w:t>
      </w:r>
    </w:p>
    <w:p w14:paraId="4E33F171" w14:textId="77777777" w:rsidR="00406356" w:rsidRPr="00667409" w:rsidRDefault="00406356" w:rsidP="00406356">
      <w:pPr>
        <w:widowControl w:val="0"/>
        <w:autoSpaceDE w:val="0"/>
        <w:autoSpaceDN w:val="0"/>
        <w:adjustRightInd w:val="0"/>
        <w:spacing w:line="480" w:lineRule="auto"/>
      </w:pPr>
      <w:r w:rsidRPr="00667409">
        <w:t>6) On a scale of 1 (not effective) to 100 (very effective), how sure are you the button with a BLACK SPADE was effective for earning points at some point during the HIT?</w:t>
      </w:r>
    </w:p>
    <w:p w14:paraId="39C25285" w14:textId="77777777" w:rsidR="00406356" w:rsidRPr="00667409" w:rsidRDefault="00406356" w:rsidP="00406356">
      <w:pPr>
        <w:widowControl w:val="0"/>
        <w:autoSpaceDE w:val="0"/>
        <w:autoSpaceDN w:val="0"/>
        <w:adjustRightInd w:val="0"/>
        <w:spacing w:line="480" w:lineRule="auto"/>
      </w:pPr>
      <w:r w:rsidRPr="00667409">
        <w:t>7) On a scale of 1 (not effective) to 100 (very effective), how sure are you the button with a RED DIAMOND was effective for earning points at some point during the HIT?</w:t>
      </w:r>
    </w:p>
    <w:p w14:paraId="6EE48351" w14:textId="77777777" w:rsidR="00406356" w:rsidRPr="00667409" w:rsidRDefault="00406356" w:rsidP="00406356">
      <w:pPr>
        <w:widowControl w:val="0"/>
        <w:autoSpaceDE w:val="0"/>
        <w:autoSpaceDN w:val="0"/>
        <w:adjustRightInd w:val="0"/>
        <w:spacing w:line="480" w:lineRule="auto"/>
      </w:pPr>
      <w:r w:rsidRPr="00667409">
        <w:t>8) On a scale of 1 (not effective) to 100 (very effective), how sure are you the button with a BLACK CLUB was effective for earning points at some point during the HIT?</w:t>
      </w:r>
    </w:p>
    <w:p w14:paraId="4F8EB3CF" w14:textId="77777777" w:rsidR="00406356" w:rsidRPr="00667409" w:rsidRDefault="00406356" w:rsidP="00406356">
      <w:pPr>
        <w:widowControl w:val="0"/>
        <w:autoSpaceDE w:val="0"/>
        <w:autoSpaceDN w:val="0"/>
        <w:adjustRightInd w:val="0"/>
        <w:spacing w:line="480" w:lineRule="auto"/>
      </w:pPr>
      <w:r w:rsidRPr="00667409">
        <w:t>9) What do you think was the overall purpose of the study you just completed? If you do not know, please feel free to respond, “I don’t know.” Leave the question blank if you prefer not to answer.</w:t>
      </w:r>
    </w:p>
    <w:p w14:paraId="3094EFEE" w14:textId="77777777" w:rsidR="00406356" w:rsidRPr="00667409" w:rsidRDefault="00406356" w:rsidP="00406356">
      <w:pPr>
        <w:widowControl w:val="0"/>
        <w:autoSpaceDE w:val="0"/>
        <w:autoSpaceDN w:val="0"/>
        <w:adjustRightInd w:val="0"/>
        <w:spacing w:line="480" w:lineRule="auto"/>
      </w:pPr>
      <w:r w:rsidRPr="00667409">
        <w:t>10) Did you have an overall strategy that you used throughout the study?</w:t>
      </w:r>
    </w:p>
    <w:p w14:paraId="5CC54E3B" w14:textId="77777777" w:rsidR="00406356" w:rsidRPr="00667409" w:rsidRDefault="00406356" w:rsidP="00406356">
      <w:pPr>
        <w:pStyle w:val="ListParagraph"/>
        <w:widowControl w:val="0"/>
        <w:numPr>
          <w:ilvl w:val="0"/>
          <w:numId w:val="1"/>
        </w:numPr>
        <w:autoSpaceDE w:val="0"/>
        <w:autoSpaceDN w:val="0"/>
        <w:adjustRightInd w:val="0"/>
        <w:spacing w:line="480" w:lineRule="auto"/>
        <w:contextualSpacing w:val="0"/>
      </w:pPr>
      <w:r w:rsidRPr="00667409">
        <w:t>Yes</w:t>
      </w:r>
    </w:p>
    <w:p w14:paraId="1857264C" w14:textId="77777777" w:rsidR="00406356" w:rsidRPr="00667409" w:rsidRDefault="00406356" w:rsidP="00406356">
      <w:pPr>
        <w:pStyle w:val="ListParagraph"/>
        <w:widowControl w:val="0"/>
        <w:numPr>
          <w:ilvl w:val="0"/>
          <w:numId w:val="1"/>
        </w:numPr>
        <w:autoSpaceDE w:val="0"/>
        <w:autoSpaceDN w:val="0"/>
        <w:adjustRightInd w:val="0"/>
        <w:spacing w:line="480" w:lineRule="auto"/>
        <w:contextualSpacing w:val="0"/>
      </w:pPr>
      <w:r w:rsidRPr="00667409">
        <w:t>No</w:t>
      </w:r>
    </w:p>
    <w:p w14:paraId="6264E48F" w14:textId="77777777" w:rsidR="00406356" w:rsidRPr="00667409" w:rsidRDefault="00406356" w:rsidP="00406356">
      <w:pPr>
        <w:pStyle w:val="ListParagraph"/>
        <w:widowControl w:val="0"/>
        <w:numPr>
          <w:ilvl w:val="0"/>
          <w:numId w:val="1"/>
        </w:numPr>
        <w:autoSpaceDE w:val="0"/>
        <w:autoSpaceDN w:val="0"/>
        <w:adjustRightInd w:val="0"/>
        <w:spacing w:line="480" w:lineRule="auto"/>
        <w:contextualSpacing w:val="0"/>
      </w:pPr>
      <w:r w:rsidRPr="00667409">
        <w:lastRenderedPageBreak/>
        <w:t>I prefer not to answer.</w:t>
      </w:r>
    </w:p>
    <w:p w14:paraId="53A12F92" w14:textId="77777777" w:rsidR="00406356" w:rsidRPr="00667409" w:rsidRDefault="00406356" w:rsidP="00406356">
      <w:pPr>
        <w:widowControl w:val="0"/>
        <w:autoSpaceDE w:val="0"/>
        <w:autoSpaceDN w:val="0"/>
        <w:adjustRightInd w:val="0"/>
        <w:spacing w:line="480" w:lineRule="auto"/>
      </w:pPr>
      <w:r w:rsidRPr="00667409">
        <w:t>11) Please describe your overall strategy that you used throughout the study. If you did not have a strategy, please feel free to respond, “I did not have a strategy.” Leave the question blank if you prefer not to answer.</w:t>
      </w:r>
    </w:p>
    <w:p w14:paraId="69AAC3E9" w14:textId="77777777" w:rsidR="00406356" w:rsidRPr="00667409" w:rsidRDefault="00406356" w:rsidP="00406356">
      <w:pPr>
        <w:pStyle w:val="ListParagraph"/>
        <w:widowControl w:val="0"/>
        <w:numPr>
          <w:ilvl w:val="0"/>
          <w:numId w:val="2"/>
        </w:numPr>
        <w:autoSpaceDE w:val="0"/>
        <w:autoSpaceDN w:val="0"/>
        <w:adjustRightInd w:val="0"/>
        <w:spacing w:line="480" w:lineRule="auto"/>
        <w:contextualSpacing w:val="0"/>
      </w:pPr>
      <w:r w:rsidRPr="00667409">
        <w:t>I did not have a strategy.</w:t>
      </w:r>
    </w:p>
    <w:p w14:paraId="572AB39C" w14:textId="77777777" w:rsidR="00406356" w:rsidRPr="00667409" w:rsidRDefault="00406356" w:rsidP="00406356">
      <w:pPr>
        <w:pStyle w:val="ListParagraph"/>
        <w:widowControl w:val="0"/>
        <w:numPr>
          <w:ilvl w:val="0"/>
          <w:numId w:val="2"/>
        </w:numPr>
        <w:autoSpaceDE w:val="0"/>
        <w:autoSpaceDN w:val="0"/>
        <w:adjustRightInd w:val="0"/>
        <w:spacing w:line="480" w:lineRule="auto"/>
        <w:contextualSpacing w:val="0"/>
      </w:pPr>
      <w:r w:rsidRPr="00667409">
        <w:t>I prefer not to answer.</w:t>
      </w:r>
    </w:p>
    <w:p w14:paraId="1C394C14" w14:textId="77777777" w:rsidR="00406356" w:rsidRPr="00667409" w:rsidRDefault="00406356" w:rsidP="00406356">
      <w:pPr>
        <w:pStyle w:val="ListParagraph"/>
        <w:widowControl w:val="0"/>
        <w:numPr>
          <w:ilvl w:val="0"/>
          <w:numId w:val="2"/>
        </w:numPr>
        <w:autoSpaceDE w:val="0"/>
        <w:autoSpaceDN w:val="0"/>
        <w:adjustRightInd w:val="0"/>
        <w:spacing w:line="480" w:lineRule="auto"/>
        <w:contextualSpacing w:val="0"/>
      </w:pPr>
      <w:r w:rsidRPr="00667409">
        <w:t>My strategy did not change.</w:t>
      </w:r>
    </w:p>
    <w:p w14:paraId="5D285E06" w14:textId="77777777" w:rsidR="00406356" w:rsidRPr="00667409" w:rsidRDefault="00406356" w:rsidP="00406356">
      <w:pPr>
        <w:pStyle w:val="ListParagraph"/>
        <w:widowControl w:val="0"/>
        <w:numPr>
          <w:ilvl w:val="0"/>
          <w:numId w:val="2"/>
        </w:numPr>
        <w:autoSpaceDE w:val="0"/>
        <w:autoSpaceDN w:val="0"/>
        <w:adjustRightInd w:val="0"/>
        <w:spacing w:line="480" w:lineRule="auto"/>
        <w:contextualSpacing w:val="0"/>
      </w:pPr>
      <w:r w:rsidRPr="00667409">
        <w:t>My strategy did change (If so, please describe below how your strategy changed).</w:t>
      </w:r>
    </w:p>
    <w:p w14:paraId="70AC064F" w14:textId="77777777" w:rsidR="00406356" w:rsidRPr="00667409" w:rsidRDefault="00406356" w:rsidP="00406356">
      <w:pPr>
        <w:widowControl w:val="0"/>
        <w:autoSpaceDE w:val="0"/>
        <w:autoSpaceDN w:val="0"/>
        <w:adjustRightInd w:val="0"/>
        <w:spacing w:line="480" w:lineRule="auto"/>
      </w:pPr>
      <w:r w:rsidRPr="00667409">
        <w:t>12) Did your strategy change as you moved forward in the study?</w:t>
      </w:r>
    </w:p>
    <w:p w14:paraId="127B07C0" w14:textId="77777777" w:rsidR="00406356" w:rsidRPr="00667409" w:rsidRDefault="00406356" w:rsidP="00406356">
      <w:pPr>
        <w:widowControl w:val="0"/>
        <w:autoSpaceDE w:val="0"/>
        <w:autoSpaceDN w:val="0"/>
        <w:adjustRightInd w:val="0"/>
        <w:spacing w:line="480" w:lineRule="auto"/>
      </w:pPr>
      <w:r w:rsidRPr="00667409">
        <w:t>13) If there is any other information you wish to explain about your experience during the study, please describe here:</w:t>
      </w:r>
    </w:p>
    <w:p w14:paraId="14E51EC1" w14:textId="77777777" w:rsidR="00406356" w:rsidRPr="00667409" w:rsidRDefault="00406356" w:rsidP="00406356">
      <w:pPr>
        <w:widowControl w:val="0"/>
        <w:autoSpaceDE w:val="0"/>
        <w:autoSpaceDN w:val="0"/>
        <w:adjustRightInd w:val="0"/>
        <w:spacing w:line="480" w:lineRule="auto"/>
      </w:pPr>
      <w:r w:rsidRPr="00667409">
        <w:t>14) What is your age?</w:t>
      </w:r>
    </w:p>
    <w:p w14:paraId="34D988F6" w14:textId="77777777" w:rsidR="00406356" w:rsidRPr="00667409" w:rsidRDefault="00406356" w:rsidP="00406356">
      <w:pPr>
        <w:widowControl w:val="0"/>
        <w:autoSpaceDE w:val="0"/>
        <w:autoSpaceDN w:val="0"/>
        <w:adjustRightInd w:val="0"/>
        <w:spacing w:line="480" w:lineRule="auto"/>
      </w:pPr>
      <w:r w:rsidRPr="00667409">
        <w:t>15) What gender/sex do you identify with?</w:t>
      </w:r>
    </w:p>
    <w:p w14:paraId="18681DB6" w14:textId="77777777" w:rsidR="00406356" w:rsidRPr="00667409" w:rsidRDefault="00406356" w:rsidP="00406356">
      <w:pPr>
        <w:widowControl w:val="0"/>
        <w:autoSpaceDE w:val="0"/>
        <w:autoSpaceDN w:val="0"/>
        <w:adjustRightInd w:val="0"/>
        <w:spacing w:line="480" w:lineRule="auto"/>
      </w:pPr>
      <w:r w:rsidRPr="00667409">
        <w:t>16) What is your nationality?</w:t>
      </w:r>
    </w:p>
    <w:p w14:paraId="6D488883" w14:textId="77777777" w:rsidR="00406356" w:rsidRPr="00667409" w:rsidRDefault="00406356" w:rsidP="00406356">
      <w:pPr>
        <w:widowControl w:val="0"/>
        <w:autoSpaceDE w:val="0"/>
        <w:autoSpaceDN w:val="0"/>
        <w:adjustRightInd w:val="0"/>
        <w:spacing w:line="480" w:lineRule="auto"/>
      </w:pPr>
      <w:r w:rsidRPr="00667409">
        <w:t>17) In what country do you live?</w:t>
      </w:r>
    </w:p>
    <w:p w14:paraId="12A9E8AD" w14:textId="77777777" w:rsidR="00406356" w:rsidRPr="00667409" w:rsidRDefault="00406356" w:rsidP="00406356">
      <w:pPr>
        <w:widowControl w:val="0"/>
        <w:autoSpaceDE w:val="0"/>
        <w:autoSpaceDN w:val="0"/>
        <w:adjustRightInd w:val="0"/>
        <w:spacing w:line="480" w:lineRule="auto"/>
      </w:pPr>
      <w:r w:rsidRPr="00667409">
        <w:t>18) How much distress did you feel resulting from this task from 1 (no stress) to 100 (very stressful)?</w:t>
      </w:r>
    </w:p>
    <w:p w14:paraId="1B4FFBA8" w14:textId="77777777" w:rsidR="00406356" w:rsidRPr="00667409" w:rsidRDefault="00406356" w:rsidP="00406356">
      <w:pPr>
        <w:widowControl w:val="0"/>
        <w:autoSpaceDE w:val="0"/>
        <w:autoSpaceDN w:val="0"/>
        <w:adjustRightInd w:val="0"/>
        <w:spacing w:line="480" w:lineRule="auto"/>
      </w:pPr>
      <w:r w:rsidRPr="00667409">
        <w:t>19) Do you have any problems with color vision?</w:t>
      </w:r>
    </w:p>
    <w:p w14:paraId="66762875" w14:textId="77777777" w:rsidR="00406356" w:rsidRPr="00667409" w:rsidRDefault="00406356" w:rsidP="00406356">
      <w:pPr>
        <w:pStyle w:val="ListParagraph"/>
        <w:widowControl w:val="0"/>
        <w:numPr>
          <w:ilvl w:val="0"/>
          <w:numId w:val="3"/>
        </w:numPr>
        <w:autoSpaceDE w:val="0"/>
        <w:autoSpaceDN w:val="0"/>
        <w:adjustRightInd w:val="0"/>
        <w:spacing w:line="480" w:lineRule="auto"/>
        <w:contextualSpacing w:val="0"/>
      </w:pPr>
      <w:r w:rsidRPr="00667409">
        <w:t>No.</w:t>
      </w:r>
    </w:p>
    <w:p w14:paraId="5DFAF4D5" w14:textId="77777777" w:rsidR="00406356" w:rsidRPr="00667409" w:rsidRDefault="00406356" w:rsidP="00406356">
      <w:pPr>
        <w:pStyle w:val="ListParagraph"/>
        <w:widowControl w:val="0"/>
        <w:numPr>
          <w:ilvl w:val="0"/>
          <w:numId w:val="3"/>
        </w:numPr>
        <w:autoSpaceDE w:val="0"/>
        <w:autoSpaceDN w:val="0"/>
        <w:adjustRightInd w:val="0"/>
        <w:spacing w:line="480" w:lineRule="auto"/>
        <w:contextualSpacing w:val="0"/>
      </w:pPr>
      <w:r w:rsidRPr="00667409">
        <w:t>Yes, red-green color blindness.</w:t>
      </w:r>
    </w:p>
    <w:p w14:paraId="7F8F7188" w14:textId="77777777" w:rsidR="00406356" w:rsidRPr="00667409" w:rsidRDefault="00406356" w:rsidP="00406356">
      <w:pPr>
        <w:pStyle w:val="ListParagraph"/>
        <w:widowControl w:val="0"/>
        <w:numPr>
          <w:ilvl w:val="0"/>
          <w:numId w:val="3"/>
        </w:numPr>
        <w:autoSpaceDE w:val="0"/>
        <w:autoSpaceDN w:val="0"/>
        <w:adjustRightInd w:val="0"/>
        <w:spacing w:line="480" w:lineRule="auto"/>
        <w:contextualSpacing w:val="0"/>
      </w:pPr>
      <w:r w:rsidRPr="00667409">
        <w:t>Yes, blue-yellow color blindness.</w:t>
      </w:r>
    </w:p>
    <w:p w14:paraId="3D036CA9" w14:textId="77777777" w:rsidR="00406356" w:rsidRPr="00667409" w:rsidRDefault="00406356" w:rsidP="00406356">
      <w:pPr>
        <w:pStyle w:val="ListParagraph"/>
        <w:widowControl w:val="0"/>
        <w:numPr>
          <w:ilvl w:val="0"/>
          <w:numId w:val="3"/>
        </w:numPr>
        <w:autoSpaceDE w:val="0"/>
        <w:autoSpaceDN w:val="0"/>
        <w:adjustRightInd w:val="0"/>
        <w:spacing w:line="480" w:lineRule="auto"/>
        <w:contextualSpacing w:val="0"/>
      </w:pPr>
      <w:r w:rsidRPr="00667409">
        <w:t>Yes, total color blindness.</w:t>
      </w:r>
    </w:p>
    <w:p w14:paraId="476C6BC8" w14:textId="77777777" w:rsidR="00406356" w:rsidRDefault="00406356" w:rsidP="00406356">
      <w:pPr>
        <w:pStyle w:val="ListParagraph"/>
        <w:widowControl w:val="0"/>
        <w:numPr>
          <w:ilvl w:val="0"/>
          <w:numId w:val="3"/>
        </w:numPr>
        <w:autoSpaceDE w:val="0"/>
        <w:autoSpaceDN w:val="0"/>
        <w:adjustRightInd w:val="0"/>
        <w:spacing w:line="480" w:lineRule="auto"/>
        <w:contextualSpacing w:val="0"/>
      </w:pPr>
      <w:r w:rsidRPr="00667409">
        <w:t>Yes, other.</w:t>
      </w:r>
    </w:p>
    <w:p w14:paraId="43161EDB" w14:textId="3677C0E9" w:rsidR="0018151E" w:rsidRDefault="0018151E" w:rsidP="0018151E">
      <w:pPr>
        <w:spacing w:after="160" w:line="259" w:lineRule="auto"/>
        <w:jc w:val="center"/>
        <w:rPr>
          <w:b/>
          <w:bCs/>
        </w:rPr>
      </w:pPr>
      <w:r>
        <w:rPr>
          <w:b/>
          <w:bCs/>
        </w:rPr>
        <w:lastRenderedPageBreak/>
        <w:t>Appendix B</w:t>
      </w:r>
    </w:p>
    <w:p w14:paraId="7CF03664" w14:textId="48420B85" w:rsidR="0018151E" w:rsidRDefault="0018151E" w:rsidP="0018151E">
      <w:pPr>
        <w:spacing w:after="160" w:line="259" w:lineRule="auto"/>
        <w:rPr>
          <w:b/>
          <w:bCs/>
        </w:rPr>
      </w:pPr>
      <w:r>
        <w:rPr>
          <w:b/>
          <w:bCs/>
        </w:rPr>
        <w:t>Table B1</w:t>
      </w:r>
    </w:p>
    <w:p w14:paraId="708D4C05" w14:textId="6B42D848" w:rsidR="00F651DC" w:rsidRDefault="00F651DC" w:rsidP="00F651DC">
      <w:pPr>
        <w:pStyle w:val="tablecaption"/>
        <w:keepNext/>
        <w:spacing w:line="240" w:lineRule="auto"/>
        <w:rPr>
          <w:rFonts w:eastAsia="Times New Roman"/>
          <w:color w:val="000000" w:themeColor="text1"/>
          <w:sz w:val="24"/>
          <w:szCs w:val="24"/>
        </w:rPr>
      </w:pPr>
      <w:r>
        <w:rPr>
          <w:rFonts w:eastAsia="Times New Roman"/>
          <w:color w:val="000000" w:themeColor="text1"/>
          <w:sz w:val="24"/>
          <w:szCs w:val="24"/>
        </w:rPr>
        <w:t>Group Pairwise Comparisons</w:t>
      </w:r>
      <w:r w:rsidR="00D3509B">
        <w:rPr>
          <w:rFonts w:eastAsia="Times New Roman"/>
          <w:color w:val="000000" w:themeColor="text1"/>
          <w:sz w:val="24"/>
          <w:szCs w:val="24"/>
        </w:rPr>
        <w:t xml:space="preserve"> of</w:t>
      </w:r>
      <w:r w:rsidR="00137097">
        <w:rPr>
          <w:rFonts w:eastAsia="Times New Roman"/>
          <w:color w:val="000000" w:themeColor="text1"/>
          <w:sz w:val="24"/>
          <w:szCs w:val="24"/>
        </w:rPr>
        <w:t xml:space="preserve"> Phase 3</w:t>
      </w:r>
      <w:r w:rsidR="00D3509B">
        <w:rPr>
          <w:rFonts w:eastAsia="Times New Roman"/>
          <w:color w:val="000000" w:themeColor="text1"/>
          <w:sz w:val="24"/>
          <w:szCs w:val="24"/>
        </w:rPr>
        <w:t xml:space="preserve"> Target Responding</w:t>
      </w:r>
      <w:r w:rsidR="003C4DE5">
        <w:rPr>
          <w:rFonts w:eastAsia="Times New Roman"/>
          <w:color w:val="000000" w:themeColor="text1"/>
          <w:sz w:val="24"/>
          <w:szCs w:val="24"/>
        </w:rPr>
        <w:t xml:space="preserve"> – Unadjusted p-</w:t>
      </w:r>
      <w:proofErr w:type="gramStart"/>
      <w:r w:rsidR="003C4DE5">
        <w:rPr>
          <w:rFonts w:eastAsia="Times New Roman"/>
          <w:color w:val="000000" w:themeColor="text1"/>
          <w:sz w:val="24"/>
          <w:szCs w:val="24"/>
        </w:rPr>
        <w:t>Values</w:t>
      </w:r>
      <w:proofErr w:type="gramEnd"/>
    </w:p>
    <w:tbl>
      <w:tblPr>
        <w:tblStyle w:val="ListTable6Colorful"/>
        <w:tblW w:w="9540" w:type="dxa"/>
        <w:tblLook w:val="04A0" w:firstRow="1" w:lastRow="0" w:firstColumn="1" w:lastColumn="0" w:noHBand="0" w:noVBand="1"/>
      </w:tblPr>
      <w:tblGrid>
        <w:gridCol w:w="2610"/>
        <w:gridCol w:w="1980"/>
        <w:gridCol w:w="810"/>
        <w:gridCol w:w="900"/>
        <w:gridCol w:w="990"/>
        <w:gridCol w:w="720"/>
        <w:gridCol w:w="1530"/>
      </w:tblGrid>
      <w:tr w:rsidR="00F651DC" w14:paraId="6F4A65E0" w14:textId="77777777" w:rsidTr="00111A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77AA5AE4" w14:textId="77777777" w:rsidR="00F651DC" w:rsidRPr="005E7F59" w:rsidRDefault="00F651DC" w:rsidP="00111ACC">
            <w:r w:rsidRPr="005E7F59">
              <w:t>Contrasts</w:t>
            </w:r>
          </w:p>
        </w:tc>
        <w:tc>
          <w:tcPr>
            <w:tcW w:w="1980" w:type="dxa"/>
          </w:tcPr>
          <w:p w14:paraId="5D6DDF6D" w14:textId="77777777" w:rsidR="00F651DC" w:rsidRPr="005E7F59" w:rsidRDefault="00F651DC" w:rsidP="00111ACC">
            <w:pPr>
              <w:cnfStyle w:val="100000000000" w:firstRow="1" w:lastRow="0" w:firstColumn="0" w:lastColumn="0" w:oddVBand="0" w:evenVBand="0" w:oddHBand="0" w:evenHBand="0" w:firstRowFirstColumn="0" w:firstRowLastColumn="0" w:lastRowFirstColumn="0" w:lastRowLastColumn="0"/>
            </w:pPr>
            <w:r w:rsidRPr="005E7F59">
              <w:t>t-estimate (SE)</w:t>
            </w:r>
          </w:p>
        </w:tc>
        <w:tc>
          <w:tcPr>
            <w:tcW w:w="810" w:type="dxa"/>
          </w:tcPr>
          <w:p w14:paraId="5B214983" w14:textId="77777777" w:rsidR="00F651DC" w:rsidRPr="005E7F59" w:rsidRDefault="00F651DC" w:rsidP="00111ACC">
            <w:pPr>
              <w:cnfStyle w:val="100000000000" w:firstRow="1" w:lastRow="0" w:firstColumn="0" w:lastColumn="0" w:oddVBand="0" w:evenVBand="0" w:oddHBand="0" w:evenHBand="0" w:firstRowFirstColumn="0" w:firstRowLastColumn="0" w:lastRowFirstColumn="0" w:lastRowLastColumn="0"/>
            </w:pPr>
            <w:proofErr w:type="spellStart"/>
            <w:r w:rsidRPr="005E7F59">
              <w:t>df</w:t>
            </w:r>
            <w:proofErr w:type="spellEnd"/>
          </w:p>
        </w:tc>
        <w:tc>
          <w:tcPr>
            <w:tcW w:w="900" w:type="dxa"/>
          </w:tcPr>
          <w:p w14:paraId="270E1C87" w14:textId="77777777" w:rsidR="00F651DC" w:rsidRPr="005E7F59" w:rsidRDefault="00F651DC" w:rsidP="00111ACC">
            <w:pPr>
              <w:cnfStyle w:val="100000000000" w:firstRow="1" w:lastRow="0" w:firstColumn="0" w:lastColumn="0" w:oddVBand="0" w:evenVBand="0" w:oddHBand="0" w:evenHBand="0" w:firstRowFirstColumn="0" w:firstRowLastColumn="0" w:lastRowFirstColumn="0" w:lastRowLastColumn="0"/>
              <w:rPr>
                <w:i/>
                <w:iCs/>
              </w:rPr>
            </w:pPr>
            <w:r w:rsidRPr="005E7F59">
              <w:rPr>
                <w:i/>
                <w:iCs/>
              </w:rPr>
              <w:t>t</w:t>
            </w:r>
          </w:p>
        </w:tc>
        <w:tc>
          <w:tcPr>
            <w:tcW w:w="990" w:type="dxa"/>
          </w:tcPr>
          <w:p w14:paraId="63693D22" w14:textId="578BC7E7" w:rsidR="00F651DC" w:rsidRPr="005E7F59" w:rsidRDefault="00F651DC" w:rsidP="00111ACC">
            <w:pPr>
              <w:cnfStyle w:val="100000000000" w:firstRow="1" w:lastRow="0" w:firstColumn="0" w:lastColumn="0" w:oddVBand="0" w:evenVBand="0" w:oddHBand="0" w:evenHBand="0" w:firstRowFirstColumn="0" w:firstRowLastColumn="0" w:lastRowFirstColumn="0" w:lastRowLastColumn="0"/>
              <w:rPr>
                <w:i/>
                <w:iCs/>
              </w:rPr>
            </w:pPr>
            <w:r w:rsidRPr="005E7F59">
              <w:rPr>
                <w:i/>
                <w:iCs/>
              </w:rPr>
              <w:t>p</w:t>
            </w:r>
          </w:p>
        </w:tc>
        <w:tc>
          <w:tcPr>
            <w:tcW w:w="720" w:type="dxa"/>
          </w:tcPr>
          <w:p w14:paraId="575B363D" w14:textId="77777777" w:rsidR="00F651DC" w:rsidRPr="005E7F59" w:rsidRDefault="00F651DC" w:rsidP="00111ACC">
            <w:pPr>
              <w:cnfStyle w:val="100000000000" w:firstRow="1" w:lastRow="0" w:firstColumn="0" w:lastColumn="0" w:oddVBand="0" w:evenVBand="0" w:oddHBand="0" w:evenHBand="0" w:firstRowFirstColumn="0" w:firstRowLastColumn="0" w:lastRowFirstColumn="0" w:lastRowLastColumn="0"/>
              <w:rPr>
                <w:i/>
                <w:iCs/>
              </w:rPr>
            </w:pPr>
            <w:r w:rsidRPr="005E7F59">
              <w:rPr>
                <w:i/>
                <w:iCs/>
              </w:rPr>
              <w:t>d</w:t>
            </w:r>
          </w:p>
        </w:tc>
        <w:tc>
          <w:tcPr>
            <w:tcW w:w="1530" w:type="dxa"/>
          </w:tcPr>
          <w:p w14:paraId="613CA9C9" w14:textId="77777777" w:rsidR="00F651DC" w:rsidRPr="005E7F59" w:rsidRDefault="00F651DC" w:rsidP="00111ACC">
            <w:pPr>
              <w:cnfStyle w:val="100000000000" w:firstRow="1" w:lastRow="0" w:firstColumn="0" w:lastColumn="0" w:oddVBand="0" w:evenVBand="0" w:oddHBand="0" w:evenHBand="0" w:firstRowFirstColumn="0" w:firstRowLastColumn="0" w:lastRowFirstColumn="0" w:lastRowLastColumn="0"/>
            </w:pPr>
            <w:r w:rsidRPr="005E7F59">
              <w:t>CI</w:t>
            </w:r>
          </w:p>
        </w:tc>
      </w:tr>
      <w:tr w:rsidR="00F651DC" w14:paraId="1A69182E" w14:textId="77777777" w:rsidTr="00111ACC">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143324C2" w14:textId="77777777" w:rsidR="00F651DC" w:rsidRPr="00B06485" w:rsidRDefault="00F651DC" w:rsidP="00111ACC">
            <w:r w:rsidRPr="00B06485">
              <w:t>High High/High Low</w:t>
            </w:r>
          </w:p>
        </w:tc>
        <w:tc>
          <w:tcPr>
            <w:tcW w:w="1980" w:type="dxa"/>
            <w:shd w:val="clear" w:color="auto" w:fill="auto"/>
          </w:tcPr>
          <w:p w14:paraId="0915ECFD" w14:textId="77777777" w:rsidR="00F651DC" w:rsidRPr="00B06485" w:rsidRDefault="00F651DC" w:rsidP="00111ACC">
            <w:pPr>
              <w:cnfStyle w:val="000000100000" w:firstRow="0" w:lastRow="0" w:firstColumn="0" w:lastColumn="0" w:oddVBand="0" w:evenVBand="0" w:oddHBand="1" w:evenHBand="0" w:firstRowFirstColumn="0" w:firstRowLastColumn="0" w:lastRowFirstColumn="0" w:lastRowLastColumn="0"/>
              <w:rPr>
                <w:b/>
                <w:bCs/>
              </w:rPr>
            </w:pPr>
            <w:r w:rsidRPr="00B06485">
              <w:rPr>
                <w:b/>
                <w:bCs/>
              </w:rPr>
              <w:t>16.38 (5.80)</w:t>
            </w:r>
          </w:p>
        </w:tc>
        <w:tc>
          <w:tcPr>
            <w:tcW w:w="810" w:type="dxa"/>
            <w:shd w:val="clear" w:color="auto" w:fill="auto"/>
          </w:tcPr>
          <w:p w14:paraId="29315677" w14:textId="77777777" w:rsidR="00F651DC" w:rsidRPr="00B06485" w:rsidRDefault="00F651DC" w:rsidP="00111ACC">
            <w:pPr>
              <w:cnfStyle w:val="000000100000" w:firstRow="0" w:lastRow="0" w:firstColumn="0" w:lastColumn="0" w:oddVBand="0" w:evenVBand="0" w:oddHBand="1" w:evenHBand="0" w:firstRowFirstColumn="0" w:firstRowLastColumn="0" w:lastRowFirstColumn="0" w:lastRowLastColumn="0"/>
              <w:rPr>
                <w:b/>
                <w:bCs/>
              </w:rPr>
            </w:pPr>
            <w:r w:rsidRPr="00B06485">
              <w:rPr>
                <w:b/>
                <w:bCs/>
              </w:rPr>
              <w:t>264</w:t>
            </w:r>
          </w:p>
        </w:tc>
        <w:tc>
          <w:tcPr>
            <w:tcW w:w="900" w:type="dxa"/>
            <w:shd w:val="clear" w:color="auto" w:fill="auto"/>
          </w:tcPr>
          <w:p w14:paraId="64CEE1AE" w14:textId="77777777" w:rsidR="00F651DC" w:rsidRPr="00B06485" w:rsidRDefault="00F651DC" w:rsidP="00111ACC">
            <w:pPr>
              <w:cnfStyle w:val="000000100000" w:firstRow="0" w:lastRow="0" w:firstColumn="0" w:lastColumn="0" w:oddVBand="0" w:evenVBand="0" w:oddHBand="1" w:evenHBand="0" w:firstRowFirstColumn="0" w:firstRowLastColumn="0" w:lastRowFirstColumn="0" w:lastRowLastColumn="0"/>
              <w:rPr>
                <w:b/>
                <w:bCs/>
              </w:rPr>
            </w:pPr>
            <w:r w:rsidRPr="00B06485">
              <w:rPr>
                <w:b/>
                <w:bCs/>
              </w:rPr>
              <w:t>2.82</w:t>
            </w:r>
          </w:p>
        </w:tc>
        <w:tc>
          <w:tcPr>
            <w:tcW w:w="990" w:type="dxa"/>
            <w:shd w:val="clear" w:color="auto" w:fill="auto"/>
          </w:tcPr>
          <w:p w14:paraId="6FB4B0DE" w14:textId="6A713035" w:rsidR="00F651DC" w:rsidRPr="00B06485" w:rsidRDefault="00F651DC" w:rsidP="00111ACC">
            <w:pPr>
              <w:cnfStyle w:val="000000100000" w:firstRow="0" w:lastRow="0" w:firstColumn="0" w:lastColumn="0" w:oddVBand="0" w:evenVBand="0" w:oddHBand="1" w:evenHBand="0" w:firstRowFirstColumn="0" w:firstRowLastColumn="0" w:lastRowFirstColumn="0" w:lastRowLastColumn="0"/>
              <w:rPr>
                <w:b/>
                <w:bCs/>
              </w:rPr>
            </w:pPr>
            <w:r w:rsidRPr="00B06485">
              <w:rPr>
                <w:b/>
                <w:bCs/>
              </w:rPr>
              <w:t>.0</w:t>
            </w:r>
            <w:r w:rsidR="00820318">
              <w:rPr>
                <w:b/>
                <w:bCs/>
              </w:rPr>
              <w:t>05</w:t>
            </w:r>
          </w:p>
        </w:tc>
        <w:tc>
          <w:tcPr>
            <w:tcW w:w="720" w:type="dxa"/>
            <w:shd w:val="clear" w:color="auto" w:fill="auto"/>
          </w:tcPr>
          <w:p w14:paraId="01F21AA1" w14:textId="77777777" w:rsidR="00F651DC" w:rsidRPr="00B06485" w:rsidRDefault="00F651DC" w:rsidP="00111ACC">
            <w:pPr>
              <w:cnfStyle w:val="000000100000" w:firstRow="0" w:lastRow="0" w:firstColumn="0" w:lastColumn="0" w:oddVBand="0" w:evenVBand="0" w:oddHBand="1" w:evenHBand="0" w:firstRowFirstColumn="0" w:firstRowLastColumn="0" w:lastRowFirstColumn="0" w:lastRowLastColumn="0"/>
              <w:rPr>
                <w:b/>
                <w:bCs/>
              </w:rPr>
            </w:pPr>
            <w:r w:rsidRPr="00B06485">
              <w:rPr>
                <w:b/>
                <w:bCs/>
              </w:rPr>
              <w:t>0.54</w:t>
            </w:r>
          </w:p>
        </w:tc>
        <w:tc>
          <w:tcPr>
            <w:tcW w:w="1530" w:type="dxa"/>
            <w:shd w:val="clear" w:color="auto" w:fill="auto"/>
          </w:tcPr>
          <w:p w14:paraId="3FF44E35" w14:textId="77777777" w:rsidR="00F651DC" w:rsidRPr="00B06485" w:rsidRDefault="00F651DC" w:rsidP="00111ACC">
            <w:pPr>
              <w:cnfStyle w:val="000000100000" w:firstRow="0" w:lastRow="0" w:firstColumn="0" w:lastColumn="0" w:oddVBand="0" w:evenVBand="0" w:oddHBand="1" w:evenHBand="0" w:firstRowFirstColumn="0" w:firstRowLastColumn="0" w:lastRowFirstColumn="0" w:lastRowLastColumn="0"/>
              <w:rPr>
                <w:b/>
                <w:bCs/>
              </w:rPr>
            </w:pPr>
            <w:r w:rsidRPr="00B06485">
              <w:rPr>
                <w:b/>
                <w:bCs/>
              </w:rPr>
              <w:t>[0.14, 0.93]</w:t>
            </w:r>
          </w:p>
        </w:tc>
      </w:tr>
      <w:tr w:rsidR="00F651DC" w14:paraId="580A61F8" w14:textId="77777777" w:rsidTr="00111ACC">
        <w:trPr>
          <w:trHeight w:val="423"/>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CD16DC8" w14:textId="77777777" w:rsidR="00F651DC" w:rsidRPr="003C4DE5" w:rsidRDefault="00F651DC" w:rsidP="00111ACC">
            <w:r w:rsidRPr="003C4DE5">
              <w:t>High High/Low High</w:t>
            </w:r>
          </w:p>
        </w:tc>
        <w:tc>
          <w:tcPr>
            <w:tcW w:w="1980" w:type="dxa"/>
            <w:shd w:val="clear" w:color="auto" w:fill="auto"/>
          </w:tcPr>
          <w:p w14:paraId="196D8007" w14:textId="77777777" w:rsidR="00F651DC" w:rsidRPr="003C4DE5" w:rsidRDefault="00F651DC" w:rsidP="00111ACC">
            <w:pPr>
              <w:cnfStyle w:val="000000000000" w:firstRow="0" w:lastRow="0" w:firstColumn="0" w:lastColumn="0" w:oddVBand="0" w:evenVBand="0" w:oddHBand="0" w:evenHBand="0" w:firstRowFirstColumn="0" w:firstRowLastColumn="0" w:lastRowFirstColumn="0" w:lastRowLastColumn="0"/>
              <w:rPr>
                <w:b/>
                <w:bCs/>
              </w:rPr>
            </w:pPr>
            <w:r w:rsidRPr="003C4DE5">
              <w:rPr>
                <w:b/>
                <w:bCs/>
              </w:rPr>
              <w:t>13.30 (5.83)</w:t>
            </w:r>
          </w:p>
        </w:tc>
        <w:tc>
          <w:tcPr>
            <w:tcW w:w="810" w:type="dxa"/>
            <w:shd w:val="clear" w:color="auto" w:fill="auto"/>
          </w:tcPr>
          <w:p w14:paraId="18D55560" w14:textId="77777777" w:rsidR="00F651DC" w:rsidRPr="003C4DE5" w:rsidRDefault="00F651DC" w:rsidP="00111ACC">
            <w:pPr>
              <w:cnfStyle w:val="000000000000" w:firstRow="0" w:lastRow="0" w:firstColumn="0" w:lastColumn="0" w:oddVBand="0" w:evenVBand="0" w:oddHBand="0" w:evenHBand="0" w:firstRowFirstColumn="0" w:firstRowLastColumn="0" w:lastRowFirstColumn="0" w:lastRowLastColumn="0"/>
              <w:rPr>
                <w:b/>
                <w:bCs/>
              </w:rPr>
            </w:pPr>
            <w:r w:rsidRPr="003C4DE5">
              <w:rPr>
                <w:b/>
                <w:bCs/>
              </w:rPr>
              <w:t>264</w:t>
            </w:r>
          </w:p>
        </w:tc>
        <w:tc>
          <w:tcPr>
            <w:tcW w:w="900" w:type="dxa"/>
            <w:shd w:val="clear" w:color="auto" w:fill="auto"/>
          </w:tcPr>
          <w:p w14:paraId="4B390CA1" w14:textId="77777777" w:rsidR="00F651DC" w:rsidRPr="003C4DE5" w:rsidRDefault="00F651DC" w:rsidP="00111ACC">
            <w:pPr>
              <w:cnfStyle w:val="000000000000" w:firstRow="0" w:lastRow="0" w:firstColumn="0" w:lastColumn="0" w:oddVBand="0" w:evenVBand="0" w:oddHBand="0" w:evenHBand="0" w:firstRowFirstColumn="0" w:firstRowLastColumn="0" w:lastRowFirstColumn="0" w:lastRowLastColumn="0"/>
              <w:rPr>
                <w:b/>
                <w:bCs/>
              </w:rPr>
            </w:pPr>
            <w:r w:rsidRPr="003C4DE5">
              <w:rPr>
                <w:b/>
                <w:bCs/>
              </w:rPr>
              <w:t>2.28</w:t>
            </w:r>
          </w:p>
        </w:tc>
        <w:tc>
          <w:tcPr>
            <w:tcW w:w="990" w:type="dxa"/>
            <w:shd w:val="clear" w:color="auto" w:fill="auto"/>
          </w:tcPr>
          <w:p w14:paraId="66A664A3" w14:textId="13535000" w:rsidR="00F651DC" w:rsidRPr="003C4DE5" w:rsidRDefault="00F651DC" w:rsidP="00111ACC">
            <w:pPr>
              <w:cnfStyle w:val="000000000000" w:firstRow="0" w:lastRow="0" w:firstColumn="0" w:lastColumn="0" w:oddVBand="0" w:evenVBand="0" w:oddHBand="0" w:evenHBand="0" w:firstRowFirstColumn="0" w:firstRowLastColumn="0" w:lastRowFirstColumn="0" w:lastRowLastColumn="0"/>
              <w:rPr>
                <w:b/>
                <w:bCs/>
              </w:rPr>
            </w:pPr>
            <w:r w:rsidRPr="003C4DE5">
              <w:rPr>
                <w:b/>
                <w:bCs/>
              </w:rPr>
              <w:t>.0</w:t>
            </w:r>
            <w:r w:rsidR="003C4DE5">
              <w:rPr>
                <w:b/>
                <w:bCs/>
              </w:rPr>
              <w:t>2</w:t>
            </w:r>
            <w:r w:rsidR="00820318">
              <w:rPr>
                <w:b/>
                <w:bCs/>
              </w:rPr>
              <w:t>4</w:t>
            </w:r>
          </w:p>
        </w:tc>
        <w:tc>
          <w:tcPr>
            <w:tcW w:w="720" w:type="dxa"/>
            <w:shd w:val="clear" w:color="auto" w:fill="auto"/>
          </w:tcPr>
          <w:p w14:paraId="186FAD7D" w14:textId="77777777" w:rsidR="00F651DC" w:rsidRPr="003C4DE5" w:rsidRDefault="00F651DC" w:rsidP="00111ACC">
            <w:pPr>
              <w:cnfStyle w:val="000000000000" w:firstRow="0" w:lastRow="0" w:firstColumn="0" w:lastColumn="0" w:oddVBand="0" w:evenVBand="0" w:oddHBand="0" w:evenHBand="0" w:firstRowFirstColumn="0" w:firstRowLastColumn="0" w:lastRowFirstColumn="0" w:lastRowLastColumn="0"/>
              <w:rPr>
                <w:b/>
                <w:bCs/>
              </w:rPr>
            </w:pPr>
            <w:r w:rsidRPr="003C4DE5">
              <w:rPr>
                <w:b/>
                <w:bCs/>
              </w:rPr>
              <w:t>0.44</w:t>
            </w:r>
          </w:p>
        </w:tc>
        <w:tc>
          <w:tcPr>
            <w:tcW w:w="1530" w:type="dxa"/>
            <w:shd w:val="clear" w:color="auto" w:fill="auto"/>
          </w:tcPr>
          <w:p w14:paraId="0F5F59F2" w14:textId="77777777" w:rsidR="00F651DC" w:rsidRPr="003C4DE5" w:rsidRDefault="00F651DC" w:rsidP="00111ACC">
            <w:pPr>
              <w:cnfStyle w:val="000000000000" w:firstRow="0" w:lastRow="0" w:firstColumn="0" w:lastColumn="0" w:oddVBand="0" w:evenVBand="0" w:oddHBand="0" w:evenHBand="0" w:firstRowFirstColumn="0" w:firstRowLastColumn="0" w:lastRowFirstColumn="0" w:lastRowLastColumn="0"/>
              <w:rPr>
                <w:b/>
                <w:bCs/>
              </w:rPr>
            </w:pPr>
            <w:r w:rsidRPr="003C4DE5">
              <w:rPr>
                <w:b/>
                <w:bCs/>
              </w:rPr>
              <w:t>[0.04, 0.83]</w:t>
            </w:r>
          </w:p>
        </w:tc>
      </w:tr>
      <w:tr w:rsidR="00F651DC" w14:paraId="138C055F" w14:textId="77777777" w:rsidTr="00111ACC">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215D44C2" w14:textId="77777777" w:rsidR="00F651DC" w:rsidRPr="00B06485" w:rsidRDefault="00F651DC" w:rsidP="00111ACC">
            <w:r w:rsidRPr="00B06485">
              <w:t xml:space="preserve">High High/Low </w:t>
            </w:r>
            <w:proofErr w:type="spellStart"/>
            <w:r w:rsidRPr="00B06485">
              <w:t>Low</w:t>
            </w:r>
            <w:proofErr w:type="spellEnd"/>
          </w:p>
        </w:tc>
        <w:tc>
          <w:tcPr>
            <w:tcW w:w="1980" w:type="dxa"/>
            <w:shd w:val="clear" w:color="auto" w:fill="auto"/>
          </w:tcPr>
          <w:p w14:paraId="12237BE7" w14:textId="77777777" w:rsidR="00F651DC" w:rsidRPr="00B06485" w:rsidRDefault="00F651DC" w:rsidP="00111ACC">
            <w:pPr>
              <w:cnfStyle w:val="000000100000" w:firstRow="0" w:lastRow="0" w:firstColumn="0" w:lastColumn="0" w:oddVBand="0" w:evenVBand="0" w:oddHBand="1" w:evenHBand="0" w:firstRowFirstColumn="0" w:firstRowLastColumn="0" w:lastRowFirstColumn="0" w:lastRowLastColumn="0"/>
              <w:rPr>
                <w:b/>
                <w:bCs/>
              </w:rPr>
            </w:pPr>
            <w:r w:rsidRPr="00B06485">
              <w:rPr>
                <w:b/>
                <w:bCs/>
              </w:rPr>
              <w:t>16.14 (5.80)</w:t>
            </w:r>
          </w:p>
        </w:tc>
        <w:tc>
          <w:tcPr>
            <w:tcW w:w="810" w:type="dxa"/>
            <w:shd w:val="clear" w:color="auto" w:fill="auto"/>
          </w:tcPr>
          <w:p w14:paraId="765513F2" w14:textId="77777777" w:rsidR="00F651DC" w:rsidRPr="00B06485" w:rsidRDefault="00F651DC" w:rsidP="00111ACC">
            <w:pPr>
              <w:cnfStyle w:val="000000100000" w:firstRow="0" w:lastRow="0" w:firstColumn="0" w:lastColumn="0" w:oddVBand="0" w:evenVBand="0" w:oddHBand="1" w:evenHBand="0" w:firstRowFirstColumn="0" w:firstRowLastColumn="0" w:lastRowFirstColumn="0" w:lastRowLastColumn="0"/>
              <w:rPr>
                <w:b/>
                <w:bCs/>
              </w:rPr>
            </w:pPr>
            <w:r w:rsidRPr="00B06485">
              <w:rPr>
                <w:b/>
                <w:bCs/>
              </w:rPr>
              <w:t>264</w:t>
            </w:r>
          </w:p>
        </w:tc>
        <w:tc>
          <w:tcPr>
            <w:tcW w:w="900" w:type="dxa"/>
            <w:shd w:val="clear" w:color="auto" w:fill="auto"/>
          </w:tcPr>
          <w:p w14:paraId="38EB329C" w14:textId="77777777" w:rsidR="00F651DC" w:rsidRPr="00B06485" w:rsidRDefault="00F651DC" w:rsidP="00111ACC">
            <w:pPr>
              <w:cnfStyle w:val="000000100000" w:firstRow="0" w:lastRow="0" w:firstColumn="0" w:lastColumn="0" w:oddVBand="0" w:evenVBand="0" w:oddHBand="1" w:evenHBand="0" w:firstRowFirstColumn="0" w:firstRowLastColumn="0" w:lastRowFirstColumn="0" w:lastRowLastColumn="0"/>
              <w:rPr>
                <w:b/>
                <w:bCs/>
              </w:rPr>
            </w:pPr>
            <w:r w:rsidRPr="00B06485">
              <w:rPr>
                <w:b/>
                <w:bCs/>
              </w:rPr>
              <w:t>2.78</w:t>
            </w:r>
          </w:p>
        </w:tc>
        <w:tc>
          <w:tcPr>
            <w:tcW w:w="990" w:type="dxa"/>
            <w:shd w:val="clear" w:color="auto" w:fill="auto"/>
          </w:tcPr>
          <w:p w14:paraId="320162B7" w14:textId="29EB8BA4" w:rsidR="00F651DC" w:rsidRPr="00B06485" w:rsidRDefault="00F651DC" w:rsidP="00111ACC">
            <w:pPr>
              <w:cnfStyle w:val="000000100000" w:firstRow="0" w:lastRow="0" w:firstColumn="0" w:lastColumn="0" w:oddVBand="0" w:evenVBand="0" w:oddHBand="1" w:evenHBand="0" w:firstRowFirstColumn="0" w:firstRowLastColumn="0" w:lastRowFirstColumn="0" w:lastRowLastColumn="0"/>
              <w:rPr>
                <w:b/>
                <w:bCs/>
              </w:rPr>
            </w:pPr>
            <w:r w:rsidRPr="00B06485">
              <w:rPr>
                <w:b/>
                <w:bCs/>
              </w:rPr>
              <w:t>.0</w:t>
            </w:r>
            <w:r w:rsidR="00820318">
              <w:rPr>
                <w:b/>
                <w:bCs/>
              </w:rPr>
              <w:t>06</w:t>
            </w:r>
          </w:p>
        </w:tc>
        <w:tc>
          <w:tcPr>
            <w:tcW w:w="720" w:type="dxa"/>
            <w:shd w:val="clear" w:color="auto" w:fill="auto"/>
          </w:tcPr>
          <w:p w14:paraId="7A34CA5D" w14:textId="77777777" w:rsidR="00F651DC" w:rsidRPr="00B06485" w:rsidRDefault="00F651DC" w:rsidP="00111ACC">
            <w:pPr>
              <w:cnfStyle w:val="000000100000" w:firstRow="0" w:lastRow="0" w:firstColumn="0" w:lastColumn="0" w:oddVBand="0" w:evenVBand="0" w:oddHBand="1" w:evenHBand="0" w:firstRowFirstColumn="0" w:firstRowLastColumn="0" w:lastRowFirstColumn="0" w:lastRowLastColumn="0"/>
              <w:rPr>
                <w:b/>
                <w:bCs/>
              </w:rPr>
            </w:pPr>
            <w:r w:rsidRPr="00B06485">
              <w:rPr>
                <w:b/>
                <w:bCs/>
              </w:rPr>
              <w:t>0.57</w:t>
            </w:r>
          </w:p>
        </w:tc>
        <w:tc>
          <w:tcPr>
            <w:tcW w:w="1530" w:type="dxa"/>
            <w:shd w:val="clear" w:color="auto" w:fill="auto"/>
          </w:tcPr>
          <w:p w14:paraId="5644415A" w14:textId="77777777" w:rsidR="00F651DC" w:rsidRPr="00B06485" w:rsidRDefault="00F651DC" w:rsidP="00111ACC">
            <w:pPr>
              <w:cnfStyle w:val="000000100000" w:firstRow="0" w:lastRow="0" w:firstColumn="0" w:lastColumn="0" w:oddVBand="0" w:evenVBand="0" w:oddHBand="1" w:evenHBand="0" w:firstRowFirstColumn="0" w:firstRowLastColumn="0" w:lastRowFirstColumn="0" w:lastRowLastColumn="0"/>
              <w:rPr>
                <w:b/>
                <w:bCs/>
              </w:rPr>
            </w:pPr>
            <w:r w:rsidRPr="00B06485">
              <w:rPr>
                <w:b/>
                <w:bCs/>
              </w:rPr>
              <w:t>[0.17, 0.97]</w:t>
            </w:r>
          </w:p>
        </w:tc>
      </w:tr>
      <w:tr w:rsidR="00F651DC" w14:paraId="7EEF6C72" w14:textId="77777777" w:rsidTr="00111ACC">
        <w:trPr>
          <w:trHeight w:val="405"/>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7DB6C1A9" w14:textId="77777777" w:rsidR="00F651DC" w:rsidRPr="00C575B6" w:rsidRDefault="00F651DC" w:rsidP="00111ACC">
            <w:pPr>
              <w:rPr>
                <w:b w:val="0"/>
                <w:bCs w:val="0"/>
              </w:rPr>
            </w:pPr>
            <w:r w:rsidRPr="00C575B6">
              <w:rPr>
                <w:b w:val="0"/>
                <w:bCs w:val="0"/>
              </w:rPr>
              <w:t>High Low/Low High</w:t>
            </w:r>
          </w:p>
        </w:tc>
        <w:tc>
          <w:tcPr>
            <w:tcW w:w="1980" w:type="dxa"/>
            <w:shd w:val="clear" w:color="auto" w:fill="auto"/>
          </w:tcPr>
          <w:p w14:paraId="67305A6A" w14:textId="77777777" w:rsidR="00F651DC" w:rsidRPr="005E7F59" w:rsidRDefault="00F651DC" w:rsidP="00111ACC">
            <w:pPr>
              <w:cnfStyle w:val="000000000000" w:firstRow="0" w:lastRow="0" w:firstColumn="0" w:lastColumn="0" w:oddVBand="0" w:evenVBand="0" w:oddHBand="0" w:evenHBand="0" w:firstRowFirstColumn="0" w:firstRowLastColumn="0" w:lastRowFirstColumn="0" w:lastRowLastColumn="0"/>
            </w:pPr>
            <w:r w:rsidRPr="005E7F59">
              <w:t>-3.08 (5.80)</w:t>
            </w:r>
          </w:p>
        </w:tc>
        <w:tc>
          <w:tcPr>
            <w:tcW w:w="810" w:type="dxa"/>
            <w:shd w:val="clear" w:color="auto" w:fill="auto"/>
          </w:tcPr>
          <w:p w14:paraId="4509959C" w14:textId="77777777" w:rsidR="00F651DC" w:rsidRPr="005E7F59" w:rsidRDefault="00F651DC" w:rsidP="00111ACC">
            <w:pPr>
              <w:cnfStyle w:val="000000000000" w:firstRow="0" w:lastRow="0" w:firstColumn="0" w:lastColumn="0" w:oddVBand="0" w:evenVBand="0" w:oddHBand="0" w:evenHBand="0" w:firstRowFirstColumn="0" w:firstRowLastColumn="0" w:lastRowFirstColumn="0" w:lastRowLastColumn="0"/>
            </w:pPr>
            <w:r w:rsidRPr="005E7F59">
              <w:t>264</w:t>
            </w:r>
          </w:p>
        </w:tc>
        <w:tc>
          <w:tcPr>
            <w:tcW w:w="900" w:type="dxa"/>
            <w:shd w:val="clear" w:color="auto" w:fill="auto"/>
          </w:tcPr>
          <w:p w14:paraId="1BBD5A3D" w14:textId="77777777" w:rsidR="00F651DC" w:rsidRPr="005E7F59" w:rsidRDefault="00F651DC" w:rsidP="00111ACC">
            <w:pPr>
              <w:cnfStyle w:val="000000000000" w:firstRow="0" w:lastRow="0" w:firstColumn="0" w:lastColumn="0" w:oddVBand="0" w:evenVBand="0" w:oddHBand="0" w:evenHBand="0" w:firstRowFirstColumn="0" w:firstRowLastColumn="0" w:lastRowFirstColumn="0" w:lastRowLastColumn="0"/>
            </w:pPr>
            <w:r w:rsidRPr="005E7F59">
              <w:t>-0.53</w:t>
            </w:r>
          </w:p>
        </w:tc>
        <w:tc>
          <w:tcPr>
            <w:tcW w:w="990" w:type="dxa"/>
            <w:shd w:val="clear" w:color="auto" w:fill="auto"/>
          </w:tcPr>
          <w:p w14:paraId="4A3BA476" w14:textId="42145065" w:rsidR="00F651DC" w:rsidRPr="005E7F59" w:rsidRDefault="00820318" w:rsidP="00111ACC">
            <w:pPr>
              <w:cnfStyle w:val="000000000000" w:firstRow="0" w:lastRow="0" w:firstColumn="0" w:lastColumn="0" w:oddVBand="0" w:evenVBand="0" w:oddHBand="0" w:evenHBand="0" w:firstRowFirstColumn="0" w:firstRowLastColumn="0" w:lastRowFirstColumn="0" w:lastRowLastColumn="0"/>
            </w:pPr>
            <w:r>
              <w:t>.597</w:t>
            </w:r>
          </w:p>
        </w:tc>
        <w:tc>
          <w:tcPr>
            <w:tcW w:w="720" w:type="dxa"/>
            <w:shd w:val="clear" w:color="auto" w:fill="auto"/>
          </w:tcPr>
          <w:p w14:paraId="6D211596" w14:textId="77777777" w:rsidR="00F651DC" w:rsidRPr="005E7F59" w:rsidRDefault="00F651DC" w:rsidP="00111ACC">
            <w:pPr>
              <w:cnfStyle w:val="000000000000" w:firstRow="0" w:lastRow="0" w:firstColumn="0" w:lastColumn="0" w:oddVBand="0" w:evenVBand="0" w:oddHBand="0" w:evenHBand="0" w:firstRowFirstColumn="0" w:firstRowLastColumn="0" w:lastRowFirstColumn="0" w:lastRowLastColumn="0"/>
            </w:pPr>
            <w:r w:rsidRPr="005E7F59">
              <w:t>0.11</w:t>
            </w:r>
          </w:p>
        </w:tc>
        <w:tc>
          <w:tcPr>
            <w:tcW w:w="1530" w:type="dxa"/>
            <w:shd w:val="clear" w:color="auto" w:fill="auto"/>
          </w:tcPr>
          <w:p w14:paraId="294609B7" w14:textId="77777777" w:rsidR="00F651DC" w:rsidRPr="005E7F59" w:rsidRDefault="00F651DC" w:rsidP="00111ACC">
            <w:pPr>
              <w:cnfStyle w:val="000000000000" w:firstRow="0" w:lastRow="0" w:firstColumn="0" w:lastColumn="0" w:oddVBand="0" w:evenVBand="0" w:oddHBand="0" w:evenHBand="0" w:firstRowFirstColumn="0" w:firstRowLastColumn="0" w:lastRowFirstColumn="0" w:lastRowLastColumn="0"/>
            </w:pPr>
            <w:r w:rsidRPr="005E7F59">
              <w:t>[-0.28, 0.50]</w:t>
            </w:r>
          </w:p>
        </w:tc>
      </w:tr>
      <w:tr w:rsidR="00F651DC" w14:paraId="0BA9ED57" w14:textId="77777777" w:rsidTr="00111ACC">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42204FBE" w14:textId="77777777" w:rsidR="00F651DC" w:rsidRPr="00C575B6" w:rsidRDefault="00F651DC" w:rsidP="00111ACC">
            <w:pPr>
              <w:rPr>
                <w:b w:val="0"/>
                <w:bCs w:val="0"/>
              </w:rPr>
            </w:pPr>
            <w:r w:rsidRPr="00C575B6">
              <w:rPr>
                <w:b w:val="0"/>
                <w:bCs w:val="0"/>
              </w:rPr>
              <w:t xml:space="preserve">High Low/Low </w:t>
            </w:r>
            <w:proofErr w:type="spellStart"/>
            <w:r w:rsidRPr="00C575B6">
              <w:rPr>
                <w:b w:val="0"/>
                <w:bCs w:val="0"/>
              </w:rPr>
              <w:t>Low</w:t>
            </w:r>
            <w:proofErr w:type="spellEnd"/>
          </w:p>
        </w:tc>
        <w:tc>
          <w:tcPr>
            <w:tcW w:w="1980" w:type="dxa"/>
            <w:shd w:val="clear" w:color="auto" w:fill="auto"/>
          </w:tcPr>
          <w:p w14:paraId="6CA00F73" w14:textId="77777777" w:rsidR="00F651DC" w:rsidRPr="005E7F59" w:rsidRDefault="00F651DC" w:rsidP="00111ACC">
            <w:pPr>
              <w:cnfStyle w:val="000000100000" w:firstRow="0" w:lastRow="0" w:firstColumn="0" w:lastColumn="0" w:oddVBand="0" w:evenVBand="0" w:oddHBand="1" w:evenHBand="0" w:firstRowFirstColumn="0" w:firstRowLastColumn="0" w:lastRowFirstColumn="0" w:lastRowLastColumn="0"/>
            </w:pPr>
            <w:r w:rsidRPr="005E7F59">
              <w:t>-0.24 (5.77)</w:t>
            </w:r>
          </w:p>
        </w:tc>
        <w:tc>
          <w:tcPr>
            <w:tcW w:w="810" w:type="dxa"/>
            <w:shd w:val="clear" w:color="auto" w:fill="auto"/>
          </w:tcPr>
          <w:p w14:paraId="537DB067" w14:textId="77777777" w:rsidR="00F651DC" w:rsidRPr="005E7F59" w:rsidRDefault="00F651DC" w:rsidP="00111ACC">
            <w:pPr>
              <w:cnfStyle w:val="000000100000" w:firstRow="0" w:lastRow="0" w:firstColumn="0" w:lastColumn="0" w:oddVBand="0" w:evenVBand="0" w:oddHBand="1" w:evenHBand="0" w:firstRowFirstColumn="0" w:firstRowLastColumn="0" w:lastRowFirstColumn="0" w:lastRowLastColumn="0"/>
            </w:pPr>
            <w:r w:rsidRPr="005E7F59">
              <w:t>264</w:t>
            </w:r>
          </w:p>
        </w:tc>
        <w:tc>
          <w:tcPr>
            <w:tcW w:w="900" w:type="dxa"/>
            <w:shd w:val="clear" w:color="auto" w:fill="auto"/>
          </w:tcPr>
          <w:p w14:paraId="17E5428D" w14:textId="77777777" w:rsidR="00F651DC" w:rsidRPr="005E7F59" w:rsidRDefault="00F651DC" w:rsidP="00111ACC">
            <w:pPr>
              <w:cnfStyle w:val="000000100000" w:firstRow="0" w:lastRow="0" w:firstColumn="0" w:lastColumn="0" w:oddVBand="0" w:evenVBand="0" w:oddHBand="1" w:evenHBand="0" w:firstRowFirstColumn="0" w:firstRowLastColumn="0" w:lastRowFirstColumn="0" w:lastRowLastColumn="0"/>
            </w:pPr>
            <w:r w:rsidRPr="005E7F59">
              <w:t>-0.04</w:t>
            </w:r>
          </w:p>
        </w:tc>
        <w:tc>
          <w:tcPr>
            <w:tcW w:w="990" w:type="dxa"/>
            <w:shd w:val="clear" w:color="auto" w:fill="auto"/>
          </w:tcPr>
          <w:p w14:paraId="5136DA9C" w14:textId="18341627" w:rsidR="00F651DC" w:rsidRPr="005E7F59" w:rsidRDefault="00820318" w:rsidP="00111ACC">
            <w:pPr>
              <w:cnfStyle w:val="000000100000" w:firstRow="0" w:lastRow="0" w:firstColumn="0" w:lastColumn="0" w:oddVBand="0" w:evenVBand="0" w:oddHBand="1" w:evenHBand="0" w:firstRowFirstColumn="0" w:firstRowLastColumn="0" w:lastRowFirstColumn="0" w:lastRowLastColumn="0"/>
            </w:pPr>
            <w:r>
              <w:t>.968</w:t>
            </w:r>
          </w:p>
        </w:tc>
        <w:tc>
          <w:tcPr>
            <w:tcW w:w="720" w:type="dxa"/>
            <w:shd w:val="clear" w:color="auto" w:fill="auto"/>
          </w:tcPr>
          <w:p w14:paraId="406D8623" w14:textId="77777777" w:rsidR="00F651DC" w:rsidRPr="005E7F59" w:rsidRDefault="00F651DC" w:rsidP="00111ACC">
            <w:pPr>
              <w:cnfStyle w:val="000000100000" w:firstRow="0" w:lastRow="0" w:firstColumn="0" w:lastColumn="0" w:oddVBand="0" w:evenVBand="0" w:oddHBand="1" w:evenHBand="0" w:firstRowFirstColumn="0" w:firstRowLastColumn="0" w:lastRowFirstColumn="0" w:lastRowLastColumn="0"/>
            </w:pPr>
            <w:r w:rsidRPr="005E7F59">
              <w:t>0.01</w:t>
            </w:r>
          </w:p>
        </w:tc>
        <w:tc>
          <w:tcPr>
            <w:tcW w:w="1530" w:type="dxa"/>
            <w:shd w:val="clear" w:color="auto" w:fill="auto"/>
          </w:tcPr>
          <w:p w14:paraId="44BFC308" w14:textId="77777777" w:rsidR="00F651DC" w:rsidRPr="005E7F59" w:rsidRDefault="00F651DC" w:rsidP="00111ACC">
            <w:pPr>
              <w:cnfStyle w:val="000000100000" w:firstRow="0" w:lastRow="0" w:firstColumn="0" w:lastColumn="0" w:oddVBand="0" w:evenVBand="0" w:oddHBand="1" w:evenHBand="0" w:firstRowFirstColumn="0" w:firstRowLastColumn="0" w:lastRowFirstColumn="0" w:lastRowLastColumn="0"/>
            </w:pPr>
            <w:r w:rsidRPr="005E7F59">
              <w:t>[-0.38, 0.40]</w:t>
            </w:r>
          </w:p>
        </w:tc>
      </w:tr>
      <w:tr w:rsidR="00F651DC" w14:paraId="18E8ED8A" w14:textId="77777777" w:rsidTr="00111ACC">
        <w:trPr>
          <w:trHeight w:val="360"/>
        </w:trPr>
        <w:tc>
          <w:tcPr>
            <w:cnfStyle w:val="001000000000" w:firstRow="0" w:lastRow="0" w:firstColumn="1" w:lastColumn="0" w:oddVBand="0" w:evenVBand="0" w:oddHBand="0" w:evenHBand="0" w:firstRowFirstColumn="0" w:firstRowLastColumn="0" w:lastRowFirstColumn="0" w:lastRowLastColumn="0"/>
            <w:tcW w:w="2610" w:type="dxa"/>
            <w:shd w:val="clear" w:color="auto" w:fill="auto"/>
          </w:tcPr>
          <w:p w14:paraId="1102D782" w14:textId="77777777" w:rsidR="00F651DC" w:rsidRPr="00C575B6" w:rsidRDefault="00F651DC" w:rsidP="00111ACC">
            <w:pPr>
              <w:rPr>
                <w:b w:val="0"/>
                <w:bCs w:val="0"/>
              </w:rPr>
            </w:pPr>
            <w:r w:rsidRPr="00C575B6">
              <w:rPr>
                <w:b w:val="0"/>
                <w:bCs w:val="0"/>
              </w:rPr>
              <w:t xml:space="preserve">Low High/Low </w:t>
            </w:r>
            <w:proofErr w:type="spellStart"/>
            <w:r w:rsidRPr="00C575B6">
              <w:rPr>
                <w:b w:val="0"/>
                <w:bCs w:val="0"/>
              </w:rPr>
              <w:t>Low</w:t>
            </w:r>
            <w:proofErr w:type="spellEnd"/>
          </w:p>
        </w:tc>
        <w:tc>
          <w:tcPr>
            <w:tcW w:w="1980" w:type="dxa"/>
            <w:shd w:val="clear" w:color="auto" w:fill="auto"/>
          </w:tcPr>
          <w:p w14:paraId="351252D8" w14:textId="77777777" w:rsidR="00F651DC" w:rsidRPr="005E7F59" w:rsidRDefault="00F651DC" w:rsidP="00111ACC">
            <w:pPr>
              <w:cnfStyle w:val="000000000000" w:firstRow="0" w:lastRow="0" w:firstColumn="0" w:lastColumn="0" w:oddVBand="0" w:evenVBand="0" w:oddHBand="0" w:evenHBand="0" w:firstRowFirstColumn="0" w:firstRowLastColumn="0" w:lastRowFirstColumn="0" w:lastRowLastColumn="0"/>
            </w:pPr>
            <w:r w:rsidRPr="005E7F59">
              <w:t>2.84 (5.80)</w:t>
            </w:r>
          </w:p>
        </w:tc>
        <w:tc>
          <w:tcPr>
            <w:tcW w:w="810" w:type="dxa"/>
            <w:shd w:val="clear" w:color="auto" w:fill="auto"/>
          </w:tcPr>
          <w:p w14:paraId="1B01004A" w14:textId="77777777" w:rsidR="00F651DC" w:rsidRPr="005E7F59" w:rsidRDefault="00F651DC" w:rsidP="00111ACC">
            <w:pPr>
              <w:cnfStyle w:val="000000000000" w:firstRow="0" w:lastRow="0" w:firstColumn="0" w:lastColumn="0" w:oddVBand="0" w:evenVBand="0" w:oddHBand="0" w:evenHBand="0" w:firstRowFirstColumn="0" w:firstRowLastColumn="0" w:lastRowFirstColumn="0" w:lastRowLastColumn="0"/>
            </w:pPr>
            <w:r w:rsidRPr="005E7F59">
              <w:t>264</w:t>
            </w:r>
          </w:p>
        </w:tc>
        <w:tc>
          <w:tcPr>
            <w:tcW w:w="900" w:type="dxa"/>
            <w:shd w:val="clear" w:color="auto" w:fill="auto"/>
          </w:tcPr>
          <w:p w14:paraId="1074C5DE" w14:textId="77777777" w:rsidR="00F651DC" w:rsidRPr="005E7F59" w:rsidRDefault="00F651DC" w:rsidP="00111ACC">
            <w:pPr>
              <w:cnfStyle w:val="000000000000" w:firstRow="0" w:lastRow="0" w:firstColumn="0" w:lastColumn="0" w:oddVBand="0" w:evenVBand="0" w:oddHBand="0" w:evenHBand="0" w:firstRowFirstColumn="0" w:firstRowLastColumn="0" w:lastRowFirstColumn="0" w:lastRowLastColumn="0"/>
            </w:pPr>
            <w:r w:rsidRPr="005E7F59">
              <w:t>0.49</w:t>
            </w:r>
          </w:p>
        </w:tc>
        <w:tc>
          <w:tcPr>
            <w:tcW w:w="990" w:type="dxa"/>
            <w:shd w:val="clear" w:color="auto" w:fill="auto"/>
          </w:tcPr>
          <w:p w14:paraId="6AD784DA" w14:textId="2142A6CB" w:rsidR="00F651DC" w:rsidRPr="005E7F59" w:rsidRDefault="00820318" w:rsidP="00111ACC">
            <w:pPr>
              <w:cnfStyle w:val="000000000000" w:firstRow="0" w:lastRow="0" w:firstColumn="0" w:lastColumn="0" w:oddVBand="0" w:evenVBand="0" w:oddHBand="0" w:evenHBand="0" w:firstRowFirstColumn="0" w:firstRowLastColumn="0" w:lastRowFirstColumn="0" w:lastRowLastColumn="0"/>
            </w:pPr>
            <w:r>
              <w:t>.625</w:t>
            </w:r>
          </w:p>
        </w:tc>
        <w:tc>
          <w:tcPr>
            <w:tcW w:w="720" w:type="dxa"/>
            <w:shd w:val="clear" w:color="auto" w:fill="auto"/>
          </w:tcPr>
          <w:p w14:paraId="691089AB" w14:textId="77777777" w:rsidR="00F651DC" w:rsidRPr="005E7F59" w:rsidRDefault="00F651DC" w:rsidP="00111ACC">
            <w:pPr>
              <w:cnfStyle w:val="000000000000" w:firstRow="0" w:lastRow="0" w:firstColumn="0" w:lastColumn="0" w:oddVBand="0" w:evenVBand="0" w:oddHBand="0" w:evenHBand="0" w:firstRowFirstColumn="0" w:firstRowLastColumn="0" w:lastRowFirstColumn="0" w:lastRowLastColumn="0"/>
            </w:pPr>
            <w:r w:rsidRPr="005E7F59">
              <w:t>0.12</w:t>
            </w:r>
          </w:p>
        </w:tc>
        <w:tc>
          <w:tcPr>
            <w:tcW w:w="1530" w:type="dxa"/>
            <w:shd w:val="clear" w:color="auto" w:fill="auto"/>
          </w:tcPr>
          <w:p w14:paraId="3A7E434E" w14:textId="77777777" w:rsidR="00F651DC" w:rsidRPr="005E7F59" w:rsidRDefault="00F651DC" w:rsidP="00111ACC">
            <w:pPr>
              <w:cnfStyle w:val="000000000000" w:firstRow="0" w:lastRow="0" w:firstColumn="0" w:lastColumn="0" w:oddVBand="0" w:evenVBand="0" w:oddHBand="0" w:evenHBand="0" w:firstRowFirstColumn="0" w:firstRowLastColumn="0" w:lastRowFirstColumn="0" w:lastRowLastColumn="0"/>
            </w:pPr>
            <w:r w:rsidRPr="005E7F59">
              <w:t>[-0.27, 0.51]</w:t>
            </w:r>
          </w:p>
        </w:tc>
      </w:tr>
    </w:tbl>
    <w:p w14:paraId="352F7664" w14:textId="607630E4" w:rsidR="0018151E" w:rsidRDefault="00F651DC" w:rsidP="003C4DE5">
      <w:pPr>
        <w:spacing w:before="240" w:after="160" w:line="480" w:lineRule="auto"/>
        <w:rPr>
          <w:b/>
          <w:bCs/>
        </w:rPr>
      </w:pPr>
      <w:r w:rsidRPr="003C4DE5">
        <w:rPr>
          <w:i/>
          <w:iCs/>
          <w:color w:val="000000" w:themeColor="text1"/>
        </w:rPr>
        <w:t>Note</w:t>
      </w:r>
      <w:r>
        <w:rPr>
          <w:color w:val="000000" w:themeColor="text1"/>
        </w:rPr>
        <w:t xml:space="preserve">. Statistically significant results are shown in bold. SE = standard error. </w:t>
      </w:r>
      <w:r w:rsidRPr="003C4DE5">
        <w:rPr>
          <w:i/>
          <w:iCs/>
          <w:color w:val="000000" w:themeColor="text1"/>
        </w:rPr>
        <w:t>d</w:t>
      </w:r>
      <w:r>
        <w:rPr>
          <w:color w:val="000000" w:themeColor="text1"/>
        </w:rPr>
        <w:t xml:space="preserve"> = Cohen’s </w:t>
      </w:r>
      <w:r w:rsidRPr="003C4DE5">
        <w:rPr>
          <w:i/>
          <w:iCs/>
          <w:color w:val="000000" w:themeColor="text1"/>
        </w:rPr>
        <w:t>d</w:t>
      </w:r>
      <w:r>
        <w:rPr>
          <w:color w:val="000000" w:themeColor="text1"/>
        </w:rPr>
        <w:t xml:space="preserve"> effect size measure. CI = 95% confidence intervals.</w:t>
      </w:r>
    </w:p>
    <w:p w14:paraId="5267335C" w14:textId="77777777" w:rsidR="005818C0" w:rsidRDefault="005818C0">
      <w:pPr>
        <w:spacing w:after="160" w:line="259" w:lineRule="auto"/>
        <w:rPr>
          <w:b/>
          <w:bCs/>
        </w:rPr>
      </w:pPr>
    </w:p>
    <w:p w14:paraId="15D47D3D" w14:textId="77777777" w:rsidR="003C4DE5" w:rsidRDefault="003C4DE5">
      <w:pPr>
        <w:spacing w:after="160" w:line="259" w:lineRule="auto"/>
        <w:rPr>
          <w:b/>
          <w:bCs/>
        </w:rPr>
      </w:pPr>
      <w:r>
        <w:rPr>
          <w:b/>
          <w:bCs/>
        </w:rPr>
        <w:br w:type="page"/>
      </w:r>
    </w:p>
    <w:p w14:paraId="3459C52E" w14:textId="3D5F8DEC" w:rsidR="00406356" w:rsidRDefault="00406356" w:rsidP="003631F8">
      <w:pPr>
        <w:spacing w:line="480" w:lineRule="auto"/>
        <w:jc w:val="center"/>
        <w:rPr>
          <w:b/>
          <w:bCs/>
        </w:rPr>
      </w:pPr>
      <w:r>
        <w:rPr>
          <w:b/>
          <w:bCs/>
        </w:rPr>
        <w:lastRenderedPageBreak/>
        <w:t xml:space="preserve">Appendix </w:t>
      </w:r>
      <w:r w:rsidR="0018151E">
        <w:rPr>
          <w:b/>
          <w:bCs/>
        </w:rPr>
        <w:t>C</w:t>
      </w:r>
    </w:p>
    <w:p w14:paraId="039BC25B" w14:textId="4F84B3C2" w:rsidR="003631F8" w:rsidRDefault="003631F8" w:rsidP="003631F8">
      <w:pPr>
        <w:spacing w:line="480" w:lineRule="auto"/>
        <w:rPr>
          <w:b/>
          <w:bCs/>
        </w:rPr>
      </w:pPr>
      <w:r>
        <w:rPr>
          <w:b/>
          <w:bCs/>
        </w:rPr>
        <w:t>Statistical Analysis of Alternative Responding</w:t>
      </w:r>
    </w:p>
    <w:p w14:paraId="40390843" w14:textId="274F3AC5" w:rsidR="003631F8" w:rsidRDefault="003631F8" w:rsidP="003631F8">
      <w:pPr>
        <w:spacing w:line="480" w:lineRule="auto"/>
      </w:pPr>
      <w:r>
        <w:rPr>
          <w:b/>
          <w:bCs/>
        </w:rPr>
        <w:tab/>
      </w:r>
      <w:r w:rsidR="00D3509B">
        <w:t xml:space="preserve">Results of the statistical analysis of alternative responding where Phase 2 and Group Low </w:t>
      </w:r>
      <w:proofErr w:type="spellStart"/>
      <w:r w:rsidR="00D3509B">
        <w:t>Low</w:t>
      </w:r>
      <w:proofErr w:type="spellEnd"/>
      <w:r w:rsidR="00D3509B">
        <w:t xml:space="preserve"> served as points of comparison are shown in Table C1. A significant interaction between Phase 1 and Group High </w:t>
      </w:r>
      <w:proofErr w:type="spellStart"/>
      <w:r w:rsidR="00D3509B">
        <w:t>High</w:t>
      </w:r>
      <w:proofErr w:type="spellEnd"/>
      <w:r w:rsidR="00D3509B">
        <w:t xml:space="preserve"> </w:t>
      </w:r>
      <w:r w:rsidR="00D3509B" w:rsidRPr="00D3509B">
        <w:t>(</w:t>
      </w:r>
      <w:r w:rsidR="00D3509B" w:rsidRPr="00D3509B">
        <w:rPr>
          <w:i/>
          <w:iCs/>
        </w:rPr>
        <w:t>β</w:t>
      </w:r>
      <w:r w:rsidR="00D3509B" w:rsidRPr="00D3509B">
        <w:t xml:space="preserve"> = </w:t>
      </w:r>
      <w:r w:rsidR="00D3509B">
        <w:t>-49.75</w:t>
      </w:r>
      <w:r w:rsidR="00D3509B" w:rsidRPr="00D3509B">
        <w:t xml:space="preserve">, </w:t>
      </w:r>
      <w:r w:rsidR="00D3509B" w:rsidRPr="00D3509B">
        <w:rPr>
          <w:i/>
          <w:iCs/>
        </w:rPr>
        <w:t>p</w:t>
      </w:r>
      <w:r w:rsidR="00D3509B" w:rsidRPr="00D3509B">
        <w:t xml:space="preserve"> = .0</w:t>
      </w:r>
      <w:r w:rsidR="00D3509B">
        <w:t>12</w:t>
      </w:r>
      <w:r w:rsidR="00D3509B" w:rsidRPr="00D3509B">
        <w:t>)</w:t>
      </w:r>
      <w:r w:rsidR="00D3509B">
        <w:t xml:space="preserve"> indicated different effects of Phase 1 relative to Phase 2 in Group High </w:t>
      </w:r>
      <w:proofErr w:type="spellStart"/>
      <w:r w:rsidR="00D3509B">
        <w:t>High</w:t>
      </w:r>
      <w:proofErr w:type="spellEnd"/>
      <w:r w:rsidR="00D3509B">
        <w:t xml:space="preserve"> relative to Group Low </w:t>
      </w:r>
      <w:proofErr w:type="spellStart"/>
      <w:r w:rsidR="00D3509B">
        <w:t>Low</w:t>
      </w:r>
      <w:proofErr w:type="spellEnd"/>
      <w:r w:rsidR="00D3509B">
        <w:t xml:space="preserve">. Finally, a significant interaction between Phase 3 and Group High </w:t>
      </w:r>
      <w:proofErr w:type="spellStart"/>
      <w:r w:rsidR="00D3509B">
        <w:t>High</w:t>
      </w:r>
      <w:proofErr w:type="spellEnd"/>
      <w:r w:rsidR="00D3509B">
        <w:t xml:space="preserve"> </w:t>
      </w:r>
      <w:r w:rsidR="00D3509B" w:rsidRPr="00D3509B">
        <w:t>(</w:t>
      </w:r>
      <w:r w:rsidR="00D3509B" w:rsidRPr="00D3509B">
        <w:rPr>
          <w:i/>
          <w:iCs/>
        </w:rPr>
        <w:t>β</w:t>
      </w:r>
      <w:r w:rsidR="00D3509B" w:rsidRPr="00D3509B">
        <w:t xml:space="preserve"> = 22.21, </w:t>
      </w:r>
      <w:r w:rsidR="00D3509B" w:rsidRPr="00D3509B">
        <w:rPr>
          <w:i/>
          <w:iCs/>
        </w:rPr>
        <w:t xml:space="preserve">p </w:t>
      </w:r>
      <w:r w:rsidR="00D3509B" w:rsidRPr="00D3509B">
        <w:t>= .023)</w:t>
      </w:r>
      <w:r w:rsidR="00D3509B">
        <w:t xml:space="preserve"> indicated different effects of Phase 3 relative to Phase 2 in Group High </w:t>
      </w:r>
      <w:proofErr w:type="spellStart"/>
      <w:r w:rsidR="00D3509B">
        <w:t>High</w:t>
      </w:r>
      <w:proofErr w:type="spellEnd"/>
      <w:r w:rsidR="00D3509B">
        <w:t xml:space="preserve"> relative to Group Low </w:t>
      </w:r>
      <w:proofErr w:type="spellStart"/>
      <w:r w:rsidR="00D3509B">
        <w:t>Low</w:t>
      </w:r>
      <w:proofErr w:type="spellEnd"/>
      <w:r w:rsidR="00D3509B">
        <w:t>.</w:t>
      </w:r>
    </w:p>
    <w:p w14:paraId="3BE8486E" w14:textId="592F65D2" w:rsidR="00C575B6" w:rsidRDefault="00C575B6">
      <w:pPr>
        <w:spacing w:after="160" w:line="259" w:lineRule="auto"/>
      </w:pPr>
      <w:r>
        <w:br w:type="page"/>
      </w:r>
    </w:p>
    <w:p w14:paraId="05CEA063" w14:textId="327D6B38" w:rsidR="00C575B6" w:rsidRDefault="00C575B6" w:rsidP="00C575B6">
      <w:pPr>
        <w:pStyle w:val="tablecaption"/>
        <w:keepNext/>
        <w:spacing w:line="240" w:lineRule="auto"/>
        <w:rPr>
          <w:rFonts w:eastAsia="Times New Roman"/>
          <w:color w:val="000000" w:themeColor="text1"/>
          <w:sz w:val="24"/>
          <w:szCs w:val="24"/>
        </w:rPr>
      </w:pPr>
      <w:r w:rsidRPr="5DCCDD85">
        <w:rPr>
          <w:rFonts w:eastAsia="Times New Roman"/>
          <w:b/>
          <w:bCs/>
          <w:i w:val="0"/>
          <w:iCs w:val="0"/>
          <w:color w:val="000000" w:themeColor="text1"/>
          <w:sz w:val="24"/>
          <w:szCs w:val="24"/>
        </w:rPr>
        <w:lastRenderedPageBreak/>
        <w:t xml:space="preserve">Table </w:t>
      </w:r>
      <w:r>
        <w:rPr>
          <w:rFonts w:eastAsia="Times New Roman"/>
          <w:b/>
          <w:bCs/>
          <w:i w:val="0"/>
          <w:iCs w:val="0"/>
          <w:color w:val="000000" w:themeColor="text1"/>
          <w:sz w:val="24"/>
          <w:szCs w:val="24"/>
        </w:rPr>
        <w:t>C1</w:t>
      </w:r>
    </w:p>
    <w:p w14:paraId="62EBA791" w14:textId="3722A8D7" w:rsidR="00C575B6" w:rsidRDefault="00C575B6" w:rsidP="00C575B6">
      <w:pPr>
        <w:pStyle w:val="tablecaption"/>
        <w:keepNext/>
        <w:spacing w:line="240" w:lineRule="auto"/>
        <w:rPr>
          <w:rFonts w:eastAsia="Times New Roman"/>
          <w:color w:val="000000" w:themeColor="text1"/>
          <w:sz w:val="24"/>
          <w:szCs w:val="24"/>
        </w:rPr>
      </w:pPr>
      <w:r w:rsidRPr="5DCCDD85">
        <w:rPr>
          <w:rFonts w:eastAsia="Times New Roman"/>
          <w:color w:val="000000" w:themeColor="text1"/>
          <w:sz w:val="24"/>
          <w:szCs w:val="24"/>
        </w:rPr>
        <w:t xml:space="preserve">Results of Linear Mixed-Effects Regression for </w:t>
      </w:r>
      <w:r>
        <w:rPr>
          <w:rFonts w:eastAsia="Times New Roman"/>
          <w:color w:val="000000" w:themeColor="text1"/>
          <w:sz w:val="24"/>
          <w:szCs w:val="24"/>
        </w:rPr>
        <w:t>Alternative</w:t>
      </w:r>
      <w:r w:rsidRPr="5DCCDD85">
        <w:rPr>
          <w:rFonts w:eastAsia="Times New Roman"/>
          <w:color w:val="000000" w:themeColor="text1"/>
          <w:sz w:val="24"/>
          <w:szCs w:val="24"/>
        </w:rPr>
        <w:t xml:space="preserve"> Responding</w:t>
      </w:r>
    </w:p>
    <w:tbl>
      <w:tblPr>
        <w:tblStyle w:val="PlainTable2"/>
        <w:tblW w:w="11546" w:type="dxa"/>
        <w:tblInd w:w="-900" w:type="dxa"/>
        <w:tblLook w:val="06A0" w:firstRow="1" w:lastRow="0" w:firstColumn="1" w:lastColumn="0" w:noHBand="1" w:noVBand="1"/>
      </w:tblPr>
      <w:tblGrid>
        <w:gridCol w:w="3240"/>
        <w:gridCol w:w="990"/>
        <w:gridCol w:w="1710"/>
        <w:gridCol w:w="1260"/>
        <w:gridCol w:w="990"/>
        <w:gridCol w:w="1080"/>
        <w:gridCol w:w="1080"/>
        <w:gridCol w:w="1196"/>
      </w:tblGrid>
      <w:tr w:rsidR="00C575B6" w14:paraId="67AF6D7B" w14:textId="77777777" w:rsidTr="00C575B6">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240" w:type="dxa"/>
          </w:tcPr>
          <w:p w14:paraId="058848F6" w14:textId="77777777" w:rsidR="00C575B6" w:rsidRDefault="00C575B6" w:rsidP="00111ACC">
            <w:r w:rsidRPr="5DCCDD85">
              <w:t>Factor</w:t>
            </w:r>
          </w:p>
        </w:tc>
        <w:tc>
          <w:tcPr>
            <w:tcW w:w="990" w:type="dxa"/>
          </w:tcPr>
          <w:p w14:paraId="5863AC54" w14:textId="77777777" w:rsidR="00C575B6" w:rsidRPr="009F54BC" w:rsidRDefault="00C575B6" w:rsidP="00111ACC">
            <w:pPr>
              <w:cnfStyle w:val="100000000000" w:firstRow="1" w:lastRow="0" w:firstColumn="0" w:lastColumn="0" w:oddVBand="0" w:evenVBand="0" w:oddHBand="0" w:evenHBand="0" w:firstRowFirstColumn="0" w:firstRowLastColumn="0" w:lastRowFirstColumn="0" w:lastRowLastColumn="0"/>
            </w:pPr>
            <w:r>
              <w:t>Rank</w:t>
            </w:r>
          </w:p>
        </w:tc>
        <w:tc>
          <w:tcPr>
            <w:tcW w:w="1710" w:type="dxa"/>
          </w:tcPr>
          <w:p w14:paraId="02D6FDBE" w14:textId="77777777" w:rsidR="00C575B6" w:rsidRDefault="00C575B6" w:rsidP="00111ACC">
            <w:pPr>
              <w:cnfStyle w:val="100000000000" w:firstRow="1" w:lastRow="0" w:firstColumn="0" w:lastColumn="0" w:oddVBand="0" w:evenVBand="0" w:oddHBand="0" w:evenHBand="0" w:firstRowFirstColumn="0" w:firstRowLastColumn="0" w:lastRowFirstColumn="0" w:lastRowLastColumn="0"/>
            </w:pPr>
            <w:r w:rsidRPr="5DCCDD85">
              <w:rPr>
                <w:i/>
                <w:iCs/>
              </w:rPr>
              <w:t>β</w:t>
            </w:r>
            <w:r w:rsidRPr="5DCCDD85">
              <w:t xml:space="preserve"> (SE)</w:t>
            </w:r>
          </w:p>
        </w:tc>
        <w:tc>
          <w:tcPr>
            <w:tcW w:w="1260" w:type="dxa"/>
          </w:tcPr>
          <w:p w14:paraId="0CD112BB" w14:textId="77777777" w:rsidR="00C575B6" w:rsidRDefault="00C575B6" w:rsidP="00111ACC">
            <w:pPr>
              <w:spacing w:line="259" w:lineRule="auto"/>
              <w:cnfStyle w:val="100000000000" w:firstRow="1" w:lastRow="0" w:firstColumn="0" w:lastColumn="0" w:oddVBand="0" w:evenVBand="0" w:oddHBand="0" w:evenHBand="0" w:firstRowFirstColumn="0" w:firstRowLastColumn="0" w:lastRowFirstColumn="0" w:lastRowLastColumn="0"/>
              <w:rPr>
                <w:i/>
                <w:iCs/>
              </w:rPr>
            </w:pPr>
            <w:proofErr w:type="spellStart"/>
            <w:r w:rsidRPr="5DCCDD85">
              <w:rPr>
                <w:i/>
                <w:iCs/>
              </w:rPr>
              <w:t>df</w:t>
            </w:r>
            <w:proofErr w:type="spellEnd"/>
          </w:p>
        </w:tc>
        <w:tc>
          <w:tcPr>
            <w:tcW w:w="990" w:type="dxa"/>
          </w:tcPr>
          <w:p w14:paraId="4BC845F5" w14:textId="77777777" w:rsidR="00C575B6" w:rsidRDefault="00C575B6" w:rsidP="00111ACC">
            <w:pPr>
              <w:spacing w:line="259" w:lineRule="auto"/>
              <w:cnfStyle w:val="100000000000" w:firstRow="1" w:lastRow="0" w:firstColumn="0" w:lastColumn="0" w:oddVBand="0" w:evenVBand="0" w:oddHBand="0" w:evenHBand="0" w:firstRowFirstColumn="0" w:firstRowLastColumn="0" w:lastRowFirstColumn="0" w:lastRowLastColumn="0"/>
              <w:rPr>
                <w:i/>
                <w:iCs/>
              </w:rPr>
            </w:pPr>
            <w:r w:rsidRPr="5DCCDD85">
              <w:rPr>
                <w:i/>
                <w:iCs/>
              </w:rPr>
              <w:t>t</w:t>
            </w:r>
          </w:p>
        </w:tc>
        <w:tc>
          <w:tcPr>
            <w:tcW w:w="1080" w:type="dxa"/>
          </w:tcPr>
          <w:p w14:paraId="5D30B769" w14:textId="77777777" w:rsidR="00C575B6" w:rsidRDefault="00C575B6" w:rsidP="00111ACC">
            <w:pPr>
              <w:spacing w:line="259" w:lineRule="auto"/>
              <w:cnfStyle w:val="100000000000" w:firstRow="1" w:lastRow="0" w:firstColumn="0" w:lastColumn="0" w:oddVBand="0" w:evenVBand="0" w:oddHBand="0" w:evenHBand="0" w:firstRowFirstColumn="0" w:firstRowLastColumn="0" w:lastRowFirstColumn="0" w:lastRowLastColumn="0"/>
              <w:rPr>
                <w:i/>
                <w:iCs/>
              </w:rPr>
            </w:pPr>
            <w:r w:rsidRPr="5DCCDD85">
              <w:rPr>
                <w:i/>
                <w:iCs/>
              </w:rPr>
              <w:t>p</w:t>
            </w:r>
          </w:p>
        </w:tc>
        <w:tc>
          <w:tcPr>
            <w:tcW w:w="1080" w:type="dxa"/>
          </w:tcPr>
          <w:p w14:paraId="30F92BE2" w14:textId="77777777" w:rsidR="00C575B6" w:rsidRPr="002A39FA" w:rsidRDefault="00C575B6" w:rsidP="00111ACC">
            <w:pPr>
              <w:cnfStyle w:val="100000000000" w:firstRow="1" w:lastRow="0" w:firstColumn="0" w:lastColumn="0" w:oddVBand="0" w:evenVBand="0" w:oddHBand="0" w:evenHBand="0" w:firstRowFirstColumn="0" w:firstRowLastColumn="0" w:lastRowFirstColumn="0" w:lastRowLastColumn="0"/>
              <w:rPr>
                <w:i/>
                <w:iCs/>
              </w:rPr>
            </w:pPr>
            <w:r>
              <w:t xml:space="preserve">Adj. </w:t>
            </w:r>
            <w:r>
              <w:rPr>
                <w:i/>
                <w:iCs/>
              </w:rPr>
              <w:t>p</w:t>
            </w:r>
          </w:p>
        </w:tc>
        <w:tc>
          <w:tcPr>
            <w:tcW w:w="1196" w:type="dxa"/>
          </w:tcPr>
          <w:p w14:paraId="621556CA" w14:textId="77777777" w:rsidR="00C575B6" w:rsidRPr="005A5D94" w:rsidRDefault="00C575B6" w:rsidP="00111ACC">
            <w:pPr>
              <w:cnfStyle w:val="100000000000" w:firstRow="1" w:lastRow="0" w:firstColumn="0" w:lastColumn="0" w:oddVBand="0" w:evenVBand="0" w:oddHBand="0" w:evenHBand="0" w:firstRowFirstColumn="0" w:firstRowLastColumn="0" w:lastRowFirstColumn="0" w:lastRowLastColumn="0"/>
              <w:rPr>
                <w:i/>
                <w:iCs/>
              </w:rPr>
            </w:pPr>
            <w:r>
              <w:t xml:space="preserve">Adj. </w:t>
            </w:r>
            <w:r w:rsidRPr="005A5D94">
              <w:rPr>
                <w:i/>
                <w:iCs/>
              </w:rPr>
              <w:t>α</w:t>
            </w:r>
          </w:p>
        </w:tc>
      </w:tr>
      <w:tr w:rsidR="00C575B6" w14:paraId="709EE48A" w14:textId="77777777" w:rsidTr="00C575B6">
        <w:trPr>
          <w:trHeight w:val="506"/>
        </w:trPr>
        <w:tc>
          <w:tcPr>
            <w:cnfStyle w:val="001000000000" w:firstRow="0" w:lastRow="0" w:firstColumn="1" w:lastColumn="0" w:oddVBand="0" w:evenVBand="0" w:oddHBand="0" w:evenHBand="0" w:firstRowFirstColumn="0" w:firstRowLastColumn="0" w:lastRowFirstColumn="0" w:lastRowLastColumn="0"/>
            <w:tcW w:w="3240" w:type="dxa"/>
          </w:tcPr>
          <w:p w14:paraId="5007E951" w14:textId="3690AED1" w:rsidR="00C575B6" w:rsidRPr="000F6163" w:rsidRDefault="006A5C71" w:rsidP="00C575B6">
            <w:r w:rsidRPr="000F6163">
              <w:t>Intercept</w:t>
            </w:r>
          </w:p>
        </w:tc>
        <w:tc>
          <w:tcPr>
            <w:tcW w:w="990" w:type="dxa"/>
          </w:tcPr>
          <w:p w14:paraId="5A8E95E6" w14:textId="03BCAC23" w:rsidR="00C575B6" w:rsidRPr="000F6163" w:rsidRDefault="00104B97" w:rsidP="00C575B6">
            <w:pPr>
              <w:cnfStyle w:val="000000000000" w:firstRow="0" w:lastRow="0" w:firstColumn="0" w:lastColumn="0" w:oddVBand="0" w:evenVBand="0" w:oddHBand="0" w:evenHBand="0" w:firstRowFirstColumn="0" w:firstRowLastColumn="0" w:lastRowFirstColumn="0" w:lastRowLastColumn="0"/>
              <w:rPr>
                <w:b/>
                <w:bCs/>
              </w:rPr>
            </w:pPr>
            <w:r w:rsidRPr="000F6163">
              <w:rPr>
                <w:b/>
                <w:bCs/>
              </w:rPr>
              <w:t>1</w:t>
            </w:r>
          </w:p>
        </w:tc>
        <w:tc>
          <w:tcPr>
            <w:tcW w:w="1710" w:type="dxa"/>
          </w:tcPr>
          <w:p w14:paraId="2B1991B7" w14:textId="19D8E42D" w:rsidR="00C575B6" w:rsidRPr="000F6163" w:rsidRDefault="006A5C71" w:rsidP="00C575B6">
            <w:pPr>
              <w:cnfStyle w:val="000000000000" w:firstRow="0" w:lastRow="0" w:firstColumn="0" w:lastColumn="0" w:oddVBand="0" w:evenVBand="0" w:oddHBand="0" w:evenHBand="0" w:firstRowFirstColumn="0" w:firstRowLastColumn="0" w:lastRowFirstColumn="0" w:lastRowLastColumn="0"/>
              <w:rPr>
                <w:b/>
                <w:bCs/>
              </w:rPr>
            </w:pPr>
            <w:r w:rsidRPr="000F6163">
              <w:rPr>
                <w:b/>
                <w:bCs/>
              </w:rPr>
              <w:t>75.46 (10.33)</w:t>
            </w:r>
          </w:p>
        </w:tc>
        <w:tc>
          <w:tcPr>
            <w:tcW w:w="1260" w:type="dxa"/>
          </w:tcPr>
          <w:p w14:paraId="0EF7E84F" w14:textId="09A4BB27" w:rsidR="00C575B6" w:rsidRPr="000F6163" w:rsidRDefault="006A5C71" w:rsidP="00C575B6">
            <w:pPr>
              <w:cnfStyle w:val="000000000000" w:firstRow="0" w:lastRow="0" w:firstColumn="0" w:lastColumn="0" w:oddVBand="0" w:evenVBand="0" w:oddHBand="0" w:evenHBand="0" w:firstRowFirstColumn="0" w:firstRowLastColumn="0" w:lastRowFirstColumn="0" w:lastRowLastColumn="0"/>
              <w:rPr>
                <w:b/>
                <w:bCs/>
              </w:rPr>
            </w:pPr>
            <w:r w:rsidRPr="000F6163">
              <w:rPr>
                <w:b/>
                <w:bCs/>
              </w:rPr>
              <w:t>206.97</w:t>
            </w:r>
          </w:p>
        </w:tc>
        <w:tc>
          <w:tcPr>
            <w:tcW w:w="990" w:type="dxa"/>
          </w:tcPr>
          <w:p w14:paraId="5797D578" w14:textId="3BA652BF" w:rsidR="00C575B6" w:rsidRPr="000F6163" w:rsidRDefault="007B4F78" w:rsidP="00C575B6">
            <w:pPr>
              <w:cnfStyle w:val="000000000000" w:firstRow="0" w:lastRow="0" w:firstColumn="0" w:lastColumn="0" w:oddVBand="0" w:evenVBand="0" w:oddHBand="0" w:evenHBand="0" w:firstRowFirstColumn="0" w:firstRowLastColumn="0" w:lastRowFirstColumn="0" w:lastRowLastColumn="0"/>
              <w:rPr>
                <w:b/>
                <w:bCs/>
              </w:rPr>
            </w:pPr>
            <w:r w:rsidRPr="000F6163">
              <w:rPr>
                <w:b/>
                <w:bCs/>
              </w:rPr>
              <w:t>7.31</w:t>
            </w:r>
          </w:p>
        </w:tc>
        <w:tc>
          <w:tcPr>
            <w:tcW w:w="1080" w:type="dxa"/>
          </w:tcPr>
          <w:p w14:paraId="76E55453" w14:textId="2F773E0B" w:rsidR="00C575B6" w:rsidRPr="000F6163" w:rsidRDefault="007B4F78" w:rsidP="00C575B6">
            <w:pPr>
              <w:cnfStyle w:val="000000000000" w:firstRow="0" w:lastRow="0" w:firstColumn="0" w:lastColumn="0" w:oddVBand="0" w:evenVBand="0" w:oddHBand="0" w:evenHBand="0" w:firstRowFirstColumn="0" w:firstRowLastColumn="0" w:lastRowFirstColumn="0" w:lastRowLastColumn="0"/>
              <w:rPr>
                <w:b/>
                <w:bCs/>
              </w:rPr>
            </w:pPr>
            <w:r w:rsidRPr="000F6163">
              <w:rPr>
                <w:b/>
                <w:bCs/>
              </w:rPr>
              <w:t>&lt;.001</w:t>
            </w:r>
          </w:p>
        </w:tc>
        <w:tc>
          <w:tcPr>
            <w:tcW w:w="1080" w:type="dxa"/>
          </w:tcPr>
          <w:p w14:paraId="56E0FE65" w14:textId="178C641B" w:rsidR="00C575B6" w:rsidRPr="000F6163" w:rsidRDefault="00104B97" w:rsidP="00C575B6">
            <w:pPr>
              <w:cnfStyle w:val="000000000000" w:firstRow="0" w:lastRow="0" w:firstColumn="0" w:lastColumn="0" w:oddVBand="0" w:evenVBand="0" w:oddHBand="0" w:evenHBand="0" w:firstRowFirstColumn="0" w:firstRowLastColumn="0" w:lastRowFirstColumn="0" w:lastRowLastColumn="0"/>
              <w:rPr>
                <w:b/>
                <w:bCs/>
              </w:rPr>
            </w:pPr>
            <w:r w:rsidRPr="000F6163">
              <w:rPr>
                <w:b/>
                <w:bCs/>
              </w:rPr>
              <w:t>&lt;.001</w:t>
            </w:r>
          </w:p>
        </w:tc>
        <w:tc>
          <w:tcPr>
            <w:tcW w:w="1196" w:type="dxa"/>
          </w:tcPr>
          <w:p w14:paraId="108C477B" w14:textId="6028EC27" w:rsidR="00C575B6" w:rsidRPr="000F6163" w:rsidRDefault="00104B97" w:rsidP="00C575B6">
            <w:pPr>
              <w:cnfStyle w:val="000000000000" w:firstRow="0" w:lastRow="0" w:firstColumn="0" w:lastColumn="0" w:oddVBand="0" w:evenVBand="0" w:oddHBand="0" w:evenHBand="0" w:firstRowFirstColumn="0" w:firstRowLastColumn="0" w:lastRowFirstColumn="0" w:lastRowLastColumn="0"/>
              <w:rPr>
                <w:b/>
                <w:bCs/>
              </w:rPr>
            </w:pPr>
            <w:r w:rsidRPr="000F6163">
              <w:rPr>
                <w:b/>
                <w:bCs/>
              </w:rPr>
              <w:t>.003</w:t>
            </w:r>
          </w:p>
        </w:tc>
      </w:tr>
      <w:tr w:rsidR="00104B97" w14:paraId="56A4B5D6" w14:textId="77777777" w:rsidTr="00C575B6">
        <w:trPr>
          <w:trHeight w:val="494"/>
        </w:trPr>
        <w:tc>
          <w:tcPr>
            <w:cnfStyle w:val="001000000000" w:firstRow="0" w:lastRow="0" w:firstColumn="1" w:lastColumn="0" w:oddVBand="0" w:evenVBand="0" w:oddHBand="0" w:evenHBand="0" w:firstRowFirstColumn="0" w:firstRowLastColumn="0" w:lastRowFirstColumn="0" w:lastRowLastColumn="0"/>
            <w:tcW w:w="3240" w:type="dxa"/>
          </w:tcPr>
          <w:p w14:paraId="1AB27E71" w14:textId="5DB84BA3" w:rsidR="00104B97" w:rsidRPr="000F6163" w:rsidRDefault="00104B97" w:rsidP="00104B97">
            <w:r w:rsidRPr="000F6163">
              <w:t>Phase 1</w:t>
            </w:r>
          </w:p>
        </w:tc>
        <w:tc>
          <w:tcPr>
            <w:tcW w:w="990" w:type="dxa"/>
          </w:tcPr>
          <w:p w14:paraId="4CA975B7" w14:textId="75DB3467"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2</w:t>
            </w:r>
          </w:p>
        </w:tc>
        <w:tc>
          <w:tcPr>
            <w:tcW w:w="1710" w:type="dxa"/>
          </w:tcPr>
          <w:p w14:paraId="1C15BDF5" w14:textId="023A9139"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-66.02 (10.17)</w:t>
            </w:r>
          </w:p>
        </w:tc>
        <w:tc>
          <w:tcPr>
            <w:tcW w:w="1260" w:type="dxa"/>
          </w:tcPr>
          <w:p w14:paraId="092516A1" w14:textId="1BE1E57E"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239.30</w:t>
            </w:r>
          </w:p>
        </w:tc>
        <w:tc>
          <w:tcPr>
            <w:tcW w:w="990" w:type="dxa"/>
          </w:tcPr>
          <w:p w14:paraId="6EE1E1EC" w14:textId="442DC594"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-6.49</w:t>
            </w:r>
          </w:p>
        </w:tc>
        <w:tc>
          <w:tcPr>
            <w:tcW w:w="1080" w:type="dxa"/>
          </w:tcPr>
          <w:p w14:paraId="6AA506DB" w14:textId="2B018F17"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&lt;.001</w:t>
            </w:r>
          </w:p>
        </w:tc>
        <w:tc>
          <w:tcPr>
            <w:tcW w:w="1080" w:type="dxa"/>
          </w:tcPr>
          <w:p w14:paraId="5804DD98" w14:textId="21B6300D"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&lt;.001</w:t>
            </w:r>
          </w:p>
        </w:tc>
        <w:tc>
          <w:tcPr>
            <w:tcW w:w="1196" w:type="dxa"/>
          </w:tcPr>
          <w:p w14:paraId="4DB5E87C" w14:textId="04452A53"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.003</w:t>
            </w:r>
          </w:p>
        </w:tc>
      </w:tr>
      <w:tr w:rsidR="00104B97" w14:paraId="641E3AEF" w14:textId="77777777" w:rsidTr="00C575B6">
        <w:trPr>
          <w:trHeight w:val="487"/>
        </w:trPr>
        <w:tc>
          <w:tcPr>
            <w:cnfStyle w:val="001000000000" w:firstRow="0" w:lastRow="0" w:firstColumn="1" w:lastColumn="0" w:oddVBand="0" w:evenVBand="0" w:oddHBand="0" w:evenHBand="0" w:firstRowFirstColumn="0" w:firstRowLastColumn="0" w:lastRowFirstColumn="0" w:lastRowLastColumn="0"/>
            <w:tcW w:w="3240" w:type="dxa"/>
          </w:tcPr>
          <w:p w14:paraId="07E0B5F3" w14:textId="2EBBB572" w:rsidR="00104B97" w:rsidRPr="000F6163" w:rsidRDefault="00104B97" w:rsidP="00104B97">
            <w:proofErr w:type="spellStart"/>
            <w:proofErr w:type="gramStart"/>
            <w:r w:rsidRPr="000F6163">
              <w:t>Bin:Phase</w:t>
            </w:r>
            <w:proofErr w:type="spellEnd"/>
            <w:proofErr w:type="gramEnd"/>
            <w:r w:rsidRPr="000F6163">
              <w:t xml:space="preserve"> 1</w:t>
            </w:r>
          </w:p>
        </w:tc>
        <w:tc>
          <w:tcPr>
            <w:tcW w:w="990" w:type="dxa"/>
          </w:tcPr>
          <w:p w14:paraId="52B0F1A2" w14:textId="2A02CA62"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3</w:t>
            </w:r>
          </w:p>
        </w:tc>
        <w:tc>
          <w:tcPr>
            <w:tcW w:w="1710" w:type="dxa"/>
          </w:tcPr>
          <w:p w14:paraId="6932C331" w14:textId="722CAD8E"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-8.74 (2.05)</w:t>
            </w:r>
          </w:p>
        </w:tc>
        <w:tc>
          <w:tcPr>
            <w:tcW w:w="1260" w:type="dxa"/>
          </w:tcPr>
          <w:p w14:paraId="5B772BDB" w14:textId="370B03F1" w:rsidR="00104B97" w:rsidRPr="000F6163" w:rsidRDefault="00104B97" w:rsidP="00104B97">
            <w:pPr>
              <w:spacing w:line="259" w:lineRule="auto"/>
              <w:cnfStyle w:val="000000000000" w:firstRow="0" w:lastRow="0" w:firstColumn="0" w:lastColumn="0" w:oddVBand="0" w:evenVBand="0" w:oddHBand="0" w:evenHBand="0" w:firstRowFirstColumn="0" w:firstRowLastColumn="0" w:lastRowFirstColumn="0" w:lastRowLastColumn="0"/>
              <w:rPr>
                <w:b/>
                <w:bCs/>
              </w:rPr>
            </w:pPr>
            <w:r w:rsidRPr="000F6163">
              <w:rPr>
                <w:b/>
                <w:bCs/>
              </w:rPr>
              <w:t>1,195.99</w:t>
            </w:r>
          </w:p>
        </w:tc>
        <w:tc>
          <w:tcPr>
            <w:tcW w:w="990" w:type="dxa"/>
          </w:tcPr>
          <w:p w14:paraId="05DA5078" w14:textId="3CA308FF"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-4.27</w:t>
            </w:r>
          </w:p>
        </w:tc>
        <w:tc>
          <w:tcPr>
            <w:tcW w:w="1080" w:type="dxa"/>
          </w:tcPr>
          <w:p w14:paraId="234DD241" w14:textId="559CED4F"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&lt;.001</w:t>
            </w:r>
          </w:p>
        </w:tc>
        <w:tc>
          <w:tcPr>
            <w:tcW w:w="1080" w:type="dxa"/>
          </w:tcPr>
          <w:p w14:paraId="7B87C61A" w14:textId="13BF023B"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&lt;.001</w:t>
            </w:r>
          </w:p>
        </w:tc>
        <w:tc>
          <w:tcPr>
            <w:tcW w:w="1196" w:type="dxa"/>
          </w:tcPr>
          <w:p w14:paraId="22C7C005" w14:textId="6A932517"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.003</w:t>
            </w:r>
          </w:p>
        </w:tc>
      </w:tr>
      <w:tr w:rsidR="00104B97" w14:paraId="30B7AF8E" w14:textId="77777777" w:rsidTr="00C575B6">
        <w:trPr>
          <w:trHeight w:val="450"/>
        </w:trPr>
        <w:tc>
          <w:tcPr>
            <w:cnfStyle w:val="001000000000" w:firstRow="0" w:lastRow="0" w:firstColumn="1" w:lastColumn="0" w:oddVBand="0" w:evenVBand="0" w:oddHBand="0" w:evenHBand="0" w:firstRowFirstColumn="0" w:firstRowLastColumn="0" w:lastRowFirstColumn="0" w:lastRowLastColumn="0"/>
            <w:tcW w:w="3240" w:type="dxa"/>
          </w:tcPr>
          <w:p w14:paraId="76C7C8B9" w14:textId="25EA5A36" w:rsidR="00104B97" w:rsidRPr="000F6163" w:rsidRDefault="00104B97" w:rsidP="00104B97">
            <w:r w:rsidRPr="000F6163">
              <w:t xml:space="preserve">Phase </w:t>
            </w:r>
            <w:proofErr w:type="gramStart"/>
            <w:r w:rsidRPr="000F6163">
              <w:t>3:Group</w:t>
            </w:r>
            <w:proofErr w:type="gramEnd"/>
            <w:r w:rsidRPr="000F6163">
              <w:t xml:space="preserve"> High </w:t>
            </w:r>
            <w:proofErr w:type="spellStart"/>
            <w:r w:rsidRPr="000F6163">
              <w:t>High</w:t>
            </w:r>
            <w:proofErr w:type="spellEnd"/>
          </w:p>
        </w:tc>
        <w:tc>
          <w:tcPr>
            <w:tcW w:w="990" w:type="dxa"/>
          </w:tcPr>
          <w:p w14:paraId="696C629B" w14:textId="2352D6CE"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4</w:t>
            </w:r>
          </w:p>
        </w:tc>
        <w:tc>
          <w:tcPr>
            <w:tcW w:w="1710" w:type="dxa"/>
          </w:tcPr>
          <w:p w14:paraId="7E0FC8D2" w14:textId="2A9385B6"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-35.87 (9.07)</w:t>
            </w:r>
          </w:p>
        </w:tc>
        <w:tc>
          <w:tcPr>
            <w:tcW w:w="1260" w:type="dxa"/>
          </w:tcPr>
          <w:p w14:paraId="3E980B70" w14:textId="787D6484" w:rsidR="00104B97" w:rsidRPr="000F6163" w:rsidRDefault="00104B97" w:rsidP="00104B97">
            <w:pPr>
              <w:spacing w:line="259" w:lineRule="auto"/>
              <w:cnfStyle w:val="000000000000" w:firstRow="0" w:lastRow="0" w:firstColumn="0" w:lastColumn="0" w:oddVBand="0" w:evenVBand="0" w:oddHBand="0" w:evenHBand="0" w:firstRowFirstColumn="0" w:firstRowLastColumn="0" w:lastRowFirstColumn="0" w:lastRowLastColumn="0"/>
              <w:rPr>
                <w:b/>
                <w:bCs/>
              </w:rPr>
            </w:pPr>
            <w:r w:rsidRPr="000F6163">
              <w:rPr>
                <w:b/>
                <w:bCs/>
              </w:rPr>
              <w:t>228.82</w:t>
            </w:r>
          </w:p>
        </w:tc>
        <w:tc>
          <w:tcPr>
            <w:tcW w:w="990" w:type="dxa"/>
          </w:tcPr>
          <w:p w14:paraId="69FB97EF" w14:textId="7D860E24" w:rsidR="00104B97" w:rsidRPr="000F6163" w:rsidRDefault="00104B97" w:rsidP="00104B97">
            <w:pPr>
              <w:spacing w:line="259" w:lineRule="auto"/>
              <w:cnfStyle w:val="000000000000" w:firstRow="0" w:lastRow="0" w:firstColumn="0" w:lastColumn="0" w:oddVBand="0" w:evenVBand="0" w:oddHBand="0" w:evenHBand="0" w:firstRowFirstColumn="0" w:firstRowLastColumn="0" w:lastRowFirstColumn="0" w:lastRowLastColumn="0"/>
              <w:rPr>
                <w:b/>
                <w:bCs/>
              </w:rPr>
            </w:pPr>
            <w:r w:rsidRPr="000F6163">
              <w:rPr>
                <w:b/>
                <w:bCs/>
              </w:rPr>
              <w:t>-3.95</w:t>
            </w:r>
          </w:p>
        </w:tc>
        <w:tc>
          <w:tcPr>
            <w:tcW w:w="1080" w:type="dxa"/>
          </w:tcPr>
          <w:p w14:paraId="74009A44" w14:textId="1AD97464" w:rsidR="00104B97" w:rsidRPr="000F6163" w:rsidRDefault="00104B97" w:rsidP="00104B97">
            <w:pPr>
              <w:spacing w:line="259" w:lineRule="auto"/>
              <w:cnfStyle w:val="000000000000" w:firstRow="0" w:lastRow="0" w:firstColumn="0" w:lastColumn="0" w:oddVBand="0" w:evenVBand="0" w:oddHBand="0" w:evenHBand="0" w:firstRowFirstColumn="0" w:firstRowLastColumn="0" w:lastRowFirstColumn="0" w:lastRowLastColumn="0"/>
              <w:rPr>
                <w:b/>
                <w:bCs/>
              </w:rPr>
            </w:pPr>
            <w:r w:rsidRPr="000F6163">
              <w:rPr>
                <w:b/>
                <w:bCs/>
              </w:rPr>
              <w:t>&lt;.001</w:t>
            </w:r>
          </w:p>
        </w:tc>
        <w:tc>
          <w:tcPr>
            <w:tcW w:w="1080" w:type="dxa"/>
          </w:tcPr>
          <w:p w14:paraId="562B18DD" w14:textId="040CC2A4"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.002</w:t>
            </w:r>
          </w:p>
        </w:tc>
        <w:tc>
          <w:tcPr>
            <w:tcW w:w="1196" w:type="dxa"/>
          </w:tcPr>
          <w:p w14:paraId="4E65C15B" w14:textId="6E4BC0D5"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.003</w:t>
            </w:r>
          </w:p>
        </w:tc>
      </w:tr>
      <w:tr w:rsidR="00104B97" w14:paraId="1D463091" w14:textId="77777777" w:rsidTr="00C575B6">
        <w:trPr>
          <w:trHeight w:val="450"/>
        </w:trPr>
        <w:tc>
          <w:tcPr>
            <w:cnfStyle w:val="001000000000" w:firstRow="0" w:lastRow="0" w:firstColumn="1" w:lastColumn="0" w:oddVBand="0" w:evenVBand="0" w:oddHBand="0" w:evenHBand="0" w:firstRowFirstColumn="0" w:firstRowLastColumn="0" w:lastRowFirstColumn="0" w:lastRowLastColumn="0"/>
            <w:tcW w:w="3240" w:type="dxa"/>
          </w:tcPr>
          <w:p w14:paraId="11D698DB" w14:textId="051D192D" w:rsidR="00104B97" w:rsidRPr="000F6163" w:rsidRDefault="00104B97" w:rsidP="00104B97">
            <w:r w:rsidRPr="000F6163">
              <w:t xml:space="preserve">Phase </w:t>
            </w:r>
            <w:proofErr w:type="gramStart"/>
            <w:r w:rsidRPr="000F6163">
              <w:t>1:Group</w:t>
            </w:r>
            <w:proofErr w:type="gramEnd"/>
            <w:r w:rsidRPr="000F6163">
              <w:t xml:space="preserve"> High </w:t>
            </w:r>
            <w:proofErr w:type="spellStart"/>
            <w:r w:rsidRPr="000F6163">
              <w:t>High</w:t>
            </w:r>
            <w:proofErr w:type="spellEnd"/>
          </w:p>
        </w:tc>
        <w:tc>
          <w:tcPr>
            <w:tcW w:w="990" w:type="dxa"/>
          </w:tcPr>
          <w:p w14:paraId="70B2BADC" w14:textId="6DA88ACA"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5</w:t>
            </w:r>
          </w:p>
        </w:tc>
        <w:tc>
          <w:tcPr>
            <w:tcW w:w="1710" w:type="dxa"/>
          </w:tcPr>
          <w:p w14:paraId="13B777B2" w14:textId="485B7AD6"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-49.75 (14.45)</w:t>
            </w:r>
          </w:p>
        </w:tc>
        <w:tc>
          <w:tcPr>
            <w:tcW w:w="1260" w:type="dxa"/>
          </w:tcPr>
          <w:p w14:paraId="00779F31" w14:textId="78843303" w:rsidR="00104B97" w:rsidRPr="000F6163" w:rsidRDefault="00104B97" w:rsidP="00104B97">
            <w:pPr>
              <w:spacing w:line="259" w:lineRule="auto"/>
              <w:cnfStyle w:val="000000000000" w:firstRow="0" w:lastRow="0" w:firstColumn="0" w:lastColumn="0" w:oddVBand="0" w:evenVBand="0" w:oddHBand="0" w:evenHBand="0" w:firstRowFirstColumn="0" w:firstRowLastColumn="0" w:lastRowFirstColumn="0" w:lastRowLastColumn="0"/>
              <w:rPr>
                <w:b/>
                <w:bCs/>
              </w:rPr>
            </w:pPr>
            <w:r w:rsidRPr="000F6163">
              <w:rPr>
                <w:b/>
                <w:bCs/>
              </w:rPr>
              <w:t>239.30</w:t>
            </w:r>
          </w:p>
        </w:tc>
        <w:tc>
          <w:tcPr>
            <w:tcW w:w="990" w:type="dxa"/>
          </w:tcPr>
          <w:p w14:paraId="0822BEC5" w14:textId="02A6010A" w:rsidR="00104B97" w:rsidRPr="000F6163" w:rsidRDefault="00104B97" w:rsidP="00104B97">
            <w:pPr>
              <w:spacing w:line="259" w:lineRule="auto"/>
              <w:cnfStyle w:val="000000000000" w:firstRow="0" w:lastRow="0" w:firstColumn="0" w:lastColumn="0" w:oddVBand="0" w:evenVBand="0" w:oddHBand="0" w:evenHBand="0" w:firstRowFirstColumn="0" w:firstRowLastColumn="0" w:lastRowFirstColumn="0" w:lastRowLastColumn="0"/>
              <w:rPr>
                <w:b/>
                <w:bCs/>
              </w:rPr>
            </w:pPr>
            <w:r w:rsidRPr="000F6163">
              <w:rPr>
                <w:b/>
                <w:bCs/>
              </w:rPr>
              <w:t>-3.44</w:t>
            </w:r>
          </w:p>
        </w:tc>
        <w:tc>
          <w:tcPr>
            <w:tcW w:w="1080" w:type="dxa"/>
          </w:tcPr>
          <w:p w14:paraId="37FD463D" w14:textId="3582955B" w:rsidR="00104B97" w:rsidRPr="000F6163" w:rsidRDefault="00104B97" w:rsidP="00104B97">
            <w:pPr>
              <w:spacing w:line="259" w:lineRule="auto"/>
              <w:cnfStyle w:val="000000000000" w:firstRow="0" w:lastRow="0" w:firstColumn="0" w:lastColumn="0" w:oddVBand="0" w:evenVBand="0" w:oddHBand="0" w:evenHBand="0" w:firstRowFirstColumn="0" w:firstRowLastColumn="0" w:lastRowFirstColumn="0" w:lastRowLastColumn="0"/>
              <w:rPr>
                <w:b/>
                <w:bCs/>
              </w:rPr>
            </w:pPr>
            <w:r w:rsidRPr="000F6163">
              <w:rPr>
                <w:b/>
                <w:bCs/>
              </w:rPr>
              <w:t>.001</w:t>
            </w:r>
          </w:p>
        </w:tc>
        <w:tc>
          <w:tcPr>
            <w:tcW w:w="1080" w:type="dxa"/>
          </w:tcPr>
          <w:p w14:paraId="0A7C59C2" w14:textId="75221C47"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.012</w:t>
            </w:r>
          </w:p>
        </w:tc>
        <w:tc>
          <w:tcPr>
            <w:tcW w:w="1196" w:type="dxa"/>
          </w:tcPr>
          <w:p w14:paraId="5F8C1D20" w14:textId="555FC820"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.003</w:t>
            </w:r>
          </w:p>
        </w:tc>
      </w:tr>
      <w:tr w:rsidR="00104B97" w14:paraId="6F04C154" w14:textId="77777777" w:rsidTr="00C575B6">
        <w:trPr>
          <w:trHeight w:val="450"/>
        </w:trPr>
        <w:tc>
          <w:tcPr>
            <w:cnfStyle w:val="001000000000" w:firstRow="0" w:lastRow="0" w:firstColumn="1" w:lastColumn="0" w:oddVBand="0" w:evenVBand="0" w:oddHBand="0" w:evenHBand="0" w:firstRowFirstColumn="0" w:firstRowLastColumn="0" w:lastRowFirstColumn="0" w:lastRowLastColumn="0"/>
            <w:tcW w:w="3240" w:type="dxa"/>
          </w:tcPr>
          <w:p w14:paraId="28C1D948" w14:textId="739E308B" w:rsidR="00104B97" w:rsidRPr="000F6163" w:rsidRDefault="00104B97" w:rsidP="00104B97">
            <w:r w:rsidRPr="000F6163">
              <w:t xml:space="preserve">Group High </w:t>
            </w:r>
            <w:proofErr w:type="spellStart"/>
            <w:r w:rsidRPr="000F6163">
              <w:t>High</w:t>
            </w:r>
            <w:proofErr w:type="spellEnd"/>
          </w:p>
        </w:tc>
        <w:tc>
          <w:tcPr>
            <w:tcW w:w="990" w:type="dxa"/>
          </w:tcPr>
          <w:p w14:paraId="2FB9783F" w14:textId="1D87A0B3"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6</w:t>
            </w:r>
          </w:p>
        </w:tc>
        <w:tc>
          <w:tcPr>
            <w:tcW w:w="1710" w:type="dxa"/>
          </w:tcPr>
          <w:p w14:paraId="7946E199" w14:textId="16B930EC"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45.08 (16.68)</w:t>
            </w:r>
          </w:p>
        </w:tc>
        <w:tc>
          <w:tcPr>
            <w:tcW w:w="1260" w:type="dxa"/>
          </w:tcPr>
          <w:p w14:paraId="2F49AD2F" w14:textId="59967AEA" w:rsidR="00104B97" w:rsidRPr="000F6163" w:rsidRDefault="00104B97" w:rsidP="00104B97">
            <w:pPr>
              <w:spacing w:line="259" w:lineRule="auto"/>
              <w:cnfStyle w:val="000000000000" w:firstRow="0" w:lastRow="0" w:firstColumn="0" w:lastColumn="0" w:oddVBand="0" w:evenVBand="0" w:oddHBand="0" w:evenHBand="0" w:firstRowFirstColumn="0" w:firstRowLastColumn="0" w:lastRowFirstColumn="0" w:lastRowLastColumn="0"/>
              <w:rPr>
                <w:b/>
                <w:bCs/>
              </w:rPr>
            </w:pPr>
            <w:r w:rsidRPr="000F6163">
              <w:rPr>
                <w:b/>
                <w:bCs/>
              </w:rPr>
              <w:t>206.97</w:t>
            </w:r>
          </w:p>
        </w:tc>
        <w:tc>
          <w:tcPr>
            <w:tcW w:w="990" w:type="dxa"/>
          </w:tcPr>
          <w:p w14:paraId="3885AEA1" w14:textId="7CF65126" w:rsidR="00104B97" w:rsidRPr="000F6163" w:rsidRDefault="00104B97" w:rsidP="00104B97">
            <w:pPr>
              <w:spacing w:line="259" w:lineRule="auto"/>
              <w:cnfStyle w:val="000000000000" w:firstRow="0" w:lastRow="0" w:firstColumn="0" w:lastColumn="0" w:oddVBand="0" w:evenVBand="0" w:oddHBand="0" w:evenHBand="0" w:firstRowFirstColumn="0" w:firstRowLastColumn="0" w:lastRowFirstColumn="0" w:lastRowLastColumn="0"/>
              <w:rPr>
                <w:b/>
                <w:bCs/>
              </w:rPr>
            </w:pPr>
            <w:r w:rsidRPr="000F6163">
              <w:rPr>
                <w:b/>
                <w:bCs/>
              </w:rPr>
              <w:t>3.07</w:t>
            </w:r>
          </w:p>
        </w:tc>
        <w:tc>
          <w:tcPr>
            <w:tcW w:w="1080" w:type="dxa"/>
          </w:tcPr>
          <w:p w14:paraId="7B89260F" w14:textId="10941F76" w:rsidR="00104B97" w:rsidRPr="000F6163" w:rsidRDefault="00104B97" w:rsidP="00104B97">
            <w:pPr>
              <w:spacing w:line="259" w:lineRule="auto"/>
              <w:cnfStyle w:val="000000000000" w:firstRow="0" w:lastRow="0" w:firstColumn="0" w:lastColumn="0" w:oddVBand="0" w:evenVBand="0" w:oddHBand="0" w:evenHBand="0" w:firstRowFirstColumn="0" w:firstRowLastColumn="0" w:lastRowFirstColumn="0" w:lastRowLastColumn="0"/>
              <w:rPr>
                <w:b/>
                <w:bCs/>
              </w:rPr>
            </w:pPr>
            <w:r w:rsidRPr="000F6163">
              <w:rPr>
                <w:b/>
                <w:bCs/>
              </w:rPr>
              <w:t>.002</w:t>
            </w:r>
          </w:p>
        </w:tc>
        <w:tc>
          <w:tcPr>
            <w:tcW w:w="1080" w:type="dxa"/>
          </w:tcPr>
          <w:p w14:paraId="578609E7" w14:textId="4BA76A89"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.036</w:t>
            </w:r>
          </w:p>
        </w:tc>
        <w:tc>
          <w:tcPr>
            <w:tcW w:w="1196" w:type="dxa"/>
          </w:tcPr>
          <w:p w14:paraId="4C36D7E1" w14:textId="7FF8FC6D"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.003</w:t>
            </w:r>
          </w:p>
        </w:tc>
      </w:tr>
      <w:tr w:rsidR="00104B97" w14:paraId="26894B97" w14:textId="77777777" w:rsidTr="00C575B6">
        <w:trPr>
          <w:trHeight w:val="450"/>
        </w:trPr>
        <w:tc>
          <w:tcPr>
            <w:cnfStyle w:val="001000000000" w:firstRow="0" w:lastRow="0" w:firstColumn="1" w:lastColumn="0" w:oddVBand="0" w:evenVBand="0" w:oddHBand="0" w:evenHBand="0" w:firstRowFirstColumn="0" w:firstRowLastColumn="0" w:lastRowFirstColumn="0" w:lastRowLastColumn="0"/>
            <w:tcW w:w="3240" w:type="dxa"/>
          </w:tcPr>
          <w:p w14:paraId="2479B79E" w14:textId="4513F807" w:rsidR="00104B97" w:rsidRPr="000F6163" w:rsidRDefault="00104B97" w:rsidP="00104B97">
            <w:r w:rsidRPr="000F6163">
              <w:t>Bin</w:t>
            </w:r>
          </w:p>
        </w:tc>
        <w:tc>
          <w:tcPr>
            <w:tcW w:w="990" w:type="dxa"/>
          </w:tcPr>
          <w:p w14:paraId="6C85E4DD" w14:textId="73770DF8"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7</w:t>
            </w:r>
          </w:p>
        </w:tc>
        <w:tc>
          <w:tcPr>
            <w:tcW w:w="1710" w:type="dxa"/>
          </w:tcPr>
          <w:p w14:paraId="67A9E287" w14:textId="2A1F0C3F"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5.15 (1.75)</w:t>
            </w:r>
          </w:p>
        </w:tc>
        <w:tc>
          <w:tcPr>
            <w:tcW w:w="1260" w:type="dxa"/>
          </w:tcPr>
          <w:p w14:paraId="7B6432C6" w14:textId="04258F5A" w:rsidR="00104B97" w:rsidRPr="000F6163" w:rsidRDefault="00104B97" w:rsidP="00104B97">
            <w:pPr>
              <w:spacing w:line="259" w:lineRule="auto"/>
              <w:cnfStyle w:val="000000000000" w:firstRow="0" w:lastRow="0" w:firstColumn="0" w:lastColumn="0" w:oddVBand="0" w:evenVBand="0" w:oddHBand="0" w:evenHBand="0" w:firstRowFirstColumn="0" w:firstRowLastColumn="0" w:lastRowFirstColumn="0" w:lastRowLastColumn="0"/>
              <w:rPr>
                <w:b/>
                <w:bCs/>
              </w:rPr>
            </w:pPr>
            <w:r w:rsidRPr="000F6163">
              <w:rPr>
                <w:b/>
                <w:bCs/>
              </w:rPr>
              <w:t>403.23</w:t>
            </w:r>
          </w:p>
        </w:tc>
        <w:tc>
          <w:tcPr>
            <w:tcW w:w="990" w:type="dxa"/>
          </w:tcPr>
          <w:p w14:paraId="4DFCDF0C" w14:textId="2FF92798" w:rsidR="00104B97" w:rsidRPr="000F6163" w:rsidRDefault="00104B97" w:rsidP="00104B97">
            <w:pPr>
              <w:spacing w:line="259" w:lineRule="auto"/>
              <w:cnfStyle w:val="000000000000" w:firstRow="0" w:lastRow="0" w:firstColumn="0" w:lastColumn="0" w:oddVBand="0" w:evenVBand="0" w:oddHBand="0" w:evenHBand="0" w:firstRowFirstColumn="0" w:firstRowLastColumn="0" w:lastRowFirstColumn="0" w:lastRowLastColumn="0"/>
              <w:rPr>
                <w:b/>
                <w:bCs/>
              </w:rPr>
            </w:pPr>
            <w:r w:rsidRPr="000F6163">
              <w:rPr>
                <w:b/>
                <w:bCs/>
              </w:rPr>
              <w:t>2.95</w:t>
            </w:r>
          </w:p>
        </w:tc>
        <w:tc>
          <w:tcPr>
            <w:tcW w:w="1080" w:type="dxa"/>
          </w:tcPr>
          <w:p w14:paraId="7905B8C8" w14:textId="0470B908" w:rsidR="00104B97" w:rsidRPr="000F6163" w:rsidRDefault="00104B97" w:rsidP="00104B97">
            <w:pPr>
              <w:spacing w:line="259" w:lineRule="auto"/>
              <w:cnfStyle w:val="000000000000" w:firstRow="0" w:lastRow="0" w:firstColumn="0" w:lastColumn="0" w:oddVBand="0" w:evenVBand="0" w:oddHBand="0" w:evenHBand="0" w:firstRowFirstColumn="0" w:firstRowLastColumn="0" w:lastRowFirstColumn="0" w:lastRowLastColumn="0"/>
              <w:rPr>
                <w:b/>
                <w:bCs/>
              </w:rPr>
            </w:pPr>
            <w:r w:rsidRPr="000F6163">
              <w:rPr>
                <w:b/>
                <w:bCs/>
              </w:rPr>
              <w:t>.003</w:t>
            </w:r>
          </w:p>
        </w:tc>
        <w:tc>
          <w:tcPr>
            <w:tcW w:w="1080" w:type="dxa"/>
          </w:tcPr>
          <w:p w14:paraId="6B8EC04C" w14:textId="69A5EA8B"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.048</w:t>
            </w:r>
          </w:p>
        </w:tc>
        <w:tc>
          <w:tcPr>
            <w:tcW w:w="1196" w:type="dxa"/>
          </w:tcPr>
          <w:p w14:paraId="5E741653" w14:textId="150F2A6A" w:rsidR="00104B97" w:rsidRPr="000F6163" w:rsidRDefault="00104B97" w:rsidP="00104B97">
            <w:pPr>
              <w:cnfStyle w:val="000000000000" w:firstRow="0" w:lastRow="0" w:firstColumn="0" w:lastColumn="0" w:oddVBand="0" w:evenVBand="0" w:oddHBand="0" w:evenHBand="0" w:firstRowFirstColumn="0" w:firstRowLastColumn="0" w:lastRowFirstColumn="0" w:lastRowLastColumn="0"/>
              <w:rPr>
                <w:b/>
                <w:bCs/>
              </w:rPr>
            </w:pPr>
            <w:r w:rsidRPr="000F6163">
              <w:rPr>
                <w:b/>
                <w:bCs/>
              </w:rPr>
              <w:t>.004</w:t>
            </w:r>
          </w:p>
        </w:tc>
      </w:tr>
      <w:tr w:rsidR="00104B97" w14:paraId="5A9A62AC" w14:textId="77777777" w:rsidTr="00C575B6">
        <w:trPr>
          <w:trHeight w:val="450"/>
        </w:trPr>
        <w:tc>
          <w:tcPr>
            <w:cnfStyle w:val="001000000000" w:firstRow="0" w:lastRow="0" w:firstColumn="1" w:lastColumn="0" w:oddVBand="0" w:evenVBand="0" w:oddHBand="0" w:evenHBand="0" w:firstRowFirstColumn="0" w:firstRowLastColumn="0" w:lastRowFirstColumn="0" w:lastRowLastColumn="0"/>
            <w:tcW w:w="3240" w:type="dxa"/>
          </w:tcPr>
          <w:p w14:paraId="7C25A6BC" w14:textId="148BE5F7" w:rsidR="00104B97" w:rsidRPr="006A5C71" w:rsidRDefault="00104B97" w:rsidP="00104B97">
            <w:proofErr w:type="gramStart"/>
            <w:r>
              <w:rPr>
                <w:b w:val="0"/>
                <w:bCs w:val="0"/>
              </w:rPr>
              <w:t>Bin:Phase</w:t>
            </w:r>
            <w:proofErr w:type="gramEnd"/>
            <w:r>
              <w:rPr>
                <w:b w:val="0"/>
                <w:bCs w:val="0"/>
              </w:rPr>
              <w:t xml:space="preserve">1:Group High </w:t>
            </w:r>
            <w:proofErr w:type="spellStart"/>
            <w:r>
              <w:rPr>
                <w:b w:val="0"/>
                <w:bCs w:val="0"/>
              </w:rPr>
              <w:t>High</w:t>
            </w:r>
            <w:proofErr w:type="spellEnd"/>
          </w:p>
        </w:tc>
        <w:tc>
          <w:tcPr>
            <w:tcW w:w="990" w:type="dxa"/>
          </w:tcPr>
          <w:p w14:paraId="4B7A740E" w14:textId="4C41371A" w:rsidR="00104B97" w:rsidRPr="00C575B6" w:rsidRDefault="000F6163" w:rsidP="00104B97">
            <w:pPr>
              <w:cnfStyle w:val="000000000000" w:firstRow="0" w:lastRow="0" w:firstColumn="0" w:lastColumn="0" w:oddVBand="0" w:evenVBand="0" w:oddHBand="0" w:evenHBand="0" w:firstRowFirstColumn="0" w:firstRowLastColumn="0" w:lastRowFirstColumn="0" w:lastRowLastColumn="0"/>
            </w:pPr>
            <w:r>
              <w:t>8</w:t>
            </w:r>
          </w:p>
        </w:tc>
        <w:tc>
          <w:tcPr>
            <w:tcW w:w="1710" w:type="dxa"/>
          </w:tcPr>
          <w:p w14:paraId="33C31D5F" w14:textId="5601E2E3" w:rsidR="00104B97" w:rsidRPr="00C575B6" w:rsidRDefault="00104B97" w:rsidP="00104B97">
            <w:pPr>
              <w:cnfStyle w:val="000000000000" w:firstRow="0" w:lastRow="0" w:firstColumn="0" w:lastColumn="0" w:oddVBand="0" w:evenVBand="0" w:oddHBand="0" w:evenHBand="0" w:firstRowFirstColumn="0" w:firstRowLastColumn="0" w:lastRowFirstColumn="0" w:lastRowLastColumn="0"/>
            </w:pPr>
            <w:r>
              <w:t>7.67 (2.91)</w:t>
            </w:r>
          </w:p>
        </w:tc>
        <w:tc>
          <w:tcPr>
            <w:tcW w:w="1260" w:type="dxa"/>
          </w:tcPr>
          <w:p w14:paraId="5F4A88A5" w14:textId="2169F41C" w:rsidR="00104B97" w:rsidRPr="00C575B6" w:rsidRDefault="00104B97" w:rsidP="00104B97">
            <w:pPr>
              <w:spacing w:line="259" w:lineRule="auto"/>
              <w:cnfStyle w:val="000000000000" w:firstRow="0" w:lastRow="0" w:firstColumn="0" w:lastColumn="0" w:oddVBand="0" w:evenVBand="0" w:oddHBand="0" w:evenHBand="0" w:firstRowFirstColumn="0" w:firstRowLastColumn="0" w:lastRowFirstColumn="0" w:lastRowLastColumn="0"/>
            </w:pPr>
            <w:r>
              <w:t>1,195.99</w:t>
            </w:r>
          </w:p>
        </w:tc>
        <w:tc>
          <w:tcPr>
            <w:tcW w:w="990" w:type="dxa"/>
          </w:tcPr>
          <w:p w14:paraId="4969188D" w14:textId="78C6A13F" w:rsidR="00104B97" w:rsidRPr="00C575B6" w:rsidRDefault="00104B97" w:rsidP="00104B97">
            <w:pPr>
              <w:spacing w:line="259" w:lineRule="auto"/>
              <w:cnfStyle w:val="000000000000" w:firstRow="0" w:lastRow="0" w:firstColumn="0" w:lastColumn="0" w:oddVBand="0" w:evenVBand="0" w:oddHBand="0" w:evenHBand="0" w:firstRowFirstColumn="0" w:firstRowLastColumn="0" w:lastRowFirstColumn="0" w:lastRowLastColumn="0"/>
            </w:pPr>
            <w:r>
              <w:t>2.64</w:t>
            </w:r>
          </w:p>
        </w:tc>
        <w:tc>
          <w:tcPr>
            <w:tcW w:w="1080" w:type="dxa"/>
          </w:tcPr>
          <w:p w14:paraId="5FDFC7AA" w14:textId="7724EE3C" w:rsidR="00104B97" w:rsidRPr="00C575B6" w:rsidRDefault="00104B97" w:rsidP="00104B97">
            <w:pPr>
              <w:spacing w:line="259" w:lineRule="auto"/>
              <w:cnfStyle w:val="000000000000" w:firstRow="0" w:lastRow="0" w:firstColumn="0" w:lastColumn="0" w:oddVBand="0" w:evenVBand="0" w:oddHBand="0" w:evenHBand="0" w:firstRowFirstColumn="0" w:firstRowLastColumn="0" w:lastRowFirstColumn="0" w:lastRowLastColumn="0"/>
            </w:pPr>
            <w:r>
              <w:t>.008</w:t>
            </w:r>
          </w:p>
        </w:tc>
        <w:tc>
          <w:tcPr>
            <w:tcW w:w="1080" w:type="dxa"/>
          </w:tcPr>
          <w:p w14:paraId="26FBBAEC" w14:textId="190CB12B" w:rsidR="00104B97" w:rsidRPr="00C575B6" w:rsidRDefault="000F6163" w:rsidP="00104B97">
            <w:pPr>
              <w:cnfStyle w:val="000000000000" w:firstRow="0" w:lastRow="0" w:firstColumn="0" w:lastColumn="0" w:oddVBand="0" w:evenVBand="0" w:oddHBand="0" w:evenHBand="0" w:firstRowFirstColumn="0" w:firstRowLastColumn="0" w:lastRowFirstColumn="0" w:lastRowLastColumn="0"/>
            </w:pPr>
            <w:r>
              <w:t>.110</w:t>
            </w:r>
          </w:p>
        </w:tc>
        <w:tc>
          <w:tcPr>
            <w:tcW w:w="1196" w:type="dxa"/>
          </w:tcPr>
          <w:p w14:paraId="223EB45F" w14:textId="262943CE" w:rsidR="00104B97" w:rsidRPr="00C575B6" w:rsidRDefault="000F6163" w:rsidP="00104B97">
            <w:pPr>
              <w:cnfStyle w:val="000000000000" w:firstRow="0" w:lastRow="0" w:firstColumn="0" w:lastColumn="0" w:oddVBand="0" w:evenVBand="0" w:oddHBand="0" w:evenHBand="0" w:firstRowFirstColumn="0" w:firstRowLastColumn="0" w:lastRowFirstColumn="0" w:lastRowLastColumn="0"/>
            </w:pPr>
            <w:r>
              <w:t>.004</w:t>
            </w:r>
          </w:p>
        </w:tc>
      </w:tr>
      <w:tr w:rsidR="000F6163" w14:paraId="33BA1F87" w14:textId="77777777" w:rsidTr="00C575B6">
        <w:trPr>
          <w:trHeight w:val="450"/>
        </w:trPr>
        <w:tc>
          <w:tcPr>
            <w:cnfStyle w:val="001000000000" w:firstRow="0" w:lastRow="0" w:firstColumn="1" w:lastColumn="0" w:oddVBand="0" w:evenVBand="0" w:oddHBand="0" w:evenHBand="0" w:firstRowFirstColumn="0" w:firstRowLastColumn="0" w:lastRowFirstColumn="0" w:lastRowLastColumn="0"/>
            <w:tcW w:w="3240" w:type="dxa"/>
          </w:tcPr>
          <w:p w14:paraId="6FC8493B" w14:textId="144F9483" w:rsidR="002B70A4" w:rsidRPr="002B70A4" w:rsidRDefault="002B70A4" w:rsidP="000F6163">
            <w:r>
              <w:rPr>
                <w:b w:val="0"/>
                <w:bCs w:val="0"/>
              </w:rPr>
              <w:t>Phase 3</w:t>
            </w:r>
          </w:p>
        </w:tc>
        <w:tc>
          <w:tcPr>
            <w:tcW w:w="990" w:type="dxa"/>
          </w:tcPr>
          <w:p w14:paraId="71AE5A16" w14:textId="4C011A6A" w:rsidR="000F6163" w:rsidRPr="00C575B6" w:rsidRDefault="002B70A4" w:rsidP="000F6163">
            <w:pPr>
              <w:cnfStyle w:val="000000000000" w:firstRow="0" w:lastRow="0" w:firstColumn="0" w:lastColumn="0" w:oddVBand="0" w:evenVBand="0" w:oddHBand="0" w:evenHBand="0" w:firstRowFirstColumn="0" w:firstRowLastColumn="0" w:lastRowFirstColumn="0" w:lastRowLastColumn="0"/>
            </w:pPr>
            <w:r>
              <w:t>9</w:t>
            </w:r>
          </w:p>
        </w:tc>
        <w:tc>
          <w:tcPr>
            <w:tcW w:w="1710" w:type="dxa"/>
          </w:tcPr>
          <w:p w14:paraId="48C2EF5C" w14:textId="24EF0AAE" w:rsidR="000F6163" w:rsidRPr="00C575B6" w:rsidRDefault="000F3E91" w:rsidP="000F6163">
            <w:pPr>
              <w:cnfStyle w:val="000000000000" w:firstRow="0" w:lastRow="0" w:firstColumn="0" w:lastColumn="0" w:oddVBand="0" w:evenVBand="0" w:oddHBand="0" w:evenHBand="0" w:firstRowFirstColumn="0" w:firstRowLastColumn="0" w:lastRowFirstColumn="0" w:lastRowLastColumn="0"/>
            </w:pPr>
            <w:r>
              <w:t>-15.69 (6.38)</w:t>
            </w:r>
          </w:p>
        </w:tc>
        <w:tc>
          <w:tcPr>
            <w:tcW w:w="1260" w:type="dxa"/>
          </w:tcPr>
          <w:p w14:paraId="79656F84" w14:textId="53A79F33" w:rsidR="000F6163" w:rsidRPr="00C575B6" w:rsidRDefault="000F3E91" w:rsidP="000F6163">
            <w:pPr>
              <w:spacing w:line="259" w:lineRule="auto"/>
              <w:cnfStyle w:val="000000000000" w:firstRow="0" w:lastRow="0" w:firstColumn="0" w:lastColumn="0" w:oddVBand="0" w:evenVBand="0" w:oddHBand="0" w:evenHBand="0" w:firstRowFirstColumn="0" w:firstRowLastColumn="0" w:lastRowFirstColumn="0" w:lastRowLastColumn="0"/>
            </w:pPr>
            <w:r>
              <w:t>228.82</w:t>
            </w:r>
          </w:p>
        </w:tc>
        <w:tc>
          <w:tcPr>
            <w:tcW w:w="990" w:type="dxa"/>
          </w:tcPr>
          <w:p w14:paraId="437405A7" w14:textId="5E797676" w:rsidR="000F6163" w:rsidRPr="00C575B6" w:rsidRDefault="000F3E91" w:rsidP="000F6163">
            <w:pPr>
              <w:spacing w:line="259" w:lineRule="auto"/>
              <w:cnfStyle w:val="000000000000" w:firstRow="0" w:lastRow="0" w:firstColumn="0" w:lastColumn="0" w:oddVBand="0" w:evenVBand="0" w:oddHBand="0" w:evenHBand="0" w:firstRowFirstColumn="0" w:firstRowLastColumn="0" w:lastRowFirstColumn="0" w:lastRowLastColumn="0"/>
            </w:pPr>
            <w:r>
              <w:t>-2.46</w:t>
            </w:r>
          </w:p>
        </w:tc>
        <w:tc>
          <w:tcPr>
            <w:tcW w:w="1080" w:type="dxa"/>
          </w:tcPr>
          <w:p w14:paraId="5509A452" w14:textId="23492CBB" w:rsidR="000F6163" w:rsidRPr="00C575B6" w:rsidRDefault="000F3E91" w:rsidP="000F6163">
            <w:pPr>
              <w:spacing w:line="259" w:lineRule="auto"/>
              <w:cnfStyle w:val="000000000000" w:firstRow="0" w:lastRow="0" w:firstColumn="0" w:lastColumn="0" w:oddVBand="0" w:evenVBand="0" w:oddHBand="0" w:evenHBand="0" w:firstRowFirstColumn="0" w:firstRowLastColumn="0" w:lastRowFirstColumn="0" w:lastRowLastColumn="0"/>
            </w:pPr>
            <w:r>
              <w:t>.015</w:t>
            </w:r>
          </w:p>
        </w:tc>
        <w:tc>
          <w:tcPr>
            <w:tcW w:w="1080" w:type="dxa"/>
          </w:tcPr>
          <w:p w14:paraId="6DF1B0A8" w14:textId="583EC138" w:rsidR="000F6163" w:rsidRPr="00C575B6" w:rsidRDefault="002B70A4" w:rsidP="000F6163">
            <w:pPr>
              <w:cnfStyle w:val="000000000000" w:firstRow="0" w:lastRow="0" w:firstColumn="0" w:lastColumn="0" w:oddVBand="0" w:evenVBand="0" w:oddHBand="0" w:evenHBand="0" w:firstRowFirstColumn="0" w:firstRowLastColumn="0" w:lastRowFirstColumn="0" w:lastRowLastColumn="0"/>
            </w:pPr>
            <w:r>
              <w:t>.177</w:t>
            </w:r>
          </w:p>
        </w:tc>
        <w:tc>
          <w:tcPr>
            <w:tcW w:w="1196" w:type="dxa"/>
          </w:tcPr>
          <w:p w14:paraId="6C13192F" w14:textId="2455E859" w:rsidR="000F6163" w:rsidRPr="00C575B6" w:rsidRDefault="002B70A4" w:rsidP="000F6163">
            <w:pPr>
              <w:cnfStyle w:val="000000000000" w:firstRow="0" w:lastRow="0" w:firstColumn="0" w:lastColumn="0" w:oddVBand="0" w:evenVBand="0" w:oddHBand="0" w:evenHBand="0" w:firstRowFirstColumn="0" w:firstRowLastColumn="0" w:lastRowFirstColumn="0" w:lastRowLastColumn="0"/>
            </w:pPr>
            <w:r>
              <w:t>.004</w:t>
            </w:r>
          </w:p>
        </w:tc>
      </w:tr>
      <w:tr w:rsidR="000F6163" w14:paraId="197FD721" w14:textId="77777777" w:rsidTr="00C575B6">
        <w:trPr>
          <w:trHeight w:val="450"/>
        </w:trPr>
        <w:tc>
          <w:tcPr>
            <w:cnfStyle w:val="001000000000" w:firstRow="0" w:lastRow="0" w:firstColumn="1" w:lastColumn="0" w:oddVBand="0" w:evenVBand="0" w:oddHBand="0" w:evenHBand="0" w:firstRowFirstColumn="0" w:firstRowLastColumn="0" w:lastRowFirstColumn="0" w:lastRowLastColumn="0"/>
            <w:tcW w:w="3240" w:type="dxa"/>
          </w:tcPr>
          <w:p w14:paraId="065856D6" w14:textId="5C58874F" w:rsidR="000F6163" w:rsidRPr="00C575B6" w:rsidRDefault="002B70A4" w:rsidP="000F6163">
            <w:pPr>
              <w:rPr>
                <w:b w:val="0"/>
                <w:bCs w:val="0"/>
              </w:rPr>
            </w:pPr>
            <w:proofErr w:type="spellStart"/>
            <w:proofErr w:type="gramStart"/>
            <w:r>
              <w:rPr>
                <w:b w:val="0"/>
                <w:bCs w:val="0"/>
              </w:rPr>
              <w:t>Bin:Group</w:t>
            </w:r>
            <w:proofErr w:type="spellEnd"/>
            <w:proofErr w:type="gramEnd"/>
            <w:r>
              <w:rPr>
                <w:b w:val="0"/>
                <w:bCs w:val="0"/>
              </w:rPr>
              <w:t xml:space="preserve"> High </w:t>
            </w:r>
            <w:proofErr w:type="spellStart"/>
            <w:r>
              <w:rPr>
                <w:b w:val="0"/>
                <w:bCs w:val="0"/>
              </w:rPr>
              <w:t>High</w:t>
            </w:r>
            <w:proofErr w:type="spellEnd"/>
          </w:p>
        </w:tc>
        <w:tc>
          <w:tcPr>
            <w:tcW w:w="990" w:type="dxa"/>
          </w:tcPr>
          <w:p w14:paraId="06080C96" w14:textId="37E9FAD1" w:rsidR="000F6163" w:rsidRPr="00C575B6" w:rsidRDefault="002B70A4" w:rsidP="000F6163">
            <w:pPr>
              <w:cnfStyle w:val="000000000000" w:firstRow="0" w:lastRow="0" w:firstColumn="0" w:lastColumn="0" w:oddVBand="0" w:evenVBand="0" w:oddHBand="0" w:evenHBand="0" w:firstRowFirstColumn="0" w:firstRowLastColumn="0" w:lastRowFirstColumn="0" w:lastRowLastColumn="0"/>
            </w:pPr>
            <w:r>
              <w:t>10</w:t>
            </w:r>
          </w:p>
        </w:tc>
        <w:tc>
          <w:tcPr>
            <w:tcW w:w="1710" w:type="dxa"/>
          </w:tcPr>
          <w:p w14:paraId="7DD79CD9" w14:textId="26B070F2" w:rsidR="000F6163" w:rsidRPr="00C575B6" w:rsidRDefault="000F3E91" w:rsidP="000F6163">
            <w:pPr>
              <w:cnfStyle w:val="000000000000" w:firstRow="0" w:lastRow="0" w:firstColumn="0" w:lastColumn="0" w:oddVBand="0" w:evenVBand="0" w:oddHBand="0" w:evenHBand="0" w:firstRowFirstColumn="0" w:firstRowLastColumn="0" w:lastRowFirstColumn="0" w:lastRowLastColumn="0"/>
            </w:pPr>
            <w:r>
              <w:t>-4.74 (2.49)</w:t>
            </w:r>
          </w:p>
        </w:tc>
        <w:tc>
          <w:tcPr>
            <w:tcW w:w="1260" w:type="dxa"/>
          </w:tcPr>
          <w:p w14:paraId="53A9202D" w14:textId="21AE39E9" w:rsidR="000F6163" w:rsidRPr="00C575B6" w:rsidRDefault="000F3E91" w:rsidP="000F6163">
            <w:pPr>
              <w:spacing w:line="259" w:lineRule="auto"/>
              <w:cnfStyle w:val="000000000000" w:firstRow="0" w:lastRow="0" w:firstColumn="0" w:lastColumn="0" w:oddVBand="0" w:evenVBand="0" w:oddHBand="0" w:evenHBand="0" w:firstRowFirstColumn="0" w:firstRowLastColumn="0" w:lastRowFirstColumn="0" w:lastRowLastColumn="0"/>
            </w:pPr>
            <w:r>
              <w:t>403.23</w:t>
            </w:r>
          </w:p>
        </w:tc>
        <w:tc>
          <w:tcPr>
            <w:tcW w:w="990" w:type="dxa"/>
          </w:tcPr>
          <w:p w14:paraId="1A443531" w14:textId="0E9A6372" w:rsidR="000F6163" w:rsidRPr="00C575B6" w:rsidRDefault="000F3E91" w:rsidP="000F6163">
            <w:pPr>
              <w:spacing w:line="259" w:lineRule="auto"/>
              <w:cnfStyle w:val="000000000000" w:firstRow="0" w:lastRow="0" w:firstColumn="0" w:lastColumn="0" w:oddVBand="0" w:evenVBand="0" w:oddHBand="0" w:evenHBand="0" w:firstRowFirstColumn="0" w:firstRowLastColumn="0" w:lastRowFirstColumn="0" w:lastRowLastColumn="0"/>
            </w:pPr>
            <w:r>
              <w:t>-1.91</w:t>
            </w:r>
          </w:p>
        </w:tc>
        <w:tc>
          <w:tcPr>
            <w:tcW w:w="1080" w:type="dxa"/>
          </w:tcPr>
          <w:p w14:paraId="45B96048" w14:textId="76D36DAB" w:rsidR="000F6163" w:rsidRPr="00C575B6" w:rsidRDefault="000F3E91" w:rsidP="000F6163">
            <w:pPr>
              <w:spacing w:line="259" w:lineRule="auto"/>
              <w:cnfStyle w:val="000000000000" w:firstRow="0" w:lastRow="0" w:firstColumn="0" w:lastColumn="0" w:oddVBand="0" w:evenVBand="0" w:oddHBand="0" w:evenHBand="0" w:firstRowFirstColumn="0" w:firstRowLastColumn="0" w:lastRowFirstColumn="0" w:lastRowLastColumn="0"/>
            </w:pPr>
            <w:r>
              <w:t>.057</w:t>
            </w:r>
          </w:p>
        </w:tc>
        <w:tc>
          <w:tcPr>
            <w:tcW w:w="1080" w:type="dxa"/>
          </w:tcPr>
          <w:p w14:paraId="73AF8EEF" w14:textId="6292FC26" w:rsidR="000F6163" w:rsidRPr="00C575B6" w:rsidRDefault="002B70A4" w:rsidP="000F6163">
            <w:pPr>
              <w:cnfStyle w:val="000000000000" w:firstRow="0" w:lastRow="0" w:firstColumn="0" w:lastColumn="0" w:oddVBand="0" w:evenVBand="0" w:oddHBand="0" w:evenHBand="0" w:firstRowFirstColumn="0" w:firstRowLastColumn="0" w:lastRowFirstColumn="0" w:lastRowLastColumn="0"/>
            </w:pPr>
            <w:r>
              <w:t>.630</w:t>
            </w:r>
          </w:p>
        </w:tc>
        <w:tc>
          <w:tcPr>
            <w:tcW w:w="1196" w:type="dxa"/>
          </w:tcPr>
          <w:p w14:paraId="310B4C6E" w14:textId="2907EE2D" w:rsidR="000F6163" w:rsidRPr="00C575B6" w:rsidRDefault="002B70A4" w:rsidP="000F6163">
            <w:pPr>
              <w:cnfStyle w:val="000000000000" w:firstRow="0" w:lastRow="0" w:firstColumn="0" w:lastColumn="0" w:oddVBand="0" w:evenVBand="0" w:oddHBand="0" w:evenHBand="0" w:firstRowFirstColumn="0" w:firstRowLastColumn="0" w:lastRowFirstColumn="0" w:lastRowLastColumn="0"/>
            </w:pPr>
            <w:r>
              <w:t>.005</w:t>
            </w:r>
          </w:p>
        </w:tc>
      </w:tr>
      <w:tr w:rsidR="00470C67" w14:paraId="1E0FC488" w14:textId="77777777" w:rsidTr="00C575B6">
        <w:trPr>
          <w:trHeight w:val="450"/>
        </w:trPr>
        <w:tc>
          <w:tcPr>
            <w:cnfStyle w:val="001000000000" w:firstRow="0" w:lastRow="0" w:firstColumn="1" w:lastColumn="0" w:oddVBand="0" w:evenVBand="0" w:oddHBand="0" w:evenHBand="0" w:firstRowFirstColumn="0" w:firstRowLastColumn="0" w:lastRowFirstColumn="0" w:lastRowLastColumn="0"/>
            <w:tcW w:w="3240" w:type="dxa"/>
          </w:tcPr>
          <w:p w14:paraId="586CC52F" w14:textId="3DDD93D2" w:rsidR="00470C67" w:rsidRPr="00C575B6" w:rsidRDefault="002B70A4" w:rsidP="00470C67">
            <w:pPr>
              <w:rPr>
                <w:b w:val="0"/>
                <w:bCs w:val="0"/>
              </w:rPr>
            </w:pPr>
            <w:proofErr w:type="spellStart"/>
            <w:proofErr w:type="gramStart"/>
            <w:r>
              <w:rPr>
                <w:b w:val="0"/>
                <w:bCs w:val="0"/>
              </w:rPr>
              <w:t>Bin:Phase</w:t>
            </w:r>
            <w:proofErr w:type="spellEnd"/>
            <w:proofErr w:type="gramEnd"/>
            <w:r>
              <w:rPr>
                <w:b w:val="0"/>
                <w:bCs w:val="0"/>
              </w:rPr>
              <w:t xml:space="preserve"> 1:High Low</w:t>
            </w:r>
          </w:p>
        </w:tc>
        <w:tc>
          <w:tcPr>
            <w:tcW w:w="990" w:type="dxa"/>
          </w:tcPr>
          <w:p w14:paraId="5FD57EC1" w14:textId="61029940" w:rsidR="00470C67" w:rsidRPr="00C575B6" w:rsidRDefault="002B70A4" w:rsidP="00470C67">
            <w:pPr>
              <w:cnfStyle w:val="000000000000" w:firstRow="0" w:lastRow="0" w:firstColumn="0" w:lastColumn="0" w:oddVBand="0" w:evenVBand="0" w:oddHBand="0" w:evenHBand="0" w:firstRowFirstColumn="0" w:firstRowLastColumn="0" w:lastRowFirstColumn="0" w:lastRowLastColumn="0"/>
            </w:pPr>
            <w:r>
              <w:t>11</w:t>
            </w:r>
          </w:p>
        </w:tc>
        <w:tc>
          <w:tcPr>
            <w:tcW w:w="1710" w:type="dxa"/>
          </w:tcPr>
          <w:p w14:paraId="1C6C946C" w14:textId="0138DE48" w:rsidR="00470C67" w:rsidRPr="00C575B6" w:rsidRDefault="000F3E91" w:rsidP="00470C67">
            <w:pPr>
              <w:cnfStyle w:val="000000000000" w:firstRow="0" w:lastRow="0" w:firstColumn="0" w:lastColumn="0" w:oddVBand="0" w:evenVBand="0" w:oddHBand="0" w:evenHBand="0" w:firstRowFirstColumn="0" w:firstRowLastColumn="0" w:lastRowFirstColumn="0" w:lastRowLastColumn="0"/>
            </w:pPr>
            <w:r>
              <w:t>4.39 (2.89)</w:t>
            </w:r>
          </w:p>
        </w:tc>
        <w:tc>
          <w:tcPr>
            <w:tcW w:w="1260" w:type="dxa"/>
          </w:tcPr>
          <w:p w14:paraId="0C86B2B4" w14:textId="65ED4852" w:rsidR="00470C67" w:rsidRPr="00C575B6" w:rsidRDefault="000F3E91" w:rsidP="00470C67">
            <w:pPr>
              <w:spacing w:line="259" w:lineRule="auto"/>
              <w:cnfStyle w:val="000000000000" w:firstRow="0" w:lastRow="0" w:firstColumn="0" w:lastColumn="0" w:oddVBand="0" w:evenVBand="0" w:oddHBand="0" w:evenHBand="0" w:firstRowFirstColumn="0" w:firstRowLastColumn="0" w:lastRowFirstColumn="0" w:lastRowLastColumn="0"/>
            </w:pPr>
            <w:r>
              <w:t>1,195.99</w:t>
            </w:r>
          </w:p>
        </w:tc>
        <w:tc>
          <w:tcPr>
            <w:tcW w:w="990" w:type="dxa"/>
          </w:tcPr>
          <w:p w14:paraId="26825119" w14:textId="3F14EE77" w:rsidR="00470C67" w:rsidRPr="00C575B6" w:rsidRDefault="000F3E91" w:rsidP="00470C67">
            <w:pPr>
              <w:spacing w:line="259" w:lineRule="auto"/>
              <w:cnfStyle w:val="000000000000" w:firstRow="0" w:lastRow="0" w:firstColumn="0" w:lastColumn="0" w:oddVBand="0" w:evenVBand="0" w:oddHBand="0" w:evenHBand="0" w:firstRowFirstColumn="0" w:firstRowLastColumn="0" w:lastRowFirstColumn="0" w:lastRowLastColumn="0"/>
            </w:pPr>
            <w:r>
              <w:t>1.52</w:t>
            </w:r>
          </w:p>
        </w:tc>
        <w:tc>
          <w:tcPr>
            <w:tcW w:w="1080" w:type="dxa"/>
          </w:tcPr>
          <w:p w14:paraId="706DFE47" w14:textId="21AE44EF" w:rsidR="00470C67" w:rsidRPr="00C575B6" w:rsidRDefault="000F3E91" w:rsidP="00470C67">
            <w:pPr>
              <w:spacing w:line="259" w:lineRule="auto"/>
              <w:cnfStyle w:val="000000000000" w:firstRow="0" w:lastRow="0" w:firstColumn="0" w:lastColumn="0" w:oddVBand="0" w:evenVBand="0" w:oddHBand="0" w:evenHBand="0" w:firstRowFirstColumn="0" w:firstRowLastColumn="0" w:lastRowFirstColumn="0" w:lastRowLastColumn="0"/>
            </w:pPr>
            <w:r>
              <w:t>.129</w:t>
            </w:r>
          </w:p>
        </w:tc>
        <w:tc>
          <w:tcPr>
            <w:tcW w:w="1080" w:type="dxa"/>
          </w:tcPr>
          <w:p w14:paraId="46C0CD99" w14:textId="78245889" w:rsidR="00470C67" w:rsidRPr="00C575B6" w:rsidRDefault="002B70A4" w:rsidP="00470C67">
            <w:pPr>
              <w:cnfStyle w:val="000000000000" w:firstRow="0" w:lastRow="0" w:firstColumn="0" w:lastColumn="0" w:oddVBand="0" w:evenVBand="0" w:oddHBand="0" w:evenHBand="0" w:firstRowFirstColumn="0" w:firstRowLastColumn="0" w:lastRowFirstColumn="0" w:lastRowLastColumn="0"/>
            </w:pPr>
            <w:r>
              <w:t>1.00</w:t>
            </w:r>
          </w:p>
        </w:tc>
        <w:tc>
          <w:tcPr>
            <w:tcW w:w="1196" w:type="dxa"/>
          </w:tcPr>
          <w:p w14:paraId="6D9C3E52" w14:textId="6F23CDB8" w:rsidR="00470C67" w:rsidRPr="00C575B6" w:rsidRDefault="002B70A4" w:rsidP="00470C67">
            <w:pPr>
              <w:cnfStyle w:val="000000000000" w:firstRow="0" w:lastRow="0" w:firstColumn="0" w:lastColumn="0" w:oddVBand="0" w:evenVBand="0" w:oddHBand="0" w:evenHBand="0" w:firstRowFirstColumn="0" w:firstRowLastColumn="0" w:lastRowFirstColumn="0" w:lastRowLastColumn="0"/>
            </w:pPr>
            <w:r>
              <w:t>.005</w:t>
            </w:r>
          </w:p>
        </w:tc>
      </w:tr>
      <w:tr w:rsidR="002B70A4" w14:paraId="6501836A" w14:textId="77777777" w:rsidTr="00C575B6">
        <w:trPr>
          <w:trHeight w:val="450"/>
        </w:trPr>
        <w:tc>
          <w:tcPr>
            <w:cnfStyle w:val="001000000000" w:firstRow="0" w:lastRow="0" w:firstColumn="1" w:lastColumn="0" w:oddVBand="0" w:evenVBand="0" w:oddHBand="0" w:evenHBand="0" w:firstRowFirstColumn="0" w:firstRowLastColumn="0" w:lastRowFirstColumn="0" w:lastRowLastColumn="0"/>
            <w:tcW w:w="3240" w:type="dxa"/>
          </w:tcPr>
          <w:p w14:paraId="5DF348E1" w14:textId="7DF6F7CC" w:rsidR="002B70A4" w:rsidRPr="00C575B6" w:rsidRDefault="002B70A4" w:rsidP="002B70A4">
            <w:pPr>
              <w:rPr>
                <w:b w:val="0"/>
                <w:bCs w:val="0"/>
              </w:rPr>
            </w:pPr>
            <w:r>
              <w:rPr>
                <w:b w:val="0"/>
                <w:bCs w:val="0"/>
              </w:rPr>
              <w:t xml:space="preserve">Phase </w:t>
            </w:r>
            <w:proofErr w:type="gramStart"/>
            <w:r>
              <w:rPr>
                <w:b w:val="0"/>
                <w:bCs w:val="0"/>
              </w:rPr>
              <w:t>3:Group</w:t>
            </w:r>
            <w:proofErr w:type="gramEnd"/>
            <w:r>
              <w:rPr>
                <w:b w:val="0"/>
                <w:bCs w:val="0"/>
              </w:rPr>
              <w:t xml:space="preserve"> Low High</w:t>
            </w:r>
          </w:p>
        </w:tc>
        <w:tc>
          <w:tcPr>
            <w:tcW w:w="990" w:type="dxa"/>
          </w:tcPr>
          <w:p w14:paraId="593FD7C6" w14:textId="1C59C7DB" w:rsidR="002B70A4" w:rsidRPr="00C575B6" w:rsidRDefault="002B70A4" w:rsidP="002B70A4">
            <w:pPr>
              <w:cnfStyle w:val="000000000000" w:firstRow="0" w:lastRow="0" w:firstColumn="0" w:lastColumn="0" w:oddVBand="0" w:evenVBand="0" w:oddHBand="0" w:evenHBand="0" w:firstRowFirstColumn="0" w:firstRowLastColumn="0" w:lastRowFirstColumn="0" w:lastRowLastColumn="0"/>
            </w:pPr>
            <w:r>
              <w:t>12</w:t>
            </w:r>
          </w:p>
        </w:tc>
        <w:tc>
          <w:tcPr>
            <w:tcW w:w="1710" w:type="dxa"/>
          </w:tcPr>
          <w:p w14:paraId="0145A053" w14:textId="068D42E7" w:rsidR="002B70A4" w:rsidRPr="00C575B6" w:rsidRDefault="002B70A4" w:rsidP="002B70A4">
            <w:pPr>
              <w:cnfStyle w:val="000000000000" w:firstRow="0" w:lastRow="0" w:firstColumn="0" w:lastColumn="0" w:oddVBand="0" w:evenVBand="0" w:oddHBand="0" w:evenHBand="0" w:firstRowFirstColumn="0" w:firstRowLastColumn="0" w:lastRowFirstColumn="0" w:lastRowLastColumn="0"/>
            </w:pPr>
            <w:r>
              <w:t>-13.13 (9.07)</w:t>
            </w:r>
          </w:p>
        </w:tc>
        <w:tc>
          <w:tcPr>
            <w:tcW w:w="1260" w:type="dxa"/>
          </w:tcPr>
          <w:p w14:paraId="67243803" w14:textId="744C39B5" w:rsidR="002B70A4" w:rsidRPr="00C575B6" w:rsidRDefault="002B70A4" w:rsidP="002B70A4">
            <w:pPr>
              <w:spacing w:line="259" w:lineRule="auto"/>
              <w:cnfStyle w:val="000000000000" w:firstRow="0" w:lastRow="0" w:firstColumn="0" w:lastColumn="0" w:oddVBand="0" w:evenVBand="0" w:oddHBand="0" w:evenHBand="0" w:firstRowFirstColumn="0" w:firstRowLastColumn="0" w:lastRowFirstColumn="0" w:lastRowLastColumn="0"/>
            </w:pPr>
            <w:r>
              <w:t>228.82</w:t>
            </w:r>
          </w:p>
        </w:tc>
        <w:tc>
          <w:tcPr>
            <w:tcW w:w="990" w:type="dxa"/>
          </w:tcPr>
          <w:p w14:paraId="7385BD34" w14:textId="2B4ED1E3" w:rsidR="002B70A4" w:rsidRPr="00C575B6" w:rsidRDefault="002B70A4" w:rsidP="002B70A4">
            <w:pPr>
              <w:spacing w:line="259" w:lineRule="auto"/>
              <w:cnfStyle w:val="000000000000" w:firstRow="0" w:lastRow="0" w:firstColumn="0" w:lastColumn="0" w:oddVBand="0" w:evenVBand="0" w:oddHBand="0" w:evenHBand="0" w:firstRowFirstColumn="0" w:firstRowLastColumn="0" w:lastRowFirstColumn="0" w:lastRowLastColumn="0"/>
            </w:pPr>
            <w:r>
              <w:t>-1.45</w:t>
            </w:r>
          </w:p>
        </w:tc>
        <w:tc>
          <w:tcPr>
            <w:tcW w:w="1080" w:type="dxa"/>
          </w:tcPr>
          <w:p w14:paraId="6CB871B1" w14:textId="09D6B222" w:rsidR="002B70A4" w:rsidRPr="00C575B6" w:rsidRDefault="002B70A4" w:rsidP="002B70A4">
            <w:pPr>
              <w:spacing w:line="259" w:lineRule="auto"/>
              <w:cnfStyle w:val="000000000000" w:firstRow="0" w:lastRow="0" w:firstColumn="0" w:lastColumn="0" w:oddVBand="0" w:evenVBand="0" w:oddHBand="0" w:evenHBand="0" w:firstRowFirstColumn="0" w:firstRowLastColumn="0" w:lastRowFirstColumn="0" w:lastRowLastColumn="0"/>
            </w:pPr>
            <w:r>
              <w:t>.149</w:t>
            </w:r>
          </w:p>
        </w:tc>
        <w:tc>
          <w:tcPr>
            <w:tcW w:w="1080" w:type="dxa"/>
          </w:tcPr>
          <w:p w14:paraId="7AEE929A" w14:textId="63460EF7" w:rsidR="002B70A4" w:rsidRPr="00C575B6" w:rsidRDefault="002B70A4" w:rsidP="002B70A4">
            <w:pPr>
              <w:cnfStyle w:val="000000000000" w:firstRow="0" w:lastRow="0" w:firstColumn="0" w:lastColumn="0" w:oddVBand="0" w:evenVBand="0" w:oddHBand="0" w:evenHBand="0" w:firstRowFirstColumn="0" w:firstRowLastColumn="0" w:lastRowFirstColumn="0" w:lastRowLastColumn="0"/>
            </w:pPr>
            <w:r>
              <w:t>1.00</w:t>
            </w:r>
          </w:p>
        </w:tc>
        <w:tc>
          <w:tcPr>
            <w:tcW w:w="1196" w:type="dxa"/>
          </w:tcPr>
          <w:p w14:paraId="2D7B0F2A" w14:textId="4DA2E5EA" w:rsidR="002B70A4" w:rsidRPr="00C575B6" w:rsidRDefault="002B70A4" w:rsidP="002B70A4">
            <w:pPr>
              <w:cnfStyle w:val="000000000000" w:firstRow="0" w:lastRow="0" w:firstColumn="0" w:lastColumn="0" w:oddVBand="0" w:evenVBand="0" w:oddHBand="0" w:evenHBand="0" w:firstRowFirstColumn="0" w:firstRowLastColumn="0" w:lastRowFirstColumn="0" w:lastRowLastColumn="0"/>
            </w:pPr>
            <w:r>
              <w:t>.006</w:t>
            </w:r>
          </w:p>
        </w:tc>
      </w:tr>
      <w:tr w:rsidR="002B70A4" w14:paraId="7CA79E12" w14:textId="77777777" w:rsidTr="00C575B6">
        <w:trPr>
          <w:trHeight w:val="450"/>
        </w:trPr>
        <w:tc>
          <w:tcPr>
            <w:cnfStyle w:val="001000000000" w:firstRow="0" w:lastRow="0" w:firstColumn="1" w:lastColumn="0" w:oddVBand="0" w:evenVBand="0" w:oddHBand="0" w:evenHBand="0" w:firstRowFirstColumn="0" w:firstRowLastColumn="0" w:lastRowFirstColumn="0" w:lastRowLastColumn="0"/>
            <w:tcW w:w="3240" w:type="dxa"/>
          </w:tcPr>
          <w:p w14:paraId="061B6C74" w14:textId="3A992CB5" w:rsidR="002B70A4" w:rsidRPr="00C575B6" w:rsidRDefault="002B70A4" w:rsidP="002B70A4">
            <w:pPr>
              <w:rPr>
                <w:b w:val="0"/>
                <w:bCs w:val="0"/>
              </w:rPr>
            </w:pPr>
            <w:r>
              <w:rPr>
                <w:b w:val="0"/>
                <w:bCs w:val="0"/>
              </w:rPr>
              <w:t>Group Low High</w:t>
            </w:r>
          </w:p>
        </w:tc>
        <w:tc>
          <w:tcPr>
            <w:tcW w:w="990" w:type="dxa"/>
          </w:tcPr>
          <w:p w14:paraId="651C43AE" w14:textId="5EC6B8A0" w:rsidR="002B70A4" w:rsidRPr="00C575B6" w:rsidRDefault="002B70A4" w:rsidP="002B70A4">
            <w:pPr>
              <w:cnfStyle w:val="000000000000" w:firstRow="0" w:lastRow="0" w:firstColumn="0" w:lastColumn="0" w:oddVBand="0" w:evenVBand="0" w:oddHBand="0" w:evenHBand="0" w:firstRowFirstColumn="0" w:firstRowLastColumn="0" w:lastRowFirstColumn="0" w:lastRowLastColumn="0"/>
            </w:pPr>
            <w:r>
              <w:t>13</w:t>
            </w:r>
          </w:p>
        </w:tc>
        <w:tc>
          <w:tcPr>
            <w:tcW w:w="1710" w:type="dxa"/>
          </w:tcPr>
          <w:p w14:paraId="085D4421" w14:textId="2154EBDB" w:rsidR="002B70A4" w:rsidRPr="00C575B6" w:rsidRDefault="002B70A4" w:rsidP="002B70A4">
            <w:pPr>
              <w:cnfStyle w:val="000000000000" w:firstRow="0" w:lastRow="0" w:firstColumn="0" w:lastColumn="0" w:oddVBand="0" w:evenVBand="0" w:oddHBand="0" w:evenHBand="0" w:firstRowFirstColumn="0" w:firstRowLastColumn="0" w:lastRowFirstColumn="0" w:lastRowLastColumn="0"/>
            </w:pPr>
            <w:r>
              <w:t>19.91 (14.68)</w:t>
            </w:r>
          </w:p>
        </w:tc>
        <w:tc>
          <w:tcPr>
            <w:tcW w:w="1260" w:type="dxa"/>
          </w:tcPr>
          <w:p w14:paraId="7D0B5843" w14:textId="51E8EAB4" w:rsidR="002B70A4" w:rsidRPr="00C575B6" w:rsidRDefault="002B70A4" w:rsidP="002B70A4">
            <w:pPr>
              <w:spacing w:line="259" w:lineRule="auto"/>
              <w:cnfStyle w:val="000000000000" w:firstRow="0" w:lastRow="0" w:firstColumn="0" w:lastColumn="0" w:oddVBand="0" w:evenVBand="0" w:oddHBand="0" w:evenHBand="0" w:firstRowFirstColumn="0" w:firstRowLastColumn="0" w:lastRowFirstColumn="0" w:lastRowLastColumn="0"/>
            </w:pPr>
            <w:r>
              <w:t>206.97</w:t>
            </w:r>
          </w:p>
        </w:tc>
        <w:tc>
          <w:tcPr>
            <w:tcW w:w="990" w:type="dxa"/>
          </w:tcPr>
          <w:p w14:paraId="3745FDF9" w14:textId="6F80D36E" w:rsidR="002B70A4" w:rsidRPr="00C575B6" w:rsidRDefault="002B70A4" w:rsidP="002B70A4">
            <w:pPr>
              <w:spacing w:line="259" w:lineRule="auto"/>
              <w:cnfStyle w:val="000000000000" w:firstRow="0" w:lastRow="0" w:firstColumn="0" w:lastColumn="0" w:oddVBand="0" w:evenVBand="0" w:oddHBand="0" w:evenHBand="0" w:firstRowFirstColumn="0" w:firstRowLastColumn="0" w:lastRowFirstColumn="0" w:lastRowLastColumn="0"/>
            </w:pPr>
            <w:r>
              <w:t>1.36</w:t>
            </w:r>
          </w:p>
        </w:tc>
        <w:tc>
          <w:tcPr>
            <w:tcW w:w="1080" w:type="dxa"/>
          </w:tcPr>
          <w:p w14:paraId="132D0836" w14:textId="3C3C0D36" w:rsidR="002B70A4" w:rsidRPr="00C575B6" w:rsidRDefault="002B70A4" w:rsidP="002B70A4">
            <w:pPr>
              <w:spacing w:line="259" w:lineRule="auto"/>
              <w:cnfStyle w:val="000000000000" w:firstRow="0" w:lastRow="0" w:firstColumn="0" w:lastColumn="0" w:oddVBand="0" w:evenVBand="0" w:oddHBand="0" w:evenHBand="0" w:firstRowFirstColumn="0" w:firstRowLastColumn="0" w:lastRowFirstColumn="0" w:lastRowLastColumn="0"/>
            </w:pPr>
            <w:r>
              <w:t>.177</w:t>
            </w:r>
          </w:p>
        </w:tc>
        <w:tc>
          <w:tcPr>
            <w:tcW w:w="1080" w:type="dxa"/>
          </w:tcPr>
          <w:p w14:paraId="41A0AF6C" w14:textId="59232FE7" w:rsidR="002B70A4" w:rsidRPr="00C575B6" w:rsidRDefault="002B70A4" w:rsidP="002B70A4">
            <w:pPr>
              <w:cnfStyle w:val="000000000000" w:firstRow="0" w:lastRow="0" w:firstColumn="0" w:lastColumn="0" w:oddVBand="0" w:evenVBand="0" w:oddHBand="0" w:evenHBand="0" w:firstRowFirstColumn="0" w:firstRowLastColumn="0" w:lastRowFirstColumn="0" w:lastRowLastColumn="0"/>
            </w:pPr>
            <w:r>
              <w:t>1.00</w:t>
            </w:r>
          </w:p>
        </w:tc>
        <w:tc>
          <w:tcPr>
            <w:tcW w:w="1196" w:type="dxa"/>
          </w:tcPr>
          <w:p w14:paraId="4C7697BA" w14:textId="7D89F8E6" w:rsidR="002B70A4" w:rsidRPr="00C575B6" w:rsidRDefault="00F2385B" w:rsidP="002B70A4">
            <w:pPr>
              <w:cnfStyle w:val="000000000000" w:firstRow="0" w:lastRow="0" w:firstColumn="0" w:lastColumn="0" w:oddVBand="0" w:evenVBand="0" w:oddHBand="0" w:evenHBand="0" w:firstRowFirstColumn="0" w:firstRowLastColumn="0" w:lastRowFirstColumn="0" w:lastRowLastColumn="0"/>
            </w:pPr>
            <w:r>
              <w:t>.006</w:t>
            </w:r>
          </w:p>
        </w:tc>
      </w:tr>
      <w:tr w:rsidR="00F2385B" w14:paraId="7924DA45" w14:textId="77777777" w:rsidTr="00C575B6">
        <w:trPr>
          <w:trHeight w:val="450"/>
        </w:trPr>
        <w:tc>
          <w:tcPr>
            <w:cnfStyle w:val="001000000000" w:firstRow="0" w:lastRow="0" w:firstColumn="1" w:lastColumn="0" w:oddVBand="0" w:evenVBand="0" w:oddHBand="0" w:evenHBand="0" w:firstRowFirstColumn="0" w:firstRowLastColumn="0" w:lastRowFirstColumn="0" w:lastRowLastColumn="0"/>
            <w:tcW w:w="3240" w:type="dxa"/>
          </w:tcPr>
          <w:p w14:paraId="45682122" w14:textId="40928393" w:rsidR="00F2385B" w:rsidRPr="00C575B6" w:rsidRDefault="00F2385B" w:rsidP="00F2385B">
            <w:pPr>
              <w:rPr>
                <w:b w:val="0"/>
                <w:bCs w:val="0"/>
              </w:rPr>
            </w:pPr>
            <w:r>
              <w:rPr>
                <w:b w:val="0"/>
                <w:bCs w:val="0"/>
              </w:rPr>
              <w:t xml:space="preserve">Phase </w:t>
            </w:r>
            <w:proofErr w:type="gramStart"/>
            <w:r>
              <w:rPr>
                <w:b w:val="0"/>
                <w:bCs w:val="0"/>
              </w:rPr>
              <w:t>1:Group</w:t>
            </w:r>
            <w:proofErr w:type="gramEnd"/>
            <w:r>
              <w:rPr>
                <w:b w:val="0"/>
                <w:bCs w:val="0"/>
              </w:rPr>
              <w:t xml:space="preserve"> High Low</w:t>
            </w:r>
          </w:p>
        </w:tc>
        <w:tc>
          <w:tcPr>
            <w:tcW w:w="990" w:type="dxa"/>
          </w:tcPr>
          <w:p w14:paraId="46CBF449" w14:textId="69A794BD" w:rsidR="00F2385B" w:rsidRPr="00C575B6" w:rsidRDefault="00F2385B" w:rsidP="00F2385B">
            <w:pPr>
              <w:cnfStyle w:val="000000000000" w:firstRow="0" w:lastRow="0" w:firstColumn="0" w:lastColumn="0" w:oddVBand="0" w:evenVBand="0" w:oddHBand="0" w:evenHBand="0" w:firstRowFirstColumn="0" w:firstRowLastColumn="0" w:lastRowFirstColumn="0" w:lastRowLastColumn="0"/>
            </w:pPr>
            <w:r>
              <w:t>14</w:t>
            </w:r>
          </w:p>
        </w:tc>
        <w:tc>
          <w:tcPr>
            <w:tcW w:w="1710" w:type="dxa"/>
          </w:tcPr>
          <w:p w14:paraId="196773AE" w14:textId="4FCE698E" w:rsidR="00F2385B" w:rsidRPr="00C575B6" w:rsidRDefault="00F2385B" w:rsidP="00F2385B">
            <w:pPr>
              <w:cnfStyle w:val="000000000000" w:firstRow="0" w:lastRow="0" w:firstColumn="0" w:lastColumn="0" w:oddVBand="0" w:evenVBand="0" w:oddHBand="0" w:evenHBand="0" w:firstRowFirstColumn="0" w:firstRowLastColumn="0" w:lastRowFirstColumn="0" w:lastRowLastColumn="0"/>
            </w:pPr>
            <w:r>
              <w:t>-19.08 (14.38)</w:t>
            </w:r>
          </w:p>
        </w:tc>
        <w:tc>
          <w:tcPr>
            <w:tcW w:w="1260" w:type="dxa"/>
          </w:tcPr>
          <w:p w14:paraId="30CDA7EA" w14:textId="3CB44D8B" w:rsidR="00F2385B" w:rsidRPr="00C575B6" w:rsidRDefault="00F2385B" w:rsidP="00F2385B">
            <w:pPr>
              <w:spacing w:line="259" w:lineRule="auto"/>
              <w:cnfStyle w:val="000000000000" w:firstRow="0" w:lastRow="0" w:firstColumn="0" w:lastColumn="0" w:oddVBand="0" w:evenVBand="0" w:oddHBand="0" w:evenHBand="0" w:firstRowFirstColumn="0" w:firstRowLastColumn="0" w:lastRowFirstColumn="0" w:lastRowLastColumn="0"/>
            </w:pPr>
            <w:r>
              <w:t>239.30</w:t>
            </w:r>
          </w:p>
        </w:tc>
        <w:tc>
          <w:tcPr>
            <w:tcW w:w="990" w:type="dxa"/>
          </w:tcPr>
          <w:p w14:paraId="5CAF7D58" w14:textId="6C0FA8FB" w:rsidR="00F2385B" w:rsidRPr="00C575B6" w:rsidRDefault="00F2385B" w:rsidP="00F2385B">
            <w:pPr>
              <w:spacing w:line="259" w:lineRule="auto"/>
              <w:cnfStyle w:val="000000000000" w:firstRow="0" w:lastRow="0" w:firstColumn="0" w:lastColumn="0" w:oddVBand="0" w:evenVBand="0" w:oddHBand="0" w:evenHBand="0" w:firstRowFirstColumn="0" w:firstRowLastColumn="0" w:lastRowFirstColumn="0" w:lastRowLastColumn="0"/>
            </w:pPr>
            <w:r>
              <w:t>-1.33</w:t>
            </w:r>
          </w:p>
        </w:tc>
        <w:tc>
          <w:tcPr>
            <w:tcW w:w="1080" w:type="dxa"/>
          </w:tcPr>
          <w:p w14:paraId="536881CB" w14:textId="2FD29D12" w:rsidR="00F2385B" w:rsidRPr="00C575B6" w:rsidRDefault="00F2385B" w:rsidP="00F2385B">
            <w:pPr>
              <w:spacing w:line="259" w:lineRule="auto"/>
              <w:cnfStyle w:val="000000000000" w:firstRow="0" w:lastRow="0" w:firstColumn="0" w:lastColumn="0" w:oddVBand="0" w:evenVBand="0" w:oddHBand="0" w:evenHBand="0" w:firstRowFirstColumn="0" w:firstRowLastColumn="0" w:lastRowFirstColumn="0" w:lastRowLastColumn="0"/>
            </w:pPr>
            <w:r>
              <w:t>.186</w:t>
            </w:r>
          </w:p>
        </w:tc>
        <w:tc>
          <w:tcPr>
            <w:tcW w:w="1080" w:type="dxa"/>
          </w:tcPr>
          <w:p w14:paraId="6B482701" w14:textId="77D01B44" w:rsidR="00F2385B" w:rsidRPr="00C575B6" w:rsidRDefault="00627942" w:rsidP="00F2385B">
            <w:pPr>
              <w:cnfStyle w:val="000000000000" w:firstRow="0" w:lastRow="0" w:firstColumn="0" w:lastColumn="0" w:oddVBand="0" w:evenVBand="0" w:oddHBand="0" w:evenHBand="0" w:firstRowFirstColumn="0" w:firstRowLastColumn="0" w:lastRowFirstColumn="0" w:lastRowLastColumn="0"/>
            </w:pPr>
            <w:r>
              <w:t>1.00</w:t>
            </w:r>
          </w:p>
        </w:tc>
        <w:tc>
          <w:tcPr>
            <w:tcW w:w="1196" w:type="dxa"/>
          </w:tcPr>
          <w:p w14:paraId="4A0D3E89" w14:textId="7956B768" w:rsidR="00F2385B" w:rsidRPr="00C575B6" w:rsidRDefault="00627942" w:rsidP="00F2385B">
            <w:pPr>
              <w:cnfStyle w:val="000000000000" w:firstRow="0" w:lastRow="0" w:firstColumn="0" w:lastColumn="0" w:oddVBand="0" w:evenVBand="0" w:oddHBand="0" w:evenHBand="0" w:firstRowFirstColumn="0" w:firstRowLastColumn="0" w:lastRowFirstColumn="0" w:lastRowLastColumn="0"/>
            </w:pPr>
            <w:r>
              <w:t>.007</w:t>
            </w:r>
          </w:p>
        </w:tc>
      </w:tr>
      <w:tr w:rsidR="00627942" w14:paraId="3B28B698" w14:textId="77777777" w:rsidTr="00C575B6">
        <w:trPr>
          <w:trHeight w:val="450"/>
        </w:trPr>
        <w:tc>
          <w:tcPr>
            <w:cnfStyle w:val="001000000000" w:firstRow="0" w:lastRow="0" w:firstColumn="1" w:lastColumn="0" w:oddVBand="0" w:evenVBand="0" w:oddHBand="0" w:evenHBand="0" w:firstRowFirstColumn="0" w:firstRowLastColumn="0" w:lastRowFirstColumn="0" w:lastRowLastColumn="0"/>
            <w:tcW w:w="3240" w:type="dxa"/>
          </w:tcPr>
          <w:p w14:paraId="15D6745E" w14:textId="60272A68" w:rsidR="00627942" w:rsidRPr="00C575B6" w:rsidRDefault="00627942" w:rsidP="00627942">
            <w:pPr>
              <w:rPr>
                <w:b w:val="0"/>
                <w:bCs w:val="0"/>
              </w:rPr>
            </w:pPr>
            <w:r>
              <w:rPr>
                <w:b w:val="0"/>
                <w:bCs w:val="0"/>
              </w:rPr>
              <w:t xml:space="preserve">Phase </w:t>
            </w:r>
            <w:proofErr w:type="gramStart"/>
            <w:r>
              <w:rPr>
                <w:b w:val="0"/>
                <w:bCs w:val="0"/>
              </w:rPr>
              <w:t>3:Group</w:t>
            </w:r>
            <w:proofErr w:type="gramEnd"/>
            <w:r>
              <w:rPr>
                <w:b w:val="0"/>
                <w:bCs w:val="0"/>
              </w:rPr>
              <w:t xml:space="preserve"> High Low</w:t>
            </w:r>
          </w:p>
        </w:tc>
        <w:tc>
          <w:tcPr>
            <w:tcW w:w="990" w:type="dxa"/>
          </w:tcPr>
          <w:p w14:paraId="5F3AF1D2" w14:textId="09672F77" w:rsidR="00627942" w:rsidRPr="00C575B6" w:rsidRDefault="00627942" w:rsidP="00627942">
            <w:pPr>
              <w:cnfStyle w:val="000000000000" w:firstRow="0" w:lastRow="0" w:firstColumn="0" w:lastColumn="0" w:oddVBand="0" w:evenVBand="0" w:oddHBand="0" w:evenHBand="0" w:firstRowFirstColumn="0" w:firstRowLastColumn="0" w:lastRowFirstColumn="0" w:lastRowLastColumn="0"/>
            </w:pPr>
            <w:r>
              <w:t>15</w:t>
            </w:r>
          </w:p>
        </w:tc>
        <w:tc>
          <w:tcPr>
            <w:tcW w:w="1710" w:type="dxa"/>
          </w:tcPr>
          <w:p w14:paraId="735BDD8D" w14:textId="5992C626" w:rsidR="00627942" w:rsidRPr="00C575B6" w:rsidRDefault="00627942" w:rsidP="00627942">
            <w:pPr>
              <w:cnfStyle w:val="000000000000" w:firstRow="0" w:lastRow="0" w:firstColumn="0" w:lastColumn="0" w:oddVBand="0" w:evenVBand="0" w:oddHBand="0" w:evenHBand="0" w:firstRowFirstColumn="0" w:firstRowLastColumn="0" w:lastRowFirstColumn="0" w:lastRowLastColumn="0"/>
            </w:pPr>
            <w:r>
              <w:t>-10.75 (9.03)</w:t>
            </w:r>
          </w:p>
        </w:tc>
        <w:tc>
          <w:tcPr>
            <w:tcW w:w="1260" w:type="dxa"/>
          </w:tcPr>
          <w:p w14:paraId="264F6961" w14:textId="6EC88EFF" w:rsidR="00627942" w:rsidRPr="00C575B6" w:rsidRDefault="00627942" w:rsidP="00627942">
            <w:pPr>
              <w:spacing w:line="259" w:lineRule="auto"/>
              <w:cnfStyle w:val="000000000000" w:firstRow="0" w:lastRow="0" w:firstColumn="0" w:lastColumn="0" w:oddVBand="0" w:evenVBand="0" w:oddHBand="0" w:evenHBand="0" w:firstRowFirstColumn="0" w:firstRowLastColumn="0" w:lastRowFirstColumn="0" w:lastRowLastColumn="0"/>
            </w:pPr>
            <w:r>
              <w:t>228.82</w:t>
            </w:r>
          </w:p>
        </w:tc>
        <w:tc>
          <w:tcPr>
            <w:tcW w:w="990" w:type="dxa"/>
          </w:tcPr>
          <w:p w14:paraId="4F8A6B28" w14:textId="1F22BBC2" w:rsidR="00627942" w:rsidRPr="00C575B6" w:rsidRDefault="00627942" w:rsidP="00627942">
            <w:pPr>
              <w:spacing w:line="259" w:lineRule="auto"/>
              <w:cnfStyle w:val="000000000000" w:firstRow="0" w:lastRow="0" w:firstColumn="0" w:lastColumn="0" w:oddVBand="0" w:evenVBand="0" w:oddHBand="0" w:evenHBand="0" w:firstRowFirstColumn="0" w:firstRowLastColumn="0" w:lastRowFirstColumn="0" w:lastRowLastColumn="0"/>
            </w:pPr>
            <w:r>
              <w:t>-1.19</w:t>
            </w:r>
          </w:p>
        </w:tc>
        <w:tc>
          <w:tcPr>
            <w:tcW w:w="1080" w:type="dxa"/>
          </w:tcPr>
          <w:p w14:paraId="0C3DAADC" w14:textId="1289C357" w:rsidR="00627942" w:rsidRPr="00C575B6" w:rsidRDefault="00627942" w:rsidP="00627942">
            <w:pPr>
              <w:spacing w:line="259" w:lineRule="auto"/>
              <w:cnfStyle w:val="000000000000" w:firstRow="0" w:lastRow="0" w:firstColumn="0" w:lastColumn="0" w:oddVBand="0" w:evenVBand="0" w:oddHBand="0" w:evenHBand="0" w:firstRowFirstColumn="0" w:firstRowLastColumn="0" w:lastRowFirstColumn="0" w:lastRowLastColumn="0"/>
            </w:pPr>
            <w:r>
              <w:t>.235</w:t>
            </w:r>
          </w:p>
        </w:tc>
        <w:tc>
          <w:tcPr>
            <w:tcW w:w="1080" w:type="dxa"/>
          </w:tcPr>
          <w:p w14:paraId="34D07EC8" w14:textId="20A011BB" w:rsidR="00627942" w:rsidRPr="00C575B6" w:rsidRDefault="00627942" w:rsidP="00627942">
            <w:pPr>
              <w:cnfStyle w:val="000000000000" w:firstRow="0" w:lastRow="0" w:firstColumn="0" w:lastColumn="0" w:oddVBand="0" w:evenVBand="0" w:oddHBand="0" w:evenHBand="0" w:firstRowFirstColumn="0" w:firstRowLastColumn="0" w:lastRowFirstColumn="0" w:lastRowLastColumn="0"/>
            </w:pPr>
            <w:r>
              <w:t>1.00</w:t>
            </w:r>
          </w:p>
        </w:tc>
        <w:tc>
          <w:tcPr>
            <w:tcW w:w="1196" w:type="dxa"/>
          </w:tcPr>
          <w:p w14:paraId="3D9C95B9" w14:textId="7144E018" w:rsidR="00627942" w:rsidRPr="00C575B6" w:rsidRDefault="00627942" w:rsidP="00627942">
            <w:pPr>
              <w:cnfStyle w:val="000000000000" w:firstRow="0" w:lastRow="0" w:firstColumn="0" w:lastColumn="0" w:oddVBand="0" w:evenVBand="0" w:oddHBand="0" w:evenHBand="0" w:firstRowFirstColumn="0" w:firstRowLastColumn="0" w:lastRowFirstColumn="0" w:lastRowLastColumn="0"/>
            </w:pPr>
            <w:r>
              <w:t>.008</w:t>
            </w:r>
          </w:p>
        </w:tc>
      </w:tr>
      <w:tr w:rsidR="00627942" w14:paraId="70A04670" w14:textId="77777777" w:rsidTr="00C575B6">
        <w:trPr>
          <w:trHeight w:val="450"/>
        </w:trPr>
        <w:tc>
          <w:tcPr>
            <w:cnfStyle w:val="001000000000" w:firstRow="0" w:lastRow="0" w:firstColumn="1" w:lastColumn="0" w:oddVBand="0" w:evenVBand="0" w:oddHBand="0" w:evenHBand="0" w:firstRowFirstColumn="0" w:firstRowLastColumn="0" w:lastRowFirstColumn="0" w:lastRowLastColumn="0"/>
            <w:tcW w:w="3240" w:type="dxa"/>
          </w:tcPr>
          <w:p w14:paraId="23F1BDA3" w14:textId="1A8EF5B6" w:rsidR="00627942" w:rsidRPr="00C575B6" w:rsidRDefault="00627942" w:rsidP="00627942">
            <w:pPr>
              <w:rPr>
                <w:b w:val="0"/>
                <w:bCs w:val="0"/>
              </w:rPr>
            </w:pPr>
            <w:r>
              <w:rPr>
                <w:b w:val="0"/>
                <w:bCs w:val="0"/>
              </w:rPr>
              <w:t xml:space="preserve">Phase </w:t>
            </w:r>
            <w:proofErr w:type="gramStart"/>
            <w:r>
              <w:rPr>
                <w:b w:val="0"/>
                <w:bCs w:val="0"/>
              </w:rPr>
              <w:t>1:Group</w:t>
            </w:r>
            <w:proofErr w:type="gramEnd"/>
            <w:r>
              <w:rPr>
                <w:b w:val="0"/>
                <w:bCs w:val="0"/>
              </w:rPr>
              <w:t xml:space="preserve"> Low High</w:t>
            </w:r>
          </w:p>
        </w:tc>
        <w:tc>
          <w:tcPr>
            <w:tcW w:w="990" w:type="dxa"/>
          </w:tcPr>
          <w:p w14:paraId="0C04D695" w14:textId="54DD4F68" w:rsidR="00627942" w:rsidRPr="00C575B6" w:rsidRDefault="00627942" w:rsidP="00627942">
            <w:pPr>
              <w:cnfStyle w:val="000000000000" w:firstRow="0" w:lastRow="0" w:firstColumn="0" w:lastColumn="0" w:oddVBand="0" w:evenVBand="0" w:oddHBand="0" w:evenHBand="0" w:firstRowFirstColumn="0" w:firstRowLastColumn="0" w:lastRowFirstColumn="0" w:lastRowLastColumn="0"/>
            </w:pPr>
            <w:r>
              <w:t>16</w:t>
            </w:r>
          </w:p>
        </w:tc>
        <w:tc>
          <w:tcPr>
            <w:tcW w:w="1710" w:type="dxa"/>
          </w:tcPr>
          <w:p w14:paraId="30A8C6BB" w14:textId="7974FF03" w:rsidR="00627942" w:rsidRPr="00C575B6" w:rsidRDefault="00627942" w:rsidP="00627942">
            <w:pPr>
              <w:cnfStyle w:val="000000000000" w:firstRow="0" w:lastRow="0" w:firstColumn="0" w:lastColumn="0" w:oddVBand="0" w:evenVBand="0" w:oddHBand="0" w:evenHBand="0" w:firstRowFirstColumn="0" w:firstRowLastColumn="0" w:lastRowFirstColumn="0" w:lastRowLastColumn="0"/>
            </w:pPr>
            <w:r>
              <w:t>-17.08 (14.45)</w:t>
            </w:r>
          </w:p>
        </w:tc>
        <w:tc>
          <w:tcPr>
            <w:tcW w:w="1260" w:type="dxa"/>
          </w:tcPr>
          <w:p w14:paraId="55DCBB0A" w14:textId="18680343" w:rsidR="00627942" w:rsidRPr="00C575B6" w:rsidRDefault="00627942" w:rsidP="00627942">
            <w:pPr>
              <w:spacing w:line="259" w:lineRule="auto"/>
              <w:cnfStyle w:val="000000000000" w:firstRow="0" w:lastRow="0" w:firstColumn="0" w:lastColumn="0" w:oddVBand="0" w:evenVBand="0" w:oddHBand="0" w:evenHBand="0" w:firstRowFirstColumn="0" w:firstRowLastColumn="0" w:lastRowFirstColumn="0" w:lastRowLastColumn="0"/>
            </w:pPr>
            <w:r>
              <w:t>239.30</w:t>
            </w:r>
          </w:p>
        </w:tc>
        <w:tc>
          <w:tcPr>
            <w:tcW w:w="990" w:type="dxa"/>
          </w:tcPr>
          <w:p w14:paraId="100056F0" w14:textId="6951EDD7" w:rsidR="00627942" w:rsidRPr="00C575B6" w:rsidRDefault="00627942" w:rsidP="00627942">
            <w:pPr>
              <w:spacing w:line="259" w:lineRule="auto"/>
              <w:cnfStyle w:val="000000000000" w:firstRow="0" w:lastRow="0" w:firstColumn="0" w:lastColumn="0" w:oddVBand="0" w:evenVBand="0" w:oddHBand="0" w:evenHBand="0" w:firstRowFirstColumn="0" w:firstRowLastColumn="0" w:lastRowFirstColumn="0" w:lastRowLastColumn="0"/>
            </w:pPr>
            <w:r>
              <w:t>-1.18</w:t>
            </w:r>
          </w:p>
        </w:tc>
        <w:tc>
          <w:tcPr>
            <w:tcW w:w="1080" w:type="dxa"/>
          </w:tcPr>
          <w:p w14:paraId="7813E2AA" w14:textId="071E3C68" w:rsidR="00627942" w:rsidRPr="00C575B6" w:rsidRDefault="00627942" w:rsidP="00627942">
            <w:pPr>
              <w:spacing w:line="259" w:lineRule="auto"/>
              <w:cnfStyle w:val="000000000000" w:firstRow="0" w:lastRow="0" w:firstColumn="0" w:lastColumn="0" w:oddVBand="0" w:evenVBand="0" w:oddHBand="0" w:evenHBand="0" w:firstRowFirstColumn="0" w:firstRowLastColumn="0" w:lastRowFirstColumn="0" w:lastRowLastColumn="0"/>
            </w:pPr>
            <w:r>
              <w:t>.238</w:t>
            </w:r>
          </w:p>
        </w:tc>
        <w:tc>
          <w:tcPr>
            <w:tcW w:w="1080" w:type="dxa"/>
          </w:tcPr>
          <w:p w14:paraId="2DEB9DC7" w14:textId="0E46BDDF" w:rsidR="00627942" w:rsidRPr="00C575B6" w:rsidRDefault="00627942" w:rsidP="00627942">
            <w:pPr>
              <w:cnfStyle w:val="000000000000" w:firstRow="0" w:lastRow="0" w:firstColumn="0" w:lastColumn="0" w:oddVBand="0" w:evenVBand="0" w:oddHBand="0" w:evenHBand="0" w:firstRowFirstColumn="0" w:firstRowLastColumn="0" w:lastRowFirstColumn="0" w:lastRowLastColumn="0"/>
            </w:pPr>
            <w:r>
              <w:t>1.00</w:t>
            </w:r>
          </w:p>
        </w:tc>
        <w:tc>
          <w:tcPr>
            <w:tcW w:w="1196" w:type="dxa"/>
          </w:tcPr>
          <w:p w14:paraId="4310A53F" w14:textId="1632A087" w:rsidR="00627942" w:rsidRPr="00C575B6" w:rsidRDefault="00627942" w:rsidP="00627942">
            <w:pPr>
              <w:cnfStyle w:val="000000000000" w:firstRow="0" w:lastRow="0" w:firstColumn="0" w:lastColumn="0" w:oddVBand="0" w:evenVBand="0" w:oddHBand="0" w:evenHBand="0" w:firstRowFirstColumn="0" w:firstRowLastColumn="0" w:lastRowFirstColumn="0" w:lastRowLastColumn="0"/>
            </w:pPr>
            <w:r>
              <w:t>.010</w:t>
            </w:r>
          </w:p>
        </w:tc>
      </w:tr>
      <w:tr w:rsidR="00627942" w14:paraId="60F751DA" w14:textId="77777777" w:rsidTr="00C575B6">
        <w:trPr>
          <w:trHeight w:val="450"/>
        </w:trPr>
        <w:tc>
          <w:tcPr>
            <w:cnfStyle w:val="001000000000" w:firstRow="0" w:lastRow="0" w:firstColumn="1" w:lastColumn="0" w:oddVBand="0" w:evenVBand="0" w:oddHBand="0" w:evenHBand="0" w:firstRowFirstColumn="0" w:firstRowLastColumn="0" w:lastRowFirstColumn="0" w:lastRowLastColumn="0"/>
            <w:tcW w:w="3240" w:type="dxa"/>
          </w:tcPr>
          <w:p w14:paraId="4FBB2DBF" w14:textId="07EC1CEF" w:rsidR="00627942" w:rsidRPr="00C575B6" w:rsidRDefault="00627942" w:rsidP="00627942">
            <w:pPr>
              <w:rPr>
                <w:b w:val="0"/>
                <w:bCs w:val="0"/>
              </w:rPr>
            </w:pPr>
            <w:proofErr w:type="spellStart"/>
            <w:proofErr w:type="gramStart"/>
            <w:r>
              <w:rPr>
                <w:b w:val="0"/>
                <w:bCs w:val="0"/>
              </w:rPr>
              <w:t>Bin:Group</w:t>
            </w:r>
            <w:proofErr w:type="spellEnd"/>
            <w:proofErr w:type="gramEnd"/>
            <w:r>
              <w:rPr>
                <w:b w:val="0"/>
                <w:bCs w:val="0"/>
              </w:rPr>
              <w:t xml:space="preserve"> High Low</w:t>
            </w:r>
          </w:p>
        </w:tc>
        <w:tc>
          <w:tcPr>
            <w:tcW w:w="990" w:type="dxa"/>
          </w:tcPr>
          <w:p w14:paraId="5AD6EA5A" w14:textId="1AA2471E" w:rsidR="00627942" w:rsidRPr="00C575B6" w:rsidRDefault="00627942" w:rsidP="00627942">
            <w:pPr>
              <w:cnfStyle w:val="000000000000" w:firstRow="0" w:lastRow="0" w:firstColumn="0" w:lastColumn="0" w:oddVBand="0" w:evenVBand="0" w:oddHBand="0" w:evenHBand="0" w:firstRowFirstColumn="0" w:firstRowLastColumn="0" w:lastRowFirstColumn="0" w:lastRowLastColumn="0"/>
            </w:pPr>
            <w:r>
              <w:t>17</w:t>
            </w:r>
          </w:p>
        </w:tc>
        <w:tc>
          <w:tcPr>
            <w:tcW w:w="1710" w:type="dxa"/>
          </w:tcPr>
          <w:p w14:paraId="01E9631A" w14:textId="081EA870" w:rsidR="00627942" w:rsidRPr="00C575B6" w:rsidRDefault="00627942" w:rsidP="00627942">
            <w:pPr>
              <w:cnfStyle w:val="000000000000" w:firstRow="0" w:lastRow="0" w:firstColumn="0" w:lastColumn="0" w:oddVBand="0" w:evenVBand="0" w:oddHBand="0" w:evenHBand="0" w:firstRowFirstColumn="0" w:firstRowLastColumn="0" w:lastRowFirstColumn="0" w:lastRowLastColumn="0"/>
            </w:pPr>
            <w:r>
              <w:t>-2.55 (2.47)</w:t>
            </w:r>
          </w:p>
        </w:tc>
        <w:tc>
          <w:tcPr>
            <w:tcW w:w="1260" w:type="dxa"/>
          </w:tcPr>
          <w:p w14:paraId="718B9F34" w14:textId="1B30793A" w:rsidR="00627942" w:rsidRPr="00C575B6" w:rsidRDefault="00627942" w:rsidP="00627942">
            <w:pPr>
              <w:spacing w:line="259" w:lineRule="auto"/>
              <w:cnfStyle w:val="000000000000" w:firstRow="0" w:lastRow="0" w:firstColumn="0" w:lastColumn="0" w:oddVBand="0" w:evenVBand="0" w:oddHBand="0" w:evenHBand="0" w:firstRowFirstColumn="0" w:firstRowLastColumn="0" w:lastRowFirstColumn="0" w:lastRowLastColumn="0"/>
            </w:pPr>
            <w:r>
              <w:t>403.23</w:t>
            </w:r>
          </w:p>
        </w:tc>
        <w:tc>
          <w:tcPr>
            <w:tcW w:w="990" w:type="dxa"/>
          </w:tcPr>
          <w:p w14:paraId="14678807" w14:textId="2DA763D0" w:rsidR="00627942" w:rsidRPr="00C575B6" w:rsidRDefault="00627942" w:rsidP="00627942">
            <w:pPr>
              <w:spacing w:line="259" w:lineRule="auto"/>
              <w:cnfStyle w:val="000000000000" w:firstRow="0" w:lastRow="0" w:firstColumn="0" w:lastColumn="0" w:oddVBand="0" w:evenVBand="0" w:oddHBand="0" w:evenHBand="0" w:firstRowFirstColumn="0" w:firstRowLastColumn="0" w:lastRowFirstColumn="0" w:lastRowLastColumn="0"/>
            </w:pPr>
            <w:r>
              <w:t>-1.03</w:t>
            </w:r>
          </w:p>
        </w:tc>
        <w:tc>
          <w:tcPr>
            <w:tcW w:w="1080" w:type="dxa"/>
          </w:tcPr>
          <w:p w14:paraId="62DA41F1" w14:textId="09ACEFD1" w:rsidR="00627942" w:rsidRPr="00C575B6" w:rsidRDefault="00627942" w:rsidP="00627942">
            <w:pPr>
              <w:spacing w:line="259" w:lineRule="auto"/>
              <w:cnfStyle w:val="000000000000" w:firstRow="0" w:lastRow="0" w:firstColumn="0" w:lastColumn="0" w:oddVBand="0" w:evenVBand="0" w:oddHBand="0" w:evenHBand="0" w:firstRowFirstColumn="0" w:firstRowLastColumn="0" w:lastRowFirstColumn="0" w:lastRowLastColumn="0"/>
            </w:pPr>
            <w:r>
              <w:t>.303</w:t>
            </w:r>
          </w:p>
        </w:tc>
        <w:tc>
          <w:tcPr>
            <w:tcW w:w="1080" w:type="dxa"/>
          </w:tcPr>
          <w:p w14:paraId="6A20ACBD" w14:textId="1AB0445C" w:rsidR="00627942" w:rsidRPr="00C575B6" w:rsidRDefault="00627942" w:rsidP="00627942">
            <w:pPr>
              <w:cnfStyle w:val="000000000000" w:firstRow="0" w:lastRow="0" w:firstColumn="0" w:lastColumn="0" w:oddVBand="0" w:evenVBand="0" w:oddHBand="0" w:evenHBand="0" w:firstRowFirstColumn="0" w:firstRowLastColumn="0" w:lastRowFirstColumn="0" w:lastRowLastColumn="0"/>
            </w:pPr>
            <w:r>
              <w:t>1.00</w:t>
            </w:r>
          </w:p>
        </w:tc>
        <w:tc>
          <w:tcPr>
            <w:tcW w:w="1196" w:type="dxa"/>
          </w:tcPr>
          <w:p w14:paraId="028FC7F9" w14:textId="4CA50CEC" w:rsidR="00627942" w:rsidRPr="00C575B6" w:rsidRDefault="00627942" w:rsidP="00627942">
            <w:pPr>
              <w:cnfStyle w:val="000000000000" w:firstRow="0" w:lastRow="0" w:firstColumn="0" w:lastColumn="0" w:oddVBand="0" w:evenVBand="0" w:oddHBand="0" w:evenHBand="0" w:firstRowFirstColumn="0" w:firstRowLastColumn="0" w:lastRowFirstColumn="0" w:lastRowLastColumn="0"/>
            </w:pPr>
            <w:r>
              <w:t>.012</w:t>
            </w:r>
          </w:p>
        </w:tc>
      </w:tr>
      <w:tr w:rsidR="00627942" w14:paraId="268B4D50" w14:textId="77777777" w:rsidTr="00C575B6">
        <w:trPr>
          <w:trHeight w:val="450"/>
        </w:trPr>
        <w:tc>
          <w:tcPr>
            <w:cnfStyle w:val="001000000000" w:firstRow="0" w:lastRow="0" w:firstColumn="1" w:lastColumn="0" w:oddVBand="0" w:evenVBand="0" w:oddHBand="0" w:evenHBand="0" w:firstRowFirstColumn="0" w:firstRowLastColumn="0" w:lastRowFirstColumn="0" w:lastRowLastColumn="0"/>
            <w:tcW w:w="3240" w:type="dxa"/>
          </w:tcPr>
          <w:p w14:paraId="0B0C1375" w14:textId="474B700D" w:rsidR="00627942" w:rsidRPr="00C575B6" w:rsidRDefault="00627942" w:rsidP="00627942">
            <w:pPr>
              <w:rPr>
                <w:b w:val="0"/>
                <w:bCs w:val="0"/>
              </w:rPr>
            </w:pPr>
            <w:r>
              <w:rPr>
                <w:b w:val="0"/>
                <w:bCs w:val="0"/>
              </w:rPr>
              <w:t>Group High Low</w:t>
            </w:r>
          </w:p>
        </w:tc>
        <w:tc>
          <w:tcPr>
            <w:tcW w:w="990" w:type="dxa"/>
          </w:tcPr>
          <w:p w14:paraId="69533243" w14:textId="57D2F172" w:rsidR="00627942" w:rsidRPr="00C575B6" w:rsidRDefault="00627942" w:rsidP="00627942">
            <w:pPr>
              <w:cnfStyle w:val="000000000000" w:firstRow="0" w:lastRow="0" w:firstColumn="0" w:lastColumn="0" w:oddVBand="0" w:evenVBand="0" w:oddHBand="0" w:evenHBand="0" w:firstRowFirstColumn="0" w:firstRowLastColumn="0" w:lastRowFirstColumn="0" w:lastRowLastColumn="0"/>
            </w:pPr>
            <w:r>
              <w:t>18</w:t>
            </w:r>
          </w:p>
        </w:tc>
        <w:tc>
          <w:tcPr>
            <w:tcW w:w="1710" w:type="dxa"/>
          </w:tcPr>
          <w:p w14:paraId="37BC2E79" w14:textId="34168AE0" w:rsidR="00627942" w:rsidRPr="00C575B6" w:rsidRDefault="00627942" w:rsidP="00627942">
            <w:pPr>
              <w:cnfStyle w:val="000000000000" w:firstRow="0" w:lastRow="0" w:firstColumn="0" w:lastColumn="0" w:oddVBand="0" w:evenVBand="0" w:oddHBand="0" w:evenHBand="0" w:firstRowFirstColumn="0" w:firstRowLastColumn="0" w:lastRowFirstColumn="0" w:lastRowLastColumn="0"/>
            </w:pPr>
            <w:r>
              <w:t>12.81 (14.60)</w:t>
            </w:r>
          </w:p>
        </w:tc>
        <w:tc>
          <w:tcPr>
            <w:tcW w:w="1260" w:type="dxa"/>
          </w:tcPr>
          <w:p w14:paraId="494FB4A5" w14:textId="5FDA7948" w:rsidR="00627942" w:rsidRPr="00C575B6" w:rsidRDefault="00627942" w:rsidP="00627942">
            <w:pPr>
              <w:spacing w:line="259" w:lineRule="auto"/>
              <w:cnfStyle w:val="000000000000" w:firstRow="0" w:lastRow="0" w:firstColumn="0" w:lastColumn="0" w:oddVBand="0" w:evenVBand="0" w:oddHBand="0" w:evenHBand="0" w:firstRowFirstColumn="0" w:firstRowLastColumn="0" w:lastRowFirstColumn="0" w:lastRowLastColumn="0"/>
            </w:pPr>
            <w:r>
              <w:t>206.97</w:t>
            </w:r>
          </w:p>
        </w:tc>
        <w:tc>
          <w:tcPr>
            <w:tcW w:w="990" w:type="dxa"/>
          </w:tcPr>
          <w:p w14:paraId="11D1EBDF" w14:textId="5B6BAB0D" w:rsidR="00627942" w:rsidRPr="00C575B6" w:rsidRDefault="00627942" w:rsidP="00627942">
            <w:pPr>
              <w:spacing w:line="259" w:lineRule="auto"/>
              <w:cnfStyle w:val="000000000000" w:firstRow="0" w:lastRow="0" w:firstColumn="0" w:lastColumn="0" w:oddVBand="0" w:evenVBand="0" w:oddHBand="0" w:evenHBand="0" w:firstRowFirstColumn="0" w:firstRowLastColumn="0" w:lastRowFirstColumn="0" w:lastRowLastColumn="0"/>
            </w:pPr>
            <w:r>
              <w:t>.88</w:t>
            </w:r>
          </w:p>
        </w:tc>
        <w:tc>
          <w:tcPr>
            <w:tcW w:w="1080" w:type="dxa"/>
          </w:tcPr>
          <w:p w14:paraId="3D5279E4" w14:textId="4C8E0124" w:rsidR="00627942" w:rsidRPr="00C575B6" w:rsidRDefault="00627942" w:rsidP="00627942">
            <w:pPr>
              <w:spacing w:line="259" w:lineRule="auto"/>
              <w:cnfStyle w:val="000000000000" w:firstRow="0" w:lastRow="0" w:firstColumn="0" w:lastColumn="0" w:oddVBand="0" w:evenVBand="0" w:oddHBand="0" w:evenHBand="0" w:firstRowFirstColumn="0" w:firstRowLastColumn="0" w:lastRowFirstColumn="0" w:lastRowLastColumn="0"/>
            </w:pPr>
            <w:r>
              <w:t>.381</w:t>
            </w:r>
          </w:p>
        </w:tc>
        <w:tc>
          <w:tcPr>
            <w:tcW w:w="1080" w:type="dxa"/>
          </w:tcPr>
          <w:p w14:paraId="201AFC4B" w14:textId="118885FF" w:rsidR="00627942" w:rsidRPr="00C575B6" w:rsidRDefault="00627942" w:rsidP="00627942">
            <w:pPr>
              <w:cnfStyle w:val="000000000000" w:firstRow="0" w:lastRow="0" w:firstColumn="0" w:lastColumn="0" w:oddVBand="0" w:evenVBand="0" w:oddHBand="0" w:evenHBand="0" w:firstRowFirstColumn="0" w:firstRowLastColumn="0" w:lastRowFirstColumn="0" w:lastRowLastColumn="0"/>
            </w:pPr>
            <w:r>
              <w:t>1.00</w:t>
            </w:r>
          </w:p>
        </w:tc>
        <w:tc>
          <w:tcPr>
            <w:tcW w:w="1196" w:type="dxa"/>
          </w:tcPr>
          <w:p w14:paraId="464D8244" w14:textId="6A376406" w:rsidR="00627942" w:rsidRPr="00C575B6" w:rsidRDefault="00627942" w:rsidP="00627942">
            <w:pPr>
              <w:cnfStyle w:val="000000000000" w:firstRow="0" w:lastRow="0" w:firstColumn="0" w:lastColumn="0" w:oddVBand="0" w:evenVBand="0" w:oddHBand="0" w:evenHBand="0" w:firstRowFirstColumn="0" w:firstRowLastColumn="0" w:lastRowFirstColumn="0" w:lastRowLastColumn="0"/>
            </w:pPr>
            <w:r>
              <w:t>.017</w:t>
            </w:r>
          </w:p>
        </w:tc>
      </w:tr>
      <w:tr w:rsidR="000F3E91" w14:paraId="617EC82B" w14:textId="77777777" w:rsidTr="00C575B6">
        <w:trPr>
          <w:trHeight w:val="450"/>
        </w:trPr>
        <w:tc>
          <w:tcPr>
            <w:cnfStyle w:val="001000000000" w:firstRow="0" w:lastRow="0" w:firstColumn="1" w:lastColumn="0" w:oddVBand="0" w:evenVBand="0" w:oddHBand="0" w:evenHBand="0" w:firstRowFirstColumn="0" w:firstRowLastColumn="0" w:lastRowFirstColumn="0" w:lastRowLastColumn="0"/>
            <w:tcW w:w="3240" w:type="dxa"/>
          </w:tcPr>
          <w:p w14:paraId="4921AB09" w14:textId="4191D4DF" w:rsidR="000F3E91" w:rsidRPr="00C575B6" w:rsidRDefault="000F3E91" w:rsidP="000F3E91">
            <w:pPr>
              <w:rPr>
                <w:b w:val="0"/>
                <w:bCs w:val="0"/>
              </w:rPr>
            </w:pPr>
            <w:proofErr w:type="gramStart"/>
            <w:r>
              <w:rPr>
                <w:b w:val="0"/>
                <w:bCs w:val="0"/>
              </w:rPr>
              <w:t>Bin:Phase</w:t>
            </w:r>
            <w:proofErr w:type="gramEnd"/>
            <w:r>
              <w:rPr>
                <w:b w:val="0"/>
                <w:bCs w:val="0"/>
              </w:rPr>
              <w:t>1:Group Low High</w:t>
            </w:r>
          </w:p>
        </w:tc>
        <w:tc>
          <w:tcPr>
            <w:tcW w:w="990" w:type="dxa"/>
          </w:tcPr>
          <w:p w14:paraId="2BAB6238" w14:textId="0095F616" w:rsidR="000F3E91" w:rsidRPr="00C575B6" w:rsidRDefault="000F3E91" w:rsidP="000F3E91">
            <w:pPr>
              <w:cnfStyle w:val="000000000000" w:firstRow="0" w:lastRow="0" w:firstColumn="0" w:lastColumn="0" w:oddVBand="0" w:evenVBand="0" w:oddHBand="0" w:evenHBand="0" w:firstRowFirstColumn="0" w:firstRowLastColumn="0" w:lastRowFirstColumn="0" w:lastRowLastColumn="0"/>
            </w:pPr>
            <w:r>
              <w:t>19</w:t>
            </w:r>
          </w:p>
        </w:tc>
        <w:tc>
          <w:tcPr>
            <w:tcW w:w="1710" w:type="dxa"/>
          </w:tcPr>
          <w:p w14:paraId="68E3D209" w14:textId="12A04D93" w:rsidR="000F3E91" w:rsidRPr="00C575B6" w:rsidRDefault="000F3E91" w:rsidP="000F3E91">
            <w:pPr>
              <w:cnfStyle w:val="000000000000" w:firstRow="0" w:lastRow="0" w:firstColumn="0" w:lastColumn="0" w:oddVBand="0" w:evenVBand="0" w:oddHBand="0" w:evenHBand="0" w:firstRowFirstColumn="0" w:firstRowLastColumn="0" w:lastRowFirstColumn="0" w:lastRowLastColumn="0"/>
            </w:pPr>
            <w:r>
              <w:t>-.88 (2.91)</w:t>
            </w:r>
          </w:p>
        </w:tc>
        <w:tc>
          <w:tcPr>
            <w:tcW w:w="1260" w:type="dxa"/>
          </w:tcPr>
          <w:p w14:paraId="06FD9F5B" w14:textId="2ACCBCB9" w:rsidR="000F3E91" w:rsidRPr="00C575B6" w:rsidRDefault="000F3E91" w:rsidP="000F3E91">
            <w:pPr>
              <w:spacing w:line="259" w:lineRule="auto"/>
              <w:cnfStyle w:val="000000000000" w:firstRow="0" w:lastRow="0" w:firstColumn="0" w:lastColumn="0" w:oddVBand="0" w:evenVBand="0" w:oddHBand="0" w:evenHBand="0" w:firstRowFirstColumn="0" w:firstRowLastColumn="0" w:lastRowFirstColumn="0" w:lastRowLastColumn="0"/>
            </w:pPr>
            <w:r>
              <w:t>1,195.99</w:t>
            </w:r>
          </w:p>
        </w:tc>
        <w:tc>
          <w:tcPr>
            <w:tcW w:w="990" w:type="dxa"/>
          </w:tcPr>
          <w:p w14:paraId="4AD711BE" w14:textId="0B70C127" w:rsidR="000F3E91" w:rsidRPr="00C575B6" w:rsidRDefault="000F3E91" w:rsidP="000F3E91">
            <w:pPr>
              <w:spacing w:line="259" w:lineRule="auto"/>
              <w:cnfStyle w:val="000000000000" w:firstRow="0" w:lastRow="0" w:firstColumn="0" w:lastColumn="0" w:oddVBand="0" w:evenVBand="0" w:oddHBand="0" w:evenHBand="0" w:firstRowFirstColumn="0" w:firstRowLastColumn="0" w:lastRowFirstColumn="0" w:lastRowLastColumn="0"/>
            </w:pPr>
            <w:r>
              <w:t>-.30</w:t>
            </w:r>
          </w:p>
        </w:tc>
        <w:tc>
          <w:tcPr>
            <w:tcW w:w="1080" w:type="dxa"/>
          </w:tcPr>
          <w:p w14:paraId="37D07BE4" w14:textId="7FAEB4A1" w:rsidR="000F3E91" w:rsidRPr="00C575B6" w:rsidRDefault="000F3E91" w:rsidP="000F3E91">
            <w:pPr>
              <w:spacing w:line="259" w:lineRule="auto"/>
              <w:cnfStyle w:val="000000000000" w:firstRow="0" w:lastRow="0" w:firstColumn="0" w:lastColumn="0" w:oddVBand="0" w:evenVBand="0" w:oddHBand="0" w:evenHBand="0" w:firstRowFirstColumn="0" w:firstRowLastColumn="0" w:lastRowFirstColumn="0" w:lastRowLastColumn="0"/>
            </w:pPr>
            <w:r>
              <w:t>.762</w:t>
            </w:r>
          </w:p>
        </w:tc>
        <w:tc>
          <w:tcPr>
            <w:tcW w:w="1080" w:type="dxa"/>
          </w:tcPr>
          <w:p w14:paraId="542DB9CF" w14:textId="1CDCB00B" w:rsidR="000F3E91" w:rsidRPr="00C575B6" w:rsidRDefault="000F3E91" w:rsidP="000F3E91">
            <w:pPr>
              <w:cnfStyle w:val="000000000000" w:firstRow="0" w:lastRow="0" w:firstColumn="0" w:lastColumn="0" w:oddVBand="0" w:evenVBand="0" w:oddHBand="0" w:evenHBand="0" w:firstRowFirstColumn="0" w:firstRowLastColumn="0" w:lastRowFirstColumn="0" w:lastRowLastColumn="0"/>
            </w:pPr>
            <w:r>
              <w:t>1.00</w:t>
            </w:r>
          </w:p>
        </w:tc>
        <w:tc>
          <w:tcPr>
            <w:tcW w:w="1196" w:type="dxa"/>
          </w:tcPr>
          <w:p w14:paraId="793E2E2F" w14:textId="3DB87754" w:rsidR="000F3E91" w:rsidRPr="00C575B6" w:rsidRDefault="000F3E91" w:rsidP="000F3E91">
            <w:pPr>
              <w:cnfStyle w:val="000000000000" w:firstRow="0" w:lastRow="0" w:firstColumn="0" w:lastColumn="0" w:oddVBand="0" w:evenVBand="0" w:oddHBand="0" w:evenHBand="0" w:firstRowFirstColumn="0" w:firstRowLastColumn="0" w:lastRowFirstColumn="0" w:lastRowLastColumn="0"/>
            </w:pPr>
            <w:r>
              <w:t>.025</w:t>
            </w:r>
          </w:p>
        </w:tc>
      </w:tr>
      <w:tr w:rsidR="000F3E91" w14:paraId="196C3DE2" w14:textId="77777777" w:rsidTr="00C575B6">
        <w:trPr>
          <w:trHeight w:val="450"/>
        </w:trPr>
        <w:tc>
          <w:tcPr>
            <w:cnfStyle w:val="001000000000" w:firstRow="0" w:lastRow="0" w:firstColumn="1" w:lastColumn="0" w:oddVBand="0" w:evenVBand="0" w:oddHBand="0" w:evenHBand="0" w:firstRowFirstColumn="0" w:firstRowLastColumn="0" w:lastRowFirstColumn="0" w:lastRowLastColumn="0"/>
            <w:tcW w:w="3240" w:type="dxa"/>
          </w:tcPr>
          <w:p w14:paraId="57D206A4" w14:textId="58BA6D53" w:rsidR="000F3E91" w:rsidRPr="00C575B6" w:rsidRDefault="000F3E91" w:rsidP="000F3E91">
            <w:pPr>
              <w:rPr>
                <w:b w:val="0"/>
                <w:bCs w:val="0"/>
              </w:rPr>
            </w:pPr>
            <w:proofErr w:type="spellStart"/>
            <w:proofErr w:type="gramStart"/>
            <w:r>
              <w:rPr>
                <w:b w:val="0"/>
                <w:bCs w:val="0"/>
              </w:rPr>
              <w:t>Bin:Group</w:t>
            </w:r>
            <w:proofErr w:type="spellEnd"/>
            <w:proofErr w:type="gramEnd"/>
            <w:r>
              <w:rPr>
                <w:b w:val="0"/>
                <w:bCs w:val="0"/>
              </w:rPr>
              <w:t xml:space="preserve"> Low High</w:t>
            </w:r>
          </w:p>
        </w:tc>
        <w:tc>
          <w:tcPr>
            <w:tcW w:w="990" w:type="dxa"/>
          </w:tcPr>
          <w:p w14:paraId="2F55A66F" w14:textId="52E18418" w:rsidR="000F3E91" w:rsidRPr="00C575B6" w:rsidRDefault="000F3E91" w:rsidP="000F3E91">
            <w:pPr>
              <w:cnfStyle w:val="000000000000" w:firstRow="0" w:lastRow="0" w:firstColumn="0" w:lastColumn="0" w:oddVBand="0" w:evenVBand="0" w:oddHBand="0" w:evenHBand="0" w:firstRowFirstColumn="0" w:firstRowLastColumn="0" w:lastRowFirstColumn="0" w:lastRowLastColumn="0"/>
            </w:pPr>
            <w:r>
              <w:t>20</w:t>
            </w:r>
          </w:p>
        </w:tc>
        <w:tc>
          <w:tcPr>
            <w:tcW w:w="1710" w:type="dxa"/>
          </w:tcPr>
          <w:p w14:paraId="03DEB689" w14:textId="0300EDDC" w:rsidR="000F3E91" w:rsidRPr="00C575B6" w:rsidRDefault="000F3E91" w:rsidP="000F3E91">
            <w:pPr>
              <w:cnfStyle w:val="000000000000" w:firstRow="0" w:lastRow="0" w:firstColumn="0" w:lastColumn="0" w:oddVBand="0" w:evenVBand="0" w:oddHBand="0" w:evenHBand="0" w:firstRowFirstColumn="0" w:firstRowLastColumn="0" w:lastRowFirstColumn="0" w:lastRowLastColumn="0"/>
            </w:pPr>
            <w:r>
              <w:t>-.33 (2.49)</w:t>
            </w:r>
          </w:p>
        </w:tc>
        <w:tc>
          <w:tcPr>
            <w:tcW w:w="1260" w:type="dxa"/>
          </w:tcPr>
          <w:p w14:paraId="120D60D1" w14:textId="55B1C931" w:rsidR="000F3E91" w:rsidRPr="00C575B6" w:rsidRDefault="000F3E91" w:rsidP="000F3E91">
            <w:pPr>
              <w:spacing w:line="259" w:lineRule="auto"/>
              <w:cnfStyle w:val="000000000000" w:firstRow="0" w:lastRow="0" w:firstColumn="0" w:lastColumn="0" w:oddVBand="0" w:evenVBand="0" w:oddHBand="0" w:evenHBand="0" w:firstRowFirstColumn="0" w:firstRowLastColumn="0" w:lastRowFirstColumn="0" w:lastRowLastColumn="0"/>
            </w:pPr>
            <w:r>
              <w:t>403.23</w:t>
            </w:r>
          </w:p>
        </w:tc>
        <w:tc>
          <w:tcPr>
            <w:tcW w:w="990" w:type="dxa"/>
          </w:tcPr>
          <w:p w14:paraId="2647EA80" w14:textId="20804674" w:rsidR="000F3E91" w:rsidRPr="00C575B6" w:rsidRDefault="000F3E91" w:rsidP="000F3E91">
            <w:pPr>
              <w:spacing w:line="259" w:lineRule="auto"/>
              <w:cnfStyle w:val="000000000000" w:firstRow="0" w:lastRow="0" w:firstColumn="0" w:lastColumn="0" w:oddVBand="0" w:evenVBand="0" w:oddHBand="0" w:evenHBand="0" w:firstRowFirstColumn="0" w:firstRowLastColumn="0" w:lastRowFirstColumn="0" w:lastRowLastColumn="0"/>
            </w:pPr>
            <w:r>
              <w:t>-.134</w:t>
            </w:r>
          </w:p>
        </w:tc>
        <w:tc>
          <w:tcPr>
            <w:tcW w:w="1080" w:type="dxa"/>
          </w:tcPr>
          <w:p w14:paraId="2FFBE94C" w14:textId="741B9EF6" w:rsidR="000F3E91" w:rsidRPr="00C575B6" w:rsidRDefault="000F3E91" w:rsidP="000F3E91">
            <w:pPr>
              <w:spacing w:line="259" w:lineRule="auto"/>
              <w:cnfStyle w:val="000000000000" w:firstRow="0" w:lastRow="0" w:firstColumn="0" w:lastColumn="0" w:oddVBand="0" w:evenVBand="0" w:oddHBand="0" w:evenHBand="0" w:firstRowFirstColumn="0" w:firstRowLastColumn="0" w:lastRowFirstColumn="0" w:lastRowLastColumn="0"/>
            </w:pPr>
            <w:r>
              <w:t>.894</w:t>
            </w:r>
          </w:p>
        </w:tc>
        <w:tc>
          <w:tcPr>
            <w:tcW w:w="1080" w:type="dxa"/>
          </w:tcPr>
          <w:p w14:paraId="6E31D64F" w14:textId="60EB4342" w:rsidR="000F3E91" w:rsidRPr="00C575B6" w:rsidRDefault="000F3E91" w:rsidP="000F3E91">
            <w:pPr>
              <w:cnfStyle w:val="000000000000" w:firstRow="0" w:lastRow="0" w:firstColumn="0" w:lastColumn="0" w:oddVBand="0" w:evenVBand="0" w:oddHBand="0" w:evenHBand="0" w:firstRowFirstColumn="0" w:firstRowLastColumn="0" w:lastRowFirstColumn="0" w:lastRowLastColumn="0"/>
            </w:pPr>
            <w:r>
              <w:t>1.00</w:t>
            </w:r>
          </w:p>
        </w:tc>
        <w:tc>
          <w:tcPr>
            <w:tcW w:w="1196" w:type="dxa"/>
          </w:tcPr>
          <w:p w14:paraId="08F77C67" w14:textId="48F2602D" w:rsidR="000F3E91" w:rsidRPr="00C575B6" w:rsidRDefault="000F3E91" w:rsidP="000F3E91">
            <w:pPr>
              <w:cnfStyle w:val="000000000000" w:firstRow="0" w:lastRow="0" w:firstColumn="0" w:lastColumn="0" w:oddVBand="0" w:evenVBand="0" w:oddHBand="0" w:evenHBand="0" w:firstRowFirstColumn="0" w:firstRowLastColumn="0" w:lastRowFirstColumn="0" w:lastRowLastColumn="0"/>
            </w:pPr>
            <w:r>
              <w:t>.050</w:t>
            </w:r>
          </w:p>
        </w:tc>
      </w:tr>
    </w:tbl>
    <w:p w14:paraId="688EBEFF" w14:textId="34A7F6F0" w:rsidR="00C575B6" w:rsidRDefault="00C575B6" w:rsidP="00C575B6">
      <w:pPr>
        <w:spacing w:before="240" w:line="480" w:lineRule="auto"/>
        <w:rPr>
          <w:i/>
          <w:iCs/>
          <w:color w:val="000000" w:themeColor="text1"/>
        </w:rPr>
      </w:pPr>
      <w:r w:rsidRPr="5DCCDD85">
        <w:rPr>
          <w:i/>
          <w:iCs/>
          <w:color w:val="000000" w:themeColor="text1"/>
        </w:rPr>
        <w:t xml:space="preserve">Note. </w:t>
      </w:r>
      <w:r w:rsidR="00BC74D6">
        <w:rPr>
          <w:i/>
          <w:iCs/>
          <w:color w:val="000000" w:themeColor="text1"/>
        </w:rPr>
        <w:t>p</w:t>
      </w:r>
      <w:r w:rsidRPr="00EF4CF8">
        <w:rPr>
          <w:color w:val="000000" w:themeColor="text1"/>
        </w:rPr>
        <w:t xml:space="preserve">-values were adjusted using the Holm-Bonferroni correction where the maximum value is set to 1. </w:t>
      </w:r>
      <w:r w:rsidRPr="5DCCDD85">
        <w:rPr>
          <w:color w:val="000000" w:themeColor="text1"/>
        </w:rPr>
        <w:t xml:space="preserve">Statistically significant results are shown in bold. SE = standard error. The Phase 2 and Group Low </w:t>
      </w:r>
      <w:proofErr w:type="spellStart"/>
      <w:r w:rsidRPr="5DCCDD85">
        <w:rPr>
          <w:color w:val="000000" w:themeColor="text1"/>
        </w:rPr>
        <w:t>Low</w:t>
      </w:r>
      <w:proofErr w:type="spellEnd"/>
      <w:r w:rsidRPr="5DCCDD85">
        <w:rPr>
          <w:color w:val="000000" w:themeColor="text1"/>
        </w:rPr>
        <w:t xml:space="preserve"> factors served as individual contrasts.</w:t>
      </w:r>
    </w:p>
    <w:p w14:paraId="644B8003" w14:textId="60A2227E" w:rsidR="0010075B" w:rsidRPr="00D3509B" w:rsidRDefault="0010075B" w:rsidP="00D3509B">
      <w:pPr>
        <w:spacing w:after="160" w:line="259" w:lineRule="auto"/>
      </w:pPr>
    </w:p>
    <w:sectPr w:rsidR="0010075B" w:rsidRPr="00D35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11AB0"/>
    <w:multiLevelType w:val="hybridMultilevel"/>
    <w:tmpl w:val="146A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62FE4"/>
    <w:multiLevelType w:val="hybridMultilevel"/>
    <w:tmpl w:val="04E081F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798B28DE"/>
    <w:multiLevelType w:val="hybridMultilevel"/>
    <w:tmpl w:val="1500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617762">
    <w:abstractNumId w:val="0"/>
  </w:num>
  <w:num w:numId="2" w16cid:durableId="1763453559">
    <w:abstractNumId w:val="2"/>
  </w:num>
  <w:num w:numId="3" w16cid:durableId="1192955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56"/>
    <w:rsid w:val="00025083"/>
    <w:rsid w:val="000639D6"/>
    <w:rsid w:val="000A6B57"/>
    <w:rsid w:val="000E7694"/>
    <w:rsid w:val="000F3E91"/>
    <w:rsid w:val="000F6163"/>
    <w:rsid w:val="0010075B"/>
    <w:rsid w:val="00104B97"/>
    <w:rsid w:val="00137097"/>
    <w:rsid w:val="0018151E"/>
    <w:rsid w:val="001F0E79"/>
    <w:rsid w:val="002B70A4"/>
    <w:rsid w:val="00362A53"/>
    <w:rsid w:val="003631F8"/>
    <w:rsid w:val="003646C8"/>
    <w:rsid w:val="003C4DE5"/>
    <w:rsid w:val="00406356"/>
    <w:rsid w:val="00470C67"/>
    <w:rsid w:val="00485C27"/>
    <w:rsid w:val="005568A3"/>
    <w:rsid w:val="005818C0"/>
    <w:rsid w:val="005B3BF1"/>
    <w:rsid w:val="00627942"/>
    <w:rsid w:val="006A5C71"/>
    <w:rsid w:val="0079712C"/>
    <w:rsid w:val="007B3B37"/>
    <w:rsid w:val="007B4F78"/>
    <w:rsid w:val="0080362B"/>
    <w:rsid w:val="00820318"/>
    <w:rsid w:val="008E536E"/>
    <w:rsid w:val="008F1996"/>
    <w:rsid w:val="009415F5"/>
    <w:rsid w:val="00A3741E"/>
    <w:rsid w:val="00BC74D6"/>
    <w:rsid w:val="00C575B6"/>
    <w:rsid w:val="00D07001"/>
    <w:rsid w:val="00D3509B"/>
    <w:rsid w:val="00DE57C6"/>
    <w:rsid w:val="00F2385B"/>
    <w:rsid w:val="00F651DC"/>
    <w:rsid w:val="00F97B0C"/>
    <w:rsid w:val="00FA1FE5"/>
    <w:rsid w:val="00FD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81400"/>
  <w15:chartTrackingRefBased/>
  <w15:docId w15:val="{1CA8F342-DDB5-42DE-8760-8D208B0F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356"/>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4063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63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3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3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3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3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3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3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3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3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63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3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3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3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3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3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3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356"/>
    <w:rPr>
      <w:rFonts w:eastAsiaTheme="majorEastAsia" w:cstheme="majorBidi"/>
      <w:color w:val="272727" w:themeColor="text1" w:themeTint="D8"/>
    </w:rPr>
  </w:style>
  <w:style w:type="paragraph" w:styleId="Title">
    <w:name w:val="Title"/>
    <w:basedOn w:val="Normal"/>
    <w:next w:val="Normal"/>
    <w:link w:val="TitleChar"/>
    <w:uiPriority w:val="10"/>
    <w:qFormat/>
    <w:rsid w:val="004063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3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3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3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356"/>
    <w:pPr>
      <w:spacing w:before="160"/>
      <w:jc w:val="center"/>
    </w:pPr>
    <w:rPr>
      <w:i/>
      <w:iCs/>
      <w:color w:val="404040" w:themeColor="text1" w:themeTint="BF"/>
    </w:rPr>
  </w:style>
  <w:style w:type="character" w:customStyle="1" w:styleId="QuoteChar">
    <w:name w:val="Quote Char"/>
    <w:basedOn w:val="DefaultParagraphFont"/>
    <w:link w:val="Quote"/>
    <w:uiPriority w:val="29"/>
    <w:rsid w:val="00406356"/>
    <w:rPr>
      <w:i/>
      <w:iCs/>
      <w:color w:val="404040" w:themeColor="text1" w:themeTint="BF"/>
    </w:rPr>
  </w:style>
  <w:style w:type="paragraph" w:styleId="ListParagraph">
    <w:name w:val="List Paragraph"/>
    <w:basedOn w:val="Normal"/>
    <w:uiPriority w:val="1"/>
    <w:qFormat/>
    <w:rsid w:val="00406356"/>
    <w:pPr>
      <w:ind w:left="720"/>
      <w:contextualSpacing/>
    </w:pPr>
  </w:style>
  <w:style w:type="character" w:styleId="IntenseEmphasis">
    <w:name w:val="Intense Emphasis"/>
    <w:basedOn w:val="DefaultParagraphFont"/>
    <w:uiPriority w:val="21"/>
    <w:qFormat/>
    <w:rsid w:val="00406356"/>
    <w:rPr>
      <w:i/>
      <w:iCs/>
      <w:color w:val="0F4761" w:themeColor="accent1" w:themeShade="BF"/>
    </w:rPr>
  </w:style>
  <w:style w:type="paragraph" w:styleId="IntenseQuote">
    <w:name w:val="Intense Quote"/>
    <w:basedOn w:val="Normal"/>
    <w:next w:val="Normal"/>
    <w:link w:val="IntenseQuoteChar"/>
    <w:uiPriority w:val="30"/>
    <w:qFormat/>
    <w:rsid w:val="004063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356"/>
    <w:rPr>
      <w:i/>
      <w:iCs/>
      <w:color w:val="0F4761" w:themeColor="accent1" w:themeShade="BF"/>
    </w:rPr>
  </w:style>
  <w:style w:type="character" w:styleId="IntenseReference">
    <w:name w:val="Intense Reference"/>
    <w:basedOn w:val="DefaultParagraphFont"/>
    <w:uiPriority w:val="32"/>
    <w:qFormat/>
    <w:rsid w:val="00406356"/>
    <w:rPr>
      <w:b/>
      <w:bCs/>
      <w:smallCaps/>
      <w:color w:val="0F4761" w:themeColor="accent1" w:themeShade="BF"/>
      <w:spacing w:val="5"/>
    </w:rPr>
  </w:style>
  <w:style w:type="table" w:styleId="PlainTable2">
    <w:name w:val="Plain Table 2"/>
    <w:basedOn w:val="TableNormal"/>
    <w:uiPriority w:val="42"/>
    <w:rsid w:val="003631F8"/>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_caption"/>
    <w:basedOn w:val="Normal"/>
    <w:uiPriority w:val="1"/>
    <w:qFormat/>
    <w:rsid w:val="00F651DC"/>
    <w:pPr>
      <w:spacing w:after="160" w:line="259" w:lineRule="auto"/>
    </w:pPr>
    <w:rPr>
      <w:rFonts w:eastAsia="Cambria"/>
      <w:i/>
      <w:iCs/>
      <w:sz w:val="22"/>
      <w:szCs w:val="22"/>
    </w:rPr>
  </w:style>
  <w:style w:type="table" w:styleId="ListTable6Colorful">
    <w:name w:val="List Table 6 Colorful"/>
    <w:basedOn w:val="TableNormal"/>
    <w:uiPriority w:val="51"/>
    <w:rsid w:val="00F651D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Montague, Kyleigh L.</dc:creator>
  <cp:keywords/>
  <dc:description/>
  <cp:lastModifiedBy>Montague, Kyleigh L.</cp:lastModifiedBy>
  <cp:revision>4</cp:revision>
  <dcterms:created xsi:type="dcterms:W3CDTF">2024-04-09T14:35:00Z</dcterms:created>
  <dcterms:modified xsi:type="dcterms:W3CDTF">2024-04-16T17:04:00Z</dcterms:modified>
</cp:coreProperties>
</file>