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10"/>
          <w:position w:val="0"/>
          <w:sz w:val="56"/>
          <w:shd w:fill="auto" w:val="clear"/>
        </w:rPr>
      </w:pPr>
      <w:r>
        <w:rPr>
          <w:rFonts w:ascii="Cambria" w:hAnsi="Cambria" w:cs="Cambria" w:eastAsia="Cambria"/>
          <w:color w:val="auto"/>
          <w:spacing w:val="-10"/>
          <w:position w:val="0"/>
          <w:sz w:val="56"/>
          <w:shd w:fill="auto" w:val="clear"/>
        </w:rPr>
        <w:t xml:space="preserve">Homework 2 Grade Sheet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 Kyle James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003"/>
        <w:gridCol w:w="5562"/>
        <w:gridCol w:w="1279"/>
        <w:gridCol w:w="1012"/>
      </w:tblGrid>
      <w:tr>
        <w:trPr>
          <w:trHeight w:val="1" w:hRule="atLeast"/>
          <w:jc w:val="left"/>
        </w:trPr>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Part</w:t>
            </w:r>
          </w:p>
        </w:tc>
        <w:tc>
          <w:tcPr>
            <w:tcW w:w="5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Criteria</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Max</w:t>
            </w:r>
          </w:p>
        </w:tc>
        <w:tc>
          <w:tcPr>
            <w:tcW w:w="1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Earned </w:t>
            </w:r>
          </w:p>
        </w:tc>
      </w:tr>
      <w:tr>
        <w:trPr>
          <w:trHeight w:val="1" w:hRule="atLeast"/>
          <w:jc w:val="left"/>
        </w:trPr>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0"/>
              </w:rPr>
            </w:pPr>
            <w:r>
              <w:rPr>
                <w:rFonts w:ascii="Calibri" w:hAnsi="Calibri" w:cs="Calibri" w:eastAsia="Calibri"/>
                <w:b/>
                <w:color w:val="auto"/>
                <w:spacing w:val="0"/>
                <w:position w:val="0"/>
                <w:sz w:val="20"/>
                <w:shd w:fill="auto" w:val="clear"/>
              </w:rPr>
              <w:t xml:space="preserve">Code</w:t>
            </w:r>
          </w:p>
        </w:tc>
        <w:tc>
          <w:tcPr>
            <w:tcW w:w="5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CustomList class</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Class is generic</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Class has only two fields</w:t>
            </w:r>
          </w:p>
          <w:p>
            <w:pPr>
              <w:numPr>
                <w:ilvl w:val="0"/>
                <w:numId w:val="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Properties</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Count</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Capacity</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Indexer</w:t>
            </w:r>
          </w:p>
          <w:p>
            <w:pPr>
              <w:numPr>
                <w:ilvl w:val="0"/>
                <w:numId w:val="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Constructors</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Default</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Parameterized</w:t>
            </w:r>
          </w:p>
          <w:p>
            <w:pPr>
              <w:numPr>
                <w:ilvl w:val="0"/>
                <w:numId w:val="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Methods</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IndexOf</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Contains</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RemoveAt</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Remove</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Clear</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Print</w:t>
            </w:r>
          </w:p>
          <w:p>
            <w:pPr>
              <w:numPr>
                <w:ilvl w:val="0"/>
                <w:numId w:val="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Main Method</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Gets user input and stores in the list</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Special commands</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done</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print</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indexOf</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contains</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removeAt</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remove</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clear</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w:t>
            </w:r>
          </w:p>
          <w:p>
            <w:pPr>
              <w:numPr>
                <w:ilvl w:val="0"/>
                <w:numId w:val="9"/>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w:t>
            </w:r>
          </w:p>
          <w:p>
            <w:pPr>
              <w:numPr>
                <w:ilvl w:val="0"/>
                <w:numId w:val="9"/>
              </w:numPr>
              <w:spacing w:before="0" w:after="0" w:line="240"/>
              <w:ind w:right="0" w:left="1440" w:hanging="360"/>
              <w:jc w:val="left"/>
              <w:rPr>
                <w:rFonts w:ascii="Calibri" w:hAnsi="Calibri" w:cs="Calibri" w:eastAsia="Calibri"/>
                <w:color w:val="auto"/>
                <w:spacing w:val="0"/>
                <w:position w:val="0"/>
                <w:sz w:val="20"/>
              </w:rPr>
            </w:pPr>
            <w:r>
              <w:rPr>
                <w:rFonts w:ascii="Calibri" w:hAnsi="Calibri" w:cs="Calibri" w:eastAsia="Calibri"/>
                <w:color w:val="auto"/>
                <w:spacing w:val="0"/>
                <w:position w:val="0"/>
                <w:sz w:val="20"/>
                <w:shd w:fill="auto" w:val="clear"/>
              </w:rPr>
              <w:t xml:space="preserve">CustomList&lt;int&gt; tested and working</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3</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4</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5</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3</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3</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5</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5</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5</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6</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6</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7</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3</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3</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w:t>
            </w:r>
          </w:p>
          <w:p>
            <w:pPr>
              <w:spacing w:before="0" w:after="0" w:line="240"/>
              <w:ind w:right="0" w:left="0" w:firstLine="0"/>
              <w:jc w:val="center"/>
              <w:rPr>
                <w:rFonts w:ascii="Calibri" w:hAnsi="Calibri" w:cs="Calibri" w:eastAsia="Calibri"/>
                <w:b/>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rPr>
            </w:pPr>
            <w:r>
              <w:rPr>
                <w:rFonts w:ascii="Calibri" w:hAnsi="Calibri" w:cs="Calibri" w:eastAsia="Calibri"/>
                <w:b/>
                <w:color w:val="auto"/>
                <w:spacing w:val="0"/>
                <w:position w:val="0"/>
                <w:sz w:val="20"/>
                <w:shd w:fill="auto" w:val="clear"/>
              </w:rPr>
              <w:t xml:space="preserve">6</w:t>
            </w:r>
          </w:p>
        </w:tc>
        <w:tc>
          <w:tcPr>
            <w:tcW w:w="1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rPr>
            </w:pPr>
            <w:r>
              <w:rPr>
                <w:rFonts w:ascii="Calibri" w:hAnsi="Calibri" w:cs="Calibri" w:eastAsia="Calibri"/>
                <w:color w:val="auto"/>
                <w:spacing w:val="0"/>
                <w:position w:val="0"/>
                <w:sz w:val="20"/>
                <w:shd w:fill="auto" w:val="clear"/>
              </w:rPr>
              <w:t xml:space="preserve">6</w:t>
            </w:r>
          </w:p>
        </w:tc>
      </w:tr>
      <w:tr>
        <w:trPr>
          <w:trHeight w:val="1" w:hRule="atLeast"/>
          <w:jc w:val="left"/>
        </w:trPr>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0"/>
              </w:rPr>
            </w:pPr>
            <w:r>
              <w:rPr>
                <w:rFonts w:ascii="Calibri" w:hAnsi="Calibri" w:cs="Calibri" w:eastAsia="Calibri"/>
                <w:b/>
                <w:color w:val="auto"/>
                <w:spacing w:val="0"/>
                <w:position w:val="0"/>
                <w:sz w:val="20"/>
                <w:shd w:fill="auto" w:val="clear"/>
              </w:rPr>
              <w:t xml:space="preserve">General</w:t>
            </w:r>
          </w:p>
        </w:tc>
        <w:tc>
          <w:tcPr>
            <w:tcW w:w="5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spacing w:before="0" w:after="200" w:line="276"/>
              <w:ind w:right="0" w:left="720" w:hanging="360"/>
              <w:jc w:val="left"/>
              <w:rPr>
                <w:rFonts w:ascii="Calibri" w:hAnsi="Calibri" w:cs="Calibri" w:eastAsia="Calibri"/>
                <w:color w:val="auto"/>
                <w:spacing w:val="0"/>
                <w:position w:val="0"/>
                <w:sz w:val="20"/>
              </w:rPr>
            </w:pPr>
            <w:r>
              <w:rPr>
                <w:rFonts w:ascii="Calibri" w:hAnsi="Calibri" w:cs="Calibri" w:eastAsia="Calibri"/>
                <w:color w:val="auto"/>
                <w:spacing w:val="0"/>
                <w:position w:val="0"/>
                <w:sz w:val="20"/>
                <w:shd w:fill="auto" w:val="clear"/>
              </w:rPr>
              <w:t xml:space="preserve">Follows C# coding standards for commenting, indentation and naming</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0"/>
              </w:rPr>
            </w:pPr>
            <w:r>
              <w:rPr>
                <w:rFonts w:ascii="Calibri" w:hAnsi="Calibri" w:cs="Calibri" w:eastAsia="Calibri"/>
                <w:b/>
                <w:color w:val="auto"/>
                <w:spacing w:val="0"/>
                <w:position w:val="0"/>
                <w:sz w:val="20"/>
                <w:shd w:fill="auto" w:val="clear"/>
              </w:rPr>
              <w:t xml:space="preserve">10</w:t>
            </w:r>
          </w:p>
        </w:tc>
        <w:tc>
          <w:tcPr>
            <w:tcW w:w="1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10</w:t>
            </w:r>
          </w:p>
        </w:tc>
      </w:tr>
      <w:tr>
        <w:trPr>
          <w:trHeight w:val="1" w:hRule="atLeast"/>
          <w:jc w:val="left"/>
        </w:trPr>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5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0"/>
              </w:rPr>
            </w:pPr>
            <w:r>
              <w:rPr>
                <w:rFonts w:ascii="Calibri" w:hAnsi="Calibri" w:cs="Calibri" w:eastAsia="Calibri"/>
                <w:color w:val="auto"/>
                <w:spacing w:val="0"/>
                <w:position w:val="0"/>
                <w:sz w:val="20"/>
                <w:shd w:fill="auto" w:val="clear"/>
              </w:rPr>
              <w:t xml:space="preserve">Total</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0"/>
              </w:rPr>
            </w:pPr>
            <w:r>
              <w:rPr>
                <w:rFonts w:ascii="Calibri" w:hAnsi="Calibri" w:cs="Calibri" w:eastAsia="Calibri"/>
                <w:b/>
                <w:color w:val="auto"/>
                <w:spacing w:val="0"/>
                <w:position w:val="0"/>
                <w:sz w:val="20"/>
                <w:shd w:fill="auto" w:val="clear"/>
              </w:rPr>
              <w:t xml:space="preserve">100</w:t>
            </w:r>
          </w:p>
        </w:tc>
        <w:tc>
          <w:tcPr>
            <w:tcW w:w="1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99</w:t>
            </w:r>
          </w:p>
        </w:tc>
      </w:tr>
    </w:tbl>
    <w:p>
      <w:pPr>
        <w:keepNext w:val="true"/>
        <w:spacing w:before="240" w:after="6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Comments: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Overall, quite nicely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There's a couple things worth mentioning: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Insert() should simply call Add() if the provided index is &gt;= count, instead of doing nothing (only for when index &lt; 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You overall have the right idea with your Insert() implementation, but it could be simplified a little bit (no points lost in regards to this though). Here's an example potential implementation that showcases a few simplifications:</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8422">
          <v:rect xmlns:o="urn:schemas-microsoft-com:office:office" xmlns:v="urn:schemas-microsoft-com:vml" id="rectole0000000000" style="width:432.000000pt;height:42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With simplification in mind, we can also take a look at Add() - if you find yourself repeating code in two separate blocks within the same method (or really anywhere for that matter), always take a moment to explore seeing if you can find a way to call it once, leading to more maintainable code. Here's an example potential simplified implementation for Add():</w:t>
      </w:r>
    </w:p>
    <w:p>
      <w:pPr>
        <w:spacing w:before="0" w:after="0" w:line="240"/>
        <w:ind w:right="0" w:left="0" w:firstLine="0"/>
        <w:jc w:val="left"/>
        <w:rPr>
          <w:rFonts w:ascii="Calibri" w:hAnsi="Calibri" w:cs="Calibri" w:eastAsia="Calibri"/>
          <w:color w:val="auto"/>
          <w:spacing w:val="0"/>
          <w:position w:val="0"/>
          <w:sz w:val="24"/>
          <w:shd w:fill="auto" w:val="clear"/>
        </w:rPr>
      </w:pPr>
      <w:r>
        <w:object w:dxaOrig="8115" w:dyaOrig="6382">
          <v:rect xmlns:o="urn:schemas-microsoft-com:office:office" xmlns:v="urn:schemas-microsoft-com:vml" id="rectole0000000001" style="width:405.750000pt;height:319.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general, I like to keep the "D.R.Y." principle in mind (Don't Repeat Yourself!)</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RemoveAt(), while working, could be greatly simplified as well. We don't need to create a new array as we know we're only removing data (so capacity can stay the same), and we simply just want to shift data backwards, thus overwriting the data at the index, and reduce count (thus removing access to the [previously accessible] data at [what is now] count + 1). Here's what a simpler RemoveAt() might look like:</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4979">
          <v:rect xmlns:o="urn:schemas-microsoft-com:office:office" xmlns:v="urn:schemas-microsoft-com:vml" id="rectole0000000002" style="width:432.000000pt;height:24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Clear doesn't need to reinitialize an array, simply just setting count to 0 will ensure that any new data added will overwrite any existing data already there.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