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Testably 결제 플랫폼 심층 분석</w:t>
      </w:r>
    </w:p>
    <w:p>
      <w:pPr>
        <w:spacing w:after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CEO 추가 질문 대응: 토스+구독관리 조합, Paddle 대안, Stripe 심층분석, 최종 추천</w:t>
      </w:r>
    </w:p>
    <w:p>
      <w:pPr>
        <w:spacing w:after="200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2026년 3월 24일 | PM Kyle 작성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1. 토스페이먼츠 + 구독 관리 솔루션 조합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토스페이먼츠는 결제 처리(PG) 기능만 제공하며, 구독 관리(정기결제 라이프사이클)는 직접 구축하거나 외부 솔루션과 조합해야 합니다.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1.1 자체 구축 시 필요 기능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항목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정기결제 스케줄러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빌링키 발급 → 매월 자동 결제 요청 → 결과 처리 로직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결제 실패 재시도 (Dunning)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실패 시 1일/3일/7일 재시도, 카드 만료 사전 알림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플랜 변경 (Proration)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업그레이드/다운그레이드 시 일할계산, 차액 정산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무료 체험 관리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14일 트라이얼 → 자동 전환, 카드 미등록 시 만료 처리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인보이스/영수증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결제 내역 자동 발행, 세금계산서 연동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고객 셀프서비스 포털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카드 변경, 플랜 변경, 결제 내역 조회, 구독 취소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웹훅/이벤트 처리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결제 성공/실패/환불 이벤트 → 앱 상태 동기화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예상 개발 기간: </w:t>
      </w:r>
      <w:r>
        <w:rPr>
          <w:rFonts w:ascii="Arial" w:cs="Arial" w:eastAsia="Arial" w:hAnsi="Arial"/>
          <w:sz w:val="22"/>
          <w:szCs w:val="22"/>
        </w:rPr>
        <w:t xml:space="preserve">풀타임 백엔드 1-2명 기준 2-3개월, 유지보수 상시 필요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리스크: </w:t>
      </w:r>
      <w:r>
        <w:rPr>
          <w:rFonts w:ascii="Arial" w:cs="Arial" w:eastAsia="Arial" w:hAnsi="Arial"/>
          <w:sz w:val="22"/>
          <w:szCs w:val="22"/>
        </w:rPr>
        <w:t xml:space="preserve">결제 시스템은 버그 하나가 매출 손실로 직결. PCI-DSS 관련 보안 요건도 자체 관리 필요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1.2 스텝페이(Steppay) — 한국형 구독 관리 솔루션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스텝페이는 2019년 설립된 한국 SaaS 구독 빌링 플랫폼으로, 토스페이먼츠와 조합하여 구독 관리 기능을 추가할 수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지원 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구독 라이프사이클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생성 → 트라이얼 → 활성 → 일시정지 → 해지 전체 관리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결제 연동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토스페이먼츠, KG이니시스 등 국내 PG 연동 지원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결제 실패 복구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자동 재시도 + 실패 알림 (이메일/SMS)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플랜 변경/프로레이션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업/다운그레이드 시 일할 정산 자동 처리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고객 포털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임베더블 결제/구독 관리 위젯 제공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API/웹훅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 + 실시간 웹훅 이벤트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세금계산서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국내 세금계산서 발행 지원 (B2B 필수)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스텝페이 비용 구조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기본 수수료: </w:t>
      </w:r>
      <w:r>
        <w:rPr>
          <w:rFonts w:ascii="Arial" w:cs="Arial" w:eastAsia="Arial" w:hAnsi="Arial"/>
          <w:sz w:val="22"/>
          <w:szCs w:val="22"/>
        </w:rPr>
        <w:t xml:space="preserve">토스페이먼츠 PG 수수료(~3.3%+부가세) + 스텝페이 플랫폼 수수료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스텝페이 요금: </w:t>
      </w:r>
      <w:r>
        <w:rPr>
          <w:rFonts w:ascii="Arial" w:cs="Arial" w:eastAsia="Arial" w:hAnsi="Arial"/>
          <w:sz w:val="22"/>
          <w:szCs w:val="22"/>
        </w:rPr>
        <w:t xml:space="preserve">월 구독료 + 거래당 수수료 모델 (스타트업 요금제 존재)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합산 예상: </w:t>
      </w:r>
      <w:r>
        <w:rPr>
          <w:rFonts w:ascii="Arial" w:cs="Arial" w:eastAsia="Arial" w:hAnsi="Arial"/>
          <w:sz w:val="22"/>
          <w:szCs w:val="22"/>
        </w:rPr>
        <w:t xml:space="preserve">약 4.5~5.5% 수준 (토스 3.63% + 스텝페이 ~1~2%)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토스+스텝페이 조합 장단점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장점 ✓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단점 ✗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• 한국 시장 최적화 (모든 결제수단)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• 세금계산서 발행 가능 (B2B 필수)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• 구독 관리 자체 구축 불필요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• 한국어 고객 지원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• 수수료 합산 ~5% 이하 (Paddle 대비 저렴)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• 두 시스템 연동/관리 필요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• 글로벌 결제 미지원 (해외 카드 제한적)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• 스텝페이 자체가 스타트업 (안정성 리스크)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• 해외 고객 대응 시 별도 솔루션 필요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• 부가세/원천징수 등 세무 직접 처리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2. Paddle 대안 글로벌 결제 플랫폼 비교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Paddle 외에 MoR(Merchant of Record) 또는 글로벌 구독 결제를 지원하는 주요 플랫폼을 비교합니다.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Paddle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Lemon
Squeezy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FastSpring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토스+
스텝페이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유형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PG + Billing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PG + 구독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기본 수수료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5%+$0.50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2.9%+$0.30
+Billing 0.7%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5%+$0.50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5.9%~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~3.63%
+스텝페이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실효 수수료
($99 기준)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~5.5%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~3.9%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~5.5%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~9-11%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~5.0%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한국 결제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22+ 카드
KakaoPay
NaverPay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NICEPay 경유
20+ 카드
4 지갑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미지원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미지원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전체 지원
카드/계좌이체
간편결제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구독 관리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내장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Billing 내장
(dunning,
proration,
portal)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내장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내장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스텝페이
통해 가능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세무 처리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MoR 자동
(VAT/GST)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Tax 모듈
별도 (0.5%)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MoR 자동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MoR 자동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직접 처리
세금계산서
가능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세금계산서
(한국 B2B)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불가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불가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불가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불가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가능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한국 사업자
직접 이용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가능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불가
(US등 필요)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가능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가능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가능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주요 발견사항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Lemon Squeezy: </w:t>
      </w:r>
      <w:r>
        <w:rPr>
          <w:rFonts w:ascii="Arial" w:cs="Arial" w:eastAsia="Arial" w:hAnsi="Arial"/>
          <w:sz w:val="22"/>
          <w:szCs w:val="22"/>
        </w:rPr>
        <w:t xml:space="preserve">MoR 모델로 편리하나, 한국 로컬 결제 미지원. 한국 고객이 해외 카드 결제만 가능하여 Testably에는 부적합.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FastSpring: </w:t>
      </w:r>
      <w:r>
        <w:rPr>
          <w:rFonts w:ascii="Arial" w:cs="Arial" w:eastAsia="Arial" w:hAnsi="Arial"/>
          <w:sz w:val="22"/>
          <w:szCs w:val="22"/>
        </w:rPr>
        <w:t xml:space="preserve">MoR이지만 실효 수수료 9-11%로 매우 높음. 한국 로컬 결제 미지원. 비용 대비 가치 낮음.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Stripe: </w:t>
      </w:r>
      <w:r>
        <w:rPr>
          <w:rFonts w:ascii="Arial" w:cs="Arial" w:eastAsia="Arial" w:hAnsi="Arial"/>
          <w:sz w:val="22"/>
          <w:szCs w:val="22"/>
        </w:rPr>
        <w:t xml:space="preserve">수수료 가장 낮고 기능 가장 강력하나, 한국 사업자 직접 가입 불가. 미국 등 지원국 법인 필요. 상세 분석은 섹션 3 참조.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Paddle: </w:t>
      </w:r>
      <w:r>
        <w:rPr>
          <w:rFonts w:ascii="Arial" w:cs="Arial" w:eastAsia="Arial" w:hAnsi="Arial"/>
          <w:sz w:val="22"/>
          <w:szCs w:val="22"/>
        </w:rPr>
        <w:t xml:space="preserve">한국 결제 지원 + MoR 자동 세무 + 구독 관리 내장. 한국 사업자 직접 이용 가능. 수수료 5.5%로 중간 수준.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3. Stripe 심층 분석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3.1 한국 시장 지원 현황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Stripe는 한국을 '판매자(seller) 등록 가능 국가'로 지원하지 않습니다. 즉, 한국 사업자등록증으로 Stripe 계정을 직접 개설할 수 없습니다.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판매자 등록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한국 사업자 직접 가입 불가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미국, 일본, 싱가포르 등 지원국 법인 필요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Delaware C-corp 설립 시 이용 가능 (비용: 연 $500-2000)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한국 결제 수금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NICEPay 파트너십으로 한국 로컬 결제 가능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현지 법인 없이도 20+ 카드 브랜드 지원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KakaoPay, NaverPay, Samsung Pay, PAYCO 지원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계좌이체(bank transfer) 지원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처리 수수료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기본: 2.9% + $0.30/건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Billing 추가: +0.7% (구독 관리)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Tax 추가: +0.5% (자동 세금 계산, 선택사항)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한국 로컬 결제: 별도 요율 적용 가능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정산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지원국 법인 은행 계좌로 정산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한국 원화 직접 정산 불가 → USD 수령 후 환전 필요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3.2 Stripe Billing 기능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구독 생성/관리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플랜 생성, 가격 설정, 쿠폰, 무료 체험, 자동 갱신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Smart Retries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 기반 최적 재시도 시점 자동 결정 (수동 대비 회수율 38%↑)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플랜 업/다운그레이드 시 일할 정산 자동 처리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Customer Portal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호스팅형 고객 셀프서비스 (카드 변경, 플랜 변경, 이력 조회)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인보이스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자동 인보이스 생성/발송, PDF 다운로드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웹훅/API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100+ 이벤트 타입, 실시간 웹훅, RESTful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Revenue Recovery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결제 실패 시 자동 이메일, 카드 업데이터, 재시도 조합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3.3 Stripe 채택 시 비용 시뮬레이션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Testably Pro $99/월 기준, 연 100건 구독 시: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매출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$9,900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$118,800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 처리 (2.9%+$0.30)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$317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$3,804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Billing (0.7%)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$69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$832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합계 수수료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$386 (3.9%)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$4,636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Delaware C-corp 유지비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~$1,200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실효 총비용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$486 (4.9%)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$5,836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참고: </w:t>
      </w:r>
      <w:r>
        <w:rPr>
          <w:rFonts w:ascii="Arial" w:cs="Arial" w:eastAsia="Arial" w:hAnsi="Arial"/>
          <w:sz w:val="22"/>
          <w:szCs w:val="22"/>
        </w:rPr>
        <w:t xml:space="preserve">Paddle 동일 조건 시 수수료 $5,950+$600 = $6,550/연. Stripe + US법인이 약 $700/연 절약되지만, 법인 설립/관리 오버헤드 존재.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4. 시나리오별 최적 조합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Testably의 상황(한국 사업자, 국내+글로벌 고객, B2B SaaS)에 맞는 3가지 시나리오를 분석합니다.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시나리오 A
Paddle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시나리오 B
토스+스텝페이
+ Paddle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시나리오 C
Stripe
(US법인)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구성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Paddle 단일로 국내+글로벌 처리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국내: 토스+스텝페이
글로벌: Paddle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US법인 설립 후 Stripe 단일 사용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초기 개발 비용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낮음
(1개 연동)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높음
(2개 연동)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중간
(1개 연동 +
법인 설립)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수수료 (국내)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~5.5%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~4.5-5.5%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~3.9%+법인비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수수료 (글로벌)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~5.5%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~5.5%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~3.9%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세금계산서
(국내 B2B)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불가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가능
(토스 경유)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불가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세무 자동화
(글로벌)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자동
(MoR)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Paddle
부분 자동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Tax 모듈
별도 (+0.5%)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운영 복잡도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최소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높음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확장성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글로벌 강함
국내 B2B 약함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국내+글로벌
모두 커버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글로벌 최강
국내 B2B 약함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5. 최종 추천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현 단계 추천: 시나리오 A — Paddle 단일 운영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5.1 추천 근거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운영 리소스 최소화: </w:t>
      </w:r>
      <w:r>
        <w:rPr>
          <w:rFonts w:ascii="Arial" w:cs="Arial" w:eastAsia="Arial" w:hAnsi="Arial"/>
          <w:sz w:val="22"/>
          <w:szCs w:val="22"/>
        </w:rPr>
        <w:t xml:space="preserve">초기 스타트업에서 결제 시스템 2개 운영은 과도한 엔지니어링 부담. Paddle 단일로 국내+글로벌 모두 처리하면 개발/운영 리소스를 제품 개선에 집중 가능.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한국 결제 커버리지 확보: </w:t>
      </w:r>
      <w:r>
        <w:rPr>
          <w:rFonts w:ascii="Arial" w:cs="Arial" w:eastAsia="Arial" w:hAnsi="Arial"/>
          <w:sz w:val="22"/>
          <w:szCs w:val="22"/>
        </w:rPr>
        <w:t xml:space="preserve">Paddle은 NICEPay 파트너십으로 한국 22+ 카드 브랜드와 KakaoPay, NaverPay 등 간편결제를 지원. 국내 고객 결제 경험에 큰 불편 없음.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MoR 모델의 가치: </w:t>
      </w:r>
      <w:r>
        <w:rPr>
          <w:rFonts w:ascii="Arial" w:cs="Arial" w:eastAsia="Arial" w:hAnsi="Arial"/>
          <w:sz w:val="22"/>
          <w:szCs w:val="22"/>
        </w:rPr>
        <w:t xml:space="preserve">글로벌 SaaS에서 VAT/GST 등 각국 세금 처리를 직접 하는 것은 현실적으로 어려움. Paddle이 법적 판매자로서 자동 처리해주는 가치는 수수료 차이(~1.5%p)를 충분히 상쇄.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수수료 합리성: </w:t>
      </w:r>
      <w:r>
        <w:rPr>
          <w:rFonts w:ascii="Arial" w:cs="Arial" w:eastAsia="Arial" w:hAnsi="Arial"/>
          <w:sz w:val="22"/>
          <w:szCs w:val="22"/>
        </w:rPr>
        <w:t xml:space="preserve">5.5% 실효 수수료는 MoR 서비스 중 합리적 수준. FastSpring(9-11%)보다 낮고, Lemon Squeezy와 동일하되 한국 결제 지원이라는 결정적 차별점 보유.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5.2 세금계산서 이슈 대응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Paddle의 유일한 약점인 세금계산서 미발행 문제는 다음과 같이 대응합니다: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단기 (현재): </w:t>
      </w:r>
      <w:r>
        <w:rPr>
          <w:rFonts w:ascii="Arial" w:cs="Arial" w:eastAsia="Arial" w:hAnsi="Arial"/>
          <w:sz w:val="22"/>
          <w:szCs w:val="22"/>
        </w:rPr>
        <w:t xml:space="preserve">국내 B2B 고객 중 세금계산서 필수인 경우, Paddle 외 수동 인보이스 발행으로 대응. 초기에는 B2B 건수가 소수이므로 수동 처리 가능.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중기 (PMF 검증 후): </w:t>
      </w:r>
      <w:r>
        <w:rPr>
          <w:rFonts w:ascii="Arial" w:cs="Arial" w:eastAsia="Arial" w:hAnsi="Arial"/>
          <w:sz w:val="22"/>
          <w:szCs w:val="22"/>
        </w:rPr>
        <w:t xml:space="preserve">국내 B2B 매출이 유의미해지면, 토스페이먼츠 추가 연동을 검토. 이 시점에서 시나리오 B로 전환.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판단 기준: </w:t>
      </w:r>
      <w:r>
        <w:rPr>
          <w:rFonts w:ascii="Arial" w:cs="Arial" w:eastAsia="Arial" w:hAnsi="Arial"/>
          <w:sz w:val="22"/>
          <w:szCs w:val="22"/>
        </w:rPr>
        <w:t xml:space="preserve">세금계산서 요청 건이 월 10건 이상 or 국내 B2B 매출 비중 30% 이상 시 토스 추가 연동 트리거.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5.3 장기 마이그레이션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시점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Phase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현재 ~ PMF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Paddle 단일 운영. 제품에 집중. 세금계산서는 수동 대응.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Phase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국내 B2B 성장 시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토스페이먼츠(+스텝페이) 추가 연동. 국내 B2B → 토스, 글로벌 → Paddle 이원화.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Phase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글로벌 스케일업 시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매출 규모에 따라 US법인 설립 + Stripe 전환 검토. ARR $500K+ 시 수수료 절감 효과 유의미.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2563EB" w:sz="6" w:space="1"/>
        </w:pBdr>
        <w:spacing w:before="20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핵심 메시지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지금 단계에서 가장 중요한 것은 결제 시스템이 아니라 제품입니다. Paddle 단일 운영으로 결제 인프라를 최소 리소스로 해결하고, 엔지니어링 리소스를 Testably 제품 완성도에 집중하는 것이 최선의 전략입니다. 세금계산서와 수수료 최적화는 PMF 달성 후 매출이 증가하면 그때 해결해도 늦지 않습니다.</w:t>
      </w:r>
    </w:p>
    <w:p>
      <w:pPr>
        <w:pBdr>
          <w:bottom w:val="single" w:color="2563EB" w:sz="6" w:space="1"/>
        </w:pBdr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4A3B8"/>
        <w:sz w:val="16"/>
        <w:szCs w:val="16"/>
      </w:rPr>
      <w:t xml:space="preserve">Testably 결제 플랫폼 분석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33415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2026-03-24T09:59:25.446Z</dcterms:created>
  <dcterms:modified xsi:type="dcterms:W3CDTF">2026-03-24T09:59:25.446Z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