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366F1"/>
          <w:sz w:val="36"/>
        </w:rPr>
        <w:t>DEV HANDOFF — Project Overview Tab — Final Design Spec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EF2FF"/>
          </w:tcPr>
          <w:p>
            <w:r>
              <w:rPr>
                <w:b/>
                <w:color w:val="6366F1"/>
              </w:rPr>
              <w:t>From</w:t>
            </w:r>
          </w:p>
        </w:tc>
        <w:tc>
          <w:tcPr>
            <w:tcW w:type="dxa" w:w="4320"/>
          </w:tcPr>
          <w:p>
            <w:r>
              <w:t>Desi (Designer)</w:t>
            </w:r>
          </w:p>
        </w:tc>
      </w:tr>
      <w:tr>
        <w:tc>
          <w:tcPr>
            <w:tcW w:type="dxa" w:w="4320"/>
            <w:shd w:fill="EEF2FF"/>
          </w:tcPr>
          <w:p>
            <w:r>
              <w:rPr>
                <w:b/>
                <w:color w:val="6366F1"/>
              </w:rPr>
              <w:t>To</w:t>
            </w:r>
          </w:p>
        </w:tc>
        <w:tc>
          <w:tcPr>
            <w:tcW w:type="dxa" w:w="4320"/>
          </w:tcPr>
          <w:p>
            <w:r>
              <w:t>Dev1 (local_6725ced1-4655-4425-bdc3-09ae211bbf35)</w:t>
            </w:r>
          </w:p>
        </w:tc>
      </w:tr>
      <w:tr>
        <w:tc>
          <w:tcPr>
            <w:tcW w:type="dxa" w:w="4320"/>
            <w:shd w:fill="EEF2FF"/>
          </w:tcPr>
          <w:p>
            <w:r>
              <w:rPr>
                <w:b/>
                <w:color w:val="6366F1"/>
              </w:rPr>
              <w:t>Date</w:t>
            </w:r>
          </w:p>
        </w:tc>
        <w:tc>
          <w:tcPr>
            <w:tcW w:type="dxa" w:w="4320"/>
          </w:tcPr>
          <w:p>
            <w:r>
              <w:t>2026-03-27</w:t>
            </w:r>
          </w:p>
        </w:tc>
      </w:tr>
      <w:tr>
        <w:tc>
          <w:tcPr>
            <w:tcW w:type="dxa" w:w="4320"/>
            <w:shd w:fill="EEF2FF"/>
          </w:tcPr>
          <w:p>
            <w:r>
              <w:rPr>
                <w:b/>
                <w:color w:val="6366F1"/>
              </w:rPr>
              <w:t>Mockup File</w:t>
            </w:r>
          </w:p>
        </w:tc>
        <w:tc>
          <w:tcPr>
            <w:tcW w:type="dxa" w:w="4320"/>
          </w:tcPr>
          <w:p>
            <w:r>
              <w:t>project-overview-redesign.html</w:t>
            </w:r>
          </w:p>
        </w:tc>
      </w:tr>
      <w:tr>
        <w:tc>
          <w:tcPr>
            <w:tcW w:type="dxa" w:w="4320"/>
            <w:shd w:fill="EEF2FF"/>
          </w:tcPr>
          <w:p>
            <w:r>
              <w:rPr>
                <w:b/>
                <w:color w:val="6366F1"/>
              </w:rPr>
              <w:t>Status</w:t>
            </w:r>
          </w:p>
        </w:tc>
        <w:tc>
          <w:tcPr>
            <w:tcW w:type="dxa" w:w="4320"/>
          </w:tcPr>
          <w:p>
            <w:r>
              <w:t>CEO-approved, ready for implementation</w:t>
            </w:r>
          </w:p>
        </w:tc>
      </w:tr>
    </w:tbl>
    <w:p/>
    <w:p>
      <w:pPr>
        <w:pBdr>
          <w:bottom w:val="single" w:sz="12" w:space="1" w:color="E2E8F0"/>
        </w:pBdr>
      </w:pPr>
    </w:p>
    <w:p>
      <w:pPr>
        <w:pStyle w:val="Heading1"/>
      </w:pPr>
      <w:r>
        <w:rPr>
          <w:rFonts w:ascii="Arial" w:hAnsi="Arial"/>
          <w:color w:val="6366F1"/>
        </w:rPr>
        <w:t>1. Page Layout</w:t>
      </w:r>
    </w:p>
    <w:p>
      <w:pPr>
        <w:pStyle w:val="Heading2"/>
      </w:pPr>
      <w:r>
        <w:rPr>
          <w:rFonts w:ascii="Arial" w:hAnsi="Arial"/>
          <w:color w:val="6366F1"/>
        </w:rPr>
        <w:t>1.1 Overall Structure</w:t>
      </w:r>
    </w:p>
    <w:p>
      <w:pPr>
        <w:pStyle w:val="ListBullet"/>
      </w:pPr>
      <w:r>
        <w:rPr>
          <w:b/>
        </w:rPr>
        <w:t xml:space="preserve">Header: </w:t>
      </w:r>
      <w:r>
        <w:t>2-row unified header (Top Header 52px + Subtab Row 42px = 94px total)</w:t>
      </w:r>
    </w:p>
    <w:p>
      <w:pPr>
        <w:pStyle w:val="ListBullet"/>
      </w:pPr>
      <w:r>
        <w:rPr>
          <w:b/>
        </w:rPr>
        <w:t xml:space="preserve">Body: </w:t>
      </w:r>
      <w:r>
        <w:t>flex row with main-content (flex: 1, padding 24px, gap 20px) + sidebar (340px fixed, border-left 1px #E2E8F0, bg white)</w:t>
      </w:r>
    </w:p>
    <w:p>
      <w:pPr>
        <w:pStyle w:val="ListBullet"/>
      </w:pPr>
      <w:r>
        <w:rPr>
          <w:b/>
        </w:rPr>
        <w:t xml:space="preserve">Background: </w:t>
      </w:r>
      <w:r>
        <w:t>#F8FAFC</w:t>
      </w:r>
    </w:p>
    <w:p>
      <w:pPr>
        <w:pStyle w:val="Heading2"/>
      </w:pPr>
      <w:r>
        <w:rPr>
          <w:rFonts w:ascii="Arial" w:hAnsi="Arial"/>
          <w:color w:val="6366F1"/>
        </w:rPr>
        <w:t>1.2 Main Content Widgets (stacked vertically, scrollable)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#</w:t>
            </w:r>
          </w:p>
        </w:tc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Widget</w:t>
            </w:r>
          </w:p>
        </w:tc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Release Readiness</w:t>
            </w:r>
          </w:p>
        </w:tc>
        <w:tc>
          <w:tcPr>
            <w:tcW w:type="dxa" w:w="2880"/>
          </w:tcPr>
          <w:p>
            <w:r>
              <w:t>Score gauge + traffic light + formula panel + 4 metric cards</w:t>
            </w:r>
          </w:p>
        </w:tc>
      </w:tr>
      <w:tr>
        <w:tc>
          <w:tcPr>
            <w:tcW w:type="dxa" w:w="2880"/>
          </w:tcPr>
          <w:p>
            <w:r>
              <w:t>W2</w:t>
            </w:r>
          </w:p>
        </w:tc>
        <w:tc>
          <w:tcPr>
            <w:tcW w:type="dxa" w:w="2880"/>
          </w:tcPr>
          <w:p>
            <w:r>
              <w:t>My Runs</w:t>
            </w:r>
          </w:p>
        </w:tc>
        <w:tc>
          <w:tcPr>
            <w:tcW w:type="dxa" w:w="2880"/>
          </w:tcPr>
          <w:p>
            <w:r>
              <w:t>Priority-grouped Run cards (assigned to current user)</w:t>
            </w:r>
          </w:p>
        </w:tc>
      </w:tr>
      <w:tr>
        <w:tc>
          <w:tcPr>
            <w:tcW w:type="dxa" w:w="2880"/>
          </w:tcPr>
          <w:p>
            <w:r>
              <w:t>W3</w:t>
            </w:r>
          </w:p>
        </w:tc>
        <w:tc>
          <w:tcPr>
            <w:tcW w:type="dxa" w:w="2880"/>
          </w:tcPr>
          <w:p>
            <w:r>
              <w:t>Test Execution Trend</w:t>
            </w:r>
          </w:p>
        </w:tc>
        <w:tc>
          <w:tcPr>
            <w:tcW w:type="dxa" w:w="2880"/>
          </w:tcPr>
          <w:p>
            <w:r>
              <w:t>Canvas stacked area chart (7d/14d/30d tabs)</w:t>
            </w:r>
          </w:p>
        </w:tc>
      </w:tr>
      <w:tr>
        <w:tc>
          <w:tcPr>
            <w:tcW w:type="dxa" w:w="2880"/>
          </w:tcPr>
          <w:p>
            <w:r>
              <w:t>W4</w:t>
            </w:r>
          </w:p>
        </w:tc>
        <w:tc>
          <w:tcPr>
            <w:tcW w:type="dxa" w:w="2880"/>
          </w:tcPr>
          <w:p>
            <w:r>
              <w:t>Attention Needed</w:t>
            </w:r>
          </w:p>
        </w:tc>
        <w:tc>
          <w:tcPr>
            <w:tcW w:type="dxa" w:w="2880"/>
          </w:tcPr>
          <w:p>
            <w:r>
              <w:t>Alert items with border-left 3px #EF4444</w:t>
            </w:r>
          </w:p>
        </w:tc>
      </w:tr>
      <w:tr>
        <w:tc>
          <w:tcPr>
            <w:tcW w:type="dxa" w:w="2880"/>
          </w:tcPr>
          <w:p>
            <w:r>
              <w:t>W5</w:t>
            </w:r>
          </w:p>
        </w:tc>
        <w:tc>
          <w:tcPr>
            <w:tcW w:type="dxa" w:w="2880"/>
          </w:tcPr>
          <w:p>
            <w:r>
              <w:t>Recent Activity</w:t>
            </w:r>
          </w:p>
        </w:tc>
        <w:tc>
          <w:tcPr>
            <w:tcW w:type="dxa" w:w="2880"/>
          </w:tcPr>
          <w:p>
            <w:r>
              <w:t>Grouped by Today/Yesterday with Show More</w:t>
            </w:r>
          </w:p>
        </w:tc>
      </w:tr>
    </w:tbl>
    <w:p>
      <w:pPr>
        <w:pStyle w:val="Heading2"/>
      </w:pPr>
      <w:r>
        <w:rPr>
          <w:rFonts w:ascii="Arial" w:hAnsi="Arial"/>
          <w:color w:val="6366F1"/>
        </w:rPr>
        <w:t>1.3 Sidebar Widgets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#</w:t>
            </w:r>
          </w:p>
        </w:tc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Widget</w:t>
            </w:r>
          </w:p>
        </w:tc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4 KPI rows (Test Cases, Pass Rate, Active Runs, Open Bugs) with sparklines, donut, change badges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Run Progress</w:t>
            </w:r>
          </w:p>
        </w:tc>
        <w:tc>
          <w:tcPr>
            <w:tcW w:type="dxa" w:w="2880"/>
          </w:tcPr>
          <w:p>
            <w:r>
              <w:t>4 active runs with 3-color stacked bars (passed/failed/remaining)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Milestones</w:t>
            </w:r>
          </w:p>
        </w:tc>
        <w:tc>
          <w:tcPr>
            <w:tcW w:type="dxa" w:w="2880"/>
          </w:tcPr>
          <w:p>
            <w:r>
              <w:t>Progress bars with P/F/B/U summary and due dates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AI Usage</w:t>
            </w:r>
          </w:p>
        </w:tc>
        <w:tc>
          <w:tcPr>
            <w:tcW w:type="dxa" w:w="2880"/>
          </w:tcPr>
          <w:p>
            <w:r>
              <w:t>Monthly generation count with Pro/Advanced breakdown bar</w:t>
            </w:r>
          </w:p>
        </w:tc>
      </w:tr>
    </w:tbl>
    <w:p>
      <w:r>
        <w:rPr>
          <w:rFonts w:ascii="Arial" w:hAnsi="Arial"/>
        </w:rPr>
        <w:t xml:space="preserve">Each widget is a .card: </w:t>
      </w:r>
      <w:r>
        <w:rPr>
          <w:i/>
        </w:rPr>
        <w:t>bg white, border 1px #E2E8F0, border-radius 10px, padding 20px</w:t>
      </w:r>
    </w:p>
    <w:p/>
    <w:p>
      <w:pPr>
        <w:pBdr>
          <w:bottom w:val="single" w:sz="12" w:space="1" w:color="E2E8F0"/>
        </w:pBdr>
      </w:pPr>
    </w:p>
    <w:p>
      <w:pPr>
        <w:pStyle w:val="Heading1"/>
      </w:pPr>
      <w:r>
        <w:rPr>
          <w:rFonts w:ascii="Arial" w:hAnsi="Arial"/>
          <w:color w:val="6366F1"/>
        </w:rPr>
        <w:t>2. Release Readiness (W1)</w:t>
      </w:r>
    </w:p>
    <w:p>
      <w:pPr>
        <w:pStyle w:val="Heading2"/>
      </w:pPr>
      <w:r>
        <w:rPr>
          <w:rFonts w:ascii="Arial" w:hAnsi="Arial"/>
          <w:color w:val="6366F1"/>
        </w:rPr>
        <w:t>2.1 Score Calculation Formula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Factor</w:t>
            </w:r>
          </w:p>
        </w:tc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Weight</w:t>
            </w:r>
          </w:p>
        </w:tc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Data Source</w:t>
            </w:r>
          </w:p>
        </w:tc>
      </w:tr>
      <w:tr>
        <w:tc>
          <w:tcPr>
            <w:tcW w:type="dxa" w:w="2880"/>
          </w:tcPr>
          <w:p>
            <w:r>
              <w:t>Pass Rate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test_results.status WHERE run.milestone_id = current</w:t>
            </w:r>
          </w:p>
        </w:tc>
      </w:tr>
      <w:tr>
        <w:tc>
          <w:tcPr>
            <w:tcW w:type="dxa" w:w="2880"/>
          </w:tcPr>
          <w:p>
            <w:r>
              <w:t>Critical Bug Resolution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bugs WHERE severity = critical AND milestone_id = current → resolved / total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test_cases WHERE milestone_id = current → executed / total</w:t>
            </w:r>
          </w:p>
        </w:tc>
      </w:tr>
      <w:tr>
        <w:tc>
          <w:tcPr>
            <w:tcW w:type="dxa" w:w="2880"/>
          </w:tcPr>
          <w:p>
            <w:r>
              <w:t>Milestone Progress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milestones.progress_pct WHERE id = current</w:t>
            </w:r>
          </w:p>
        </w:tc>
      </w:tr>
    </w:tbl>
    <w:p>
      <w:pPr>
        <w:pStyle w:val="Heading2"/>
      </w:pPr>
      <w:r>
        <w:rPr>
          <w:rFonts w:ascii="Arial" w:hAnsi="Arial"/>
          <w:color w:val="6366F1"/>
        </w:rPr>
        <w:t>2.2 Signal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2FF"/>
          </w:tcPr>
          <w:p>
            <w:r>
              <w:rPr>
                <w:b/>
                <w:color w:val="6366F1"/>
              </w:rPr>
              <w:t>Score Range</w:t>
            </w:r>
          </w:p>
        </w:tc>
        <w:tc>
          <w:tcPr>
            <w:tcW w:type="dxa" w:w="2160"/>
            <w:shd w:fill="EEF2FF"/>
          </w:tcPr>
          <w:p>
            <w:r>
              <w:rPr>
                <w:b/>
                <w:color w:val="6366F1"/>
              </w:rPr>
              <w:t>Signal</w:t>
            </w:r>
          </w:p>
        </w:tc>
        <w:tc>
          <w:tcPr>
            <w:tcW w:type="dxa" w:w="2160"/>
            <w:shd w:fill="EEF2FF"/>
          </w:tcPr>
          <w:p>
            <w:r>
              <w:rPr>
                <w:b/>
                <w:color w:val="6366F1"/>
              </w:rPr>
              <w:t>Ring Color</w:t>
            </w:r>
          </w:p>
        </w:tc>
        <w:tc>
          <w:tcPr>
            <w:tcW w:type="dxa" w:w="2160"/>
            <w:shd w:fill="EEF2FF"/>
          </w:tcPr>
          <w:p>
            <w:r>
              <w:rPr>
                <w:b/>
                <w:color w:val="6366F1"/>
              </w:rPr>
              <w:t>Label Style</w:t>
            </w:r>
          </w:p>
        </w:tc>
      </w:tr>
      <w:tr>
        <w:tc>
          <w:tcPr>
            <w:tcW w:type="dxa" w:w="2160"/>
          </w:tcPr>
          <w:p>
            <w:r>
              <w:t>≥80</w:t>
            </w:r>
          </w:p>
        </w:tc>
        <w:tc>
          <w:tcPr>
            <w:tcW w:type="dxa" w:w="2160"/>
          </w:tcPr>
          <w:p>
            <w:r>
              <w:t>🟢 Go</w:t>
            </w:r>
          </w:p>
        </w:tc>
        <w:tc>
          <w:tcPr>
            <w:tcW w:type="dxa" w:w="2160"/>
          </w:tcPr>
          <w:p>
            <w:r>
              <w:t>#22C55E</w:t>
            </w:r>
          </w:p>
        </w:tc>
        <w:tc>
          <w:tcPr>
            <w:tcW w:type="dxa" w:w="2160"/>
          </w:tcPr>
          <w:p>
            <w:r>
              <w:t>bg #F0FDF4 text #166534</w:t>
            </w:r>
          </w:p>
        </w:tc>
      </w:tr>
      <w:tr>
        <w:tc>
          <w:tcPr>
            <w:tcW w:type="dxa" w:w="2160"/>
          </w:tcPr>
          <w:p>
            <w:r>
              <w:t>60–79</w:t>
            </w:r>
          </w:p>
        </w:tc>
        <w:tc>
          <w:tcPr>
            <w:tcW w:type="dxa" w:w="2160"/>
          </w:tcPr>
          <w:p>
            <w:r>
              <w:t>🟡 Conditional</w:t>
            </w:r>
          </w:p>
        </w:tc>
        <w:tc>
          <w:tcPr>
            <w:tcW w:type="dxa" w:w="2160"/>
          </w:tcPr>
          <w:p>
            <w:r>
              <w:t>#F59E0B</w:t>
            </w:r>
          </w:p>
        </w:tc>
        <w:tc>
          <w:tcPr>
            <w:tcW w:type="dxa" w:w="2160"/>
          </w:tcPr>
          <w:p>
            <w:r>
              <w:t>bg #FEFCE8 text #854D0E</w:t>
            </w:r>
          </w:p>
        </w:tc>
      </w:tr>
      <w:tr>
        <w:tc>
          <w:tcPr>
            <w:tcW w:type="dxa" w:w="2160"/>
          </w:tcPr>
          <w:p>
            <w:r>
              <w:t>&lt;60</w:t>
            </w:r>
          </w:p>
        </w:tc>
        <w:tc>
          <w:tcPr>
            <w:tcW w:type="dxa" w:w="2160"/>
          </w:tcPr>
          <w:p>
            <w:r>
              <w:t>🔴 Not Ready</w:t>
            </w:r>
          </w:p>
        </w:tc>
        <w:tc>
          <w:tcPr>
            <w:tcW w:type="dxa" w:w="2160"/>
          </w:tcPr>
          <w:p>
            <w:r>
              <w:t>#EF4444</w:t>
            </w:r>
          </w:p>
        </w:tc>
        <w:tc>
          <w:tcPr>
            <w:tcW w:type="dxa" w:w="2160"/>
          </w:tcPr>
          <w:p>
            <w:r>
              <w:t>bg #FEF2F2 text #991B1B</w:t>
            </w:r>
          </w:p>
        </w:tc>
      </w:tr>
    </w:tbl>
    <w:p>
      <w:pPr>
        <w:pStyle w:val="Heading2"/>
      </w:pPr>
      <w:r>
        <w:rPr>
          <w:rFonts w:ascii="Arial" w:hAnsi="Arial"/>
          <w:color w:val="6366F1"/>
        </w:rPr>
        <w:t>2.3 UI Components</w:t>
      </w:r>
    </w:p>
    <w:p>
      <w:pPr>
        <w:pStyle w:val="ListBullet"/>
      </w:pPr>
      <w:r>
        <w:rPr>
          <w:b/>
        </w:rPr>
        <w:t xml:space="preserve">Score Ring: </w:t>
      </w:r>
      <w:r>
        <w:t>SVG 80×80px, 6px stroke, rotated -90deg, stroke-dasharray computed from score</w:t>
      </w:r>
    </w:p>
    <w:p>
      <w:pPr>
        <w:pStyle w:val="ListBullet"/>
      </w:pPr>
      <w:r>
        <w:rPr>
          <w:b/>
        </w:rPr>
        <w:t xml:space="preserve">Traffic Light: </w:t>
      </w:r>
      <w:r>
        <w:t>60×60px circle with signal icon (ri-check-line / ri-alert-line / ri-close-line)</w:t>
      </w:r>
    </w:p>
    <w:p>
      <w:pPr>
        <w:pStyle w:val="ListBullet"/>
      </w:pPr>
      <w:r>
        <w:rPr>
          <w:b/>
        </w:rPr>
        <w:t xml:space="preserve">Formula Panel: </w:t>
      </w:r>
      <w:r>
        <w:t>Shows 4 factor rows (name + weight), divider, then 3 signal thresholds. Visible inline next to gauge.</w:t>
      </w:r>
    </w:p>
    <w:p>
      <w:pPr>
        <w:pStyle w:val="ListBullet"/>
      </w:pPr>
      <w:r>
        <w:rPr>
          <w:b/>
        </w:rPr>
        <w:t xml:space="preserve">Metric Cards: </w:t>
      </w:r>
      <w:r>
        <w:t>4 flex cards — Pass Rate (with gap label), Critical Bugs (count), Untested TCs (count/total), Milestone (progress bar)</w:t>
      </w:r>
    </w:p>
    <w:p/>
    <w:p>
      <w:pPr>
        <w:pBdr>
          <w:bottom w:val="single" w:sz="12" w:space="1" w:color="E2E8F0"/>
        </w:pBdr>
      </w:pPr>
    </w:p>
    <w:p>
      <w:pPr>
        <w:pStyle w:val="Heading1"/>
      </w:pPr>
      <w:r>
        <w:rPr>
          <w:rFonts w:ascii="Arial" w:hAnsi="Arial"/>
          <w:color w:val="6366F1"/>
        </w:rPr>
        <w:t>3. My Runs (W2) — Priority System</w:t>
      </w:r>
    </w:p>
    <w:p>
      <w:pPr>
        <w:pStyle w:val="Heading2"/>
      </w:pPr>
      <w:r>
        <w:rPr>
          <w:rFonts w:ascii="Arial" w:hAnsi="Arial"/>
          <w:color w:val="6366F1"/>
        </w:rPr>
        <w:t>3.1 Priority Calculation (Hybrid B+A)</w:t>
      </w:r>
    </w:p>
    <w:p>
      <w:r>
        <w:t>Priority is auto-calculated from the linked Milestone due date, with manual override support.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2FF"/>
          </w:tcPr>
          <w:p>
            <w:r>
              <w:rPr>
                <w:b/>
                <w:color w:val="6366F1"/>
              </w:rPr>
              <w:t>Priority</w:t>
            </w:r>
          </w:p>
        </w:tc>
        <w:tc>
          <w:tcPr>
            <w:tcW w:type="dxa" w:w="2160"/>
            <w:shd w:fill="EEF2FF"/>
          </w:tcPr>
          <w:p>
            <w:r>
              <w:rPr>
                <w:b/>
                <w:color w:val="6366F1"/>
              </w:rPr>
              <w:t>Condition</w:t>
            </w:r>
          </w:p>
        </w:tc>
        <w:tc>
          <w:tcPr>
            <w:tcW w:type="dxa" w:w="2160"/>
            <w:shd w:fill="EEF2FF"/>
          </w:tcPr>
          <w:p>
            <w:r>
              <w:rPr>
                <w:b/>
                <w:color w:val="6366F1"/>
              </w:rPr>
              <w:t>Dot Color</w:t>
            </w:r>
          </w:p>
        </w:tc>
        <w:tc>
          <w:tcPr>
            <w:tcW w:type="dxa" w:w="2160"/>
            <w:shd w:fill="EEF2FF"/>
          </w:tcPr>
          <w:p>
            <w:r>
              <w:rPr>
                <w:b/>
                <w:color w:val="6366F1"/>
              </w:rPr>
              <w:t>Header BG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Due ≤3 days</w:t>
            </w:r>
          </w:p>
        </w:tc>
        <w:tc>
          <w:tcPr>
            <w:tcW w:type="dxa" w:w="2160"/>
          </w:tcPr>
          <w:p>
            <w:r>
              <w:t>#EF4444</w:t>
            </w:r>
          </w:p>
        </w:tc>
        <w:tc>
          <w:tcPr>
            <w:tcW w:type="dxa" w:w="2160"/>
          </w:tcPr>
          <w:p>
            <w:r>
              <w:t>#FEE2E2 border-left #EF4444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Due 4–7 days</w:t>
            </w:r>
          </w:p>
        </w:tc>
        <w:tc>
          <w:tcPr>
            <w:tcW w:type="dxa" w:w="2160"/>
          </w:tcPr>
          <w:p>
            <w:r>
              <w:t>#F59E0B</w:t>
            </w:r>
          </w:p>
        </w:tc>
        <w:tc>
          <w:tcPr>
            <w:tcW w:type="dxa" w:w="2160"/>
          </w:tcPr>
          <w:p>
            <w:r>
              <w:t>#FEF3C7 border-left #F59E0B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Due 8–14 days</w:t>
            </w:r>
          </w:p>
        </w:tc>
        <w:tc>
          <w:tcPr>
            <w:tcW w:type="dxa" w:w="2160"/>
          </w:tcPr>
          <w:p>
            <w:r>
              <w:t>#FBBF24</w:t>
            </w:r>
          </w:p>
        </w:tc>
        <w:tc>
          <w:tcPr>
            <w:tcW w:type="dxa" w:w="2160"/>
          </w:tcPr>
          <w:p>
            <w:r>
              <w:t>#FFFBEB border-left #FBBF24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Due &gt;14d or unset</w:t>
            </w:r>
          </w:p>
        </w:tc>
        <w:tc>
          <w:tcPr>
            <w:tcW w:type="dxa" w:w="2160"/>
          </w:tcPr>
          <w:p>
            <w:r>
              <w:t>#22C55E</w:t>
            </w:r>
          </w:p>
        </w:tc>
        <w:tc>
          <w:tcPr>
            <w:tcW w:type="dxa" w:w="2160"/>
          </w:tcPr>
          <w:p>
            <w:r>
              <w:t>#F0FDF4 border-left #22C55E</w:t>
            </w:r>
          </w:p>
        </w:tc>
      </w:tr>
    </w:tbl>
    <w:p>
      <w:pPr>
        <w:pStyle w:val="Heading2"/>
      </w:pPr>
      <w:r>
        <w:rPr>
          <w:rFonts w:ascii="Arial" w:hAnsi="Arial"/>
          <w:color w:val="6366F1"/>
        </w:rPr>
        <w:t>3.2 Priority Logic (Pseudocode)</w:t>
      </w:r>
    </w:p>
    <w:p>
      <w:pPr>
        <w:shd w:fill="F3F4F6"/>
      </w:pPr>
      <w:r>
        <w:rPr>
          <w:rFonts w:ascii="Courier New" w:hAnsi="Courier New"/>
          <w:color w:val="404040"/>
          <w:sz w:val="20"/>
        </w:rPr>
        <w:t>function getRunPriority(run):</w:t>
        <w:br/>
        <w:t xml:space="preserve">  if run.priority_override != null:</w:t>
        <w:br/>
        <w:t xml:space="preserve">    return { priority: run.priority_override, isManual: true }</w:t>
        <w:br/>
        <w:t xml:space="preserve">  daysLeft = diffDays(run.milestone.due_date, today())</w:t>
        <w:br/>
        <w:t xml:space="preserve">  if daysLeft &lt;= 3:  return { priority: "critical", isManual: false }</w:t>
        <w:br/>
        <w:t xml:space="preserve">  if daysLeft &lt;= 7:  return { priority: "high", isManual: false }</w:t>
        <w:br/>
        <w:t xml:space="preserve">  if daysLeft &lt;= 14: return { priority: "medium", isManual: false }</w:t>
        <w:br/>
        <w:t xml:space="preserve">  return { priority: "low", isManual: false }</w:t>
      </w:r>
    </w:p>
    <w:p>
      <w:pPr>
        <w:pStyle w:val="Heading2"/>
      </w:pPr>
      <w:r>
        <w:rPr>
          <w:rFonts w:ascii="Arial" w:hAnsi="Arial"/>
          <w:color w:val="6366F1"/>
        </w:rPr>
        <w:t>3.3 Manual Override</w:t>
      </w:r>
    </w:p>
    <w:p>
      <w:pPr>
        <w:pStyle w:val="ListBullet"/>
      </w:pPr>
      <w:r>
        <w:rPr>
          <w:b/>
        </w:rPr>
        <w:t xml:space="preserve">DB field: </w:t>
      </w:r>
      <w:r>
        <w:t>runs.priority_override (nullable ENUM: critical, high, medium, low)</w:t>
      </w:r>
    </w:p>
    <w:p>
      <w:pPr>
        <w:pStyle w:val="ListBullet"/>
      </w:pPr>
      <w:r>
        <w:rPr>
          <w:b/>
        </w:rPr>
        <w:t xml:space="preserve">When set: </w:t>
      </w:r>
      <w:r>
        <w:t>Overrides the auto-calculated priority</w:t>
      </w:r>
    </w:p>
    <w:p>
      <w:pPr>
        <w:pStyle w:val="ListBullet"/>
      </w:pPr>
      <w:r>
        <w:rPr>
          <w:b/>
        </w:rPr>
        <w:t xml:space="preserve">UI indicator: </w:t>
      </w:r>
      <w:r>
        <w:t>Purple "Manual" badge with lock icon (ri-lock-line) next to priority pill</w:t>
      </w:r>
    </w:p>
    <w:p>
      <w:pPr>
        <w:pStyle w:val="ListBullet"/>
      </w:pPr>
      <w:r>
        <w:rPr>
          <w:b/>
        </w:rPr>
        <w:t xml:space="preserve">Badge style: </w:t>
      </w:r>
      <w:r>
        <w:t>bg #EDE9FE, text #8B5CF6, font-size 9px, font-weight 600, border-radius 3px</w:t>
      </w:r>
    </w:p>
    <w:p>
      <w:pPr>
        <w:pStyle w:val="ListBullet"/>
      </w:pPr>
      <w:r>
        <w:rPr>
          <w:b/>
        </w:rPr>
        <w:t xml:space="preserve">Edit flow: </w:t>
      </w:r>
      <w:r>
        <w:t>User edits Run → Priority dropdown shows "Auto (based on milestone)" default + 4 manual options</w:t>
      </w:r>
    </w:p>
    <w:p>
      <w:pPr>
        <w:pStyle w:val="Heading2"/>
      </w:pPr>
      <w:r>
        <w:rPr>
          <w:rFonts w:ascii="Arial" w:hAnsi="Arial"/>
          <w:color w:val="6366F1"/>
        </w:rPr>
        <w:t>3.4 Run Card Anatomy</w:t>
      </w:r>
    </w:p>
    <w:p>
      <w:r>
        <w:t>Each run card has 3 rows:</w:t>
      </w:r>
    </w:p>
    <w:p>
      <w:pPr>
        <w:pStyle w:val="ListBullet"/>
      </w:pPr>
      <w:r>
        <w:rPr>
          <w:b/>
        </w:rPr>
        <w:t xml:space="preserve">Row 1 (top): </w:t>
      </w:r>
      <w:r>
        <w:t>Run name (13px 600) + Priority pill + [Manual badge if override] + Continue button</w:t>
      </w:r>
    </w:p>
    <w:p>
      <w:pPr>
        <w:pStyle w:val="ListBullet2"/>
      </w:pPr>
      <w:r>
        <w:rPr>
          <w:b/>
        </w:rPr>
        <w:t xml:space="preserve">Priority pill: </w:t>
      </w:r>
      <w:r>
        <w:t>Shows "Critical · 1d left" format. Class .run-card-priority.p-{level}. Colors match priority header.</w:t>
      </w:r>
    </w:p>
    <w:p>
      <w:pPr>
        <w:pStyle w:val="ListBullet2"/>
      </w:pPr>
      <w:r>
        <w:rPr>
          <w:b/>
        </w:rPr>
        <w:t xml:space="preserve">Continue button: </w:t>
      </w:r>
      <w:r>
        <w:t>bg #6366F1, color white, 11px 600, border-radius 6px, ri-play-fill icon</w:t>
      </w:r>
    </w:p>
    <w:p>
      <w:pPr>
        <w:pStyle w:val="ListBullet"/>
      </w:pPr>
      <w:r>
        <w:rPr>
          <w:b/>
        </w:rPr>
        <w:t xml:space="preserve">Row 2 (progress): </w:t>
      </w:r>
      <w:r>
        <w:t>3-color progress bar + percentage</w:t>
      </w:r>
    </w:p>
    <w:p>
      <w:pPr>
        <w:pStyle w:val="ListBullet2"/>
      </w:pPr>
      <w:r>
        <w:rPr>
          <w:b/>
        </w:rPr>
        <w:t xml:space="preserve">Bar segments: </w:t>
      </w:r>
      <w:r>
        <w:t>.seg-pass (#22C55E) + .seg-fail (#EF4444) + .seg-remain (#E2E8F0 flex:1). Height 6px, border-radius 3px.</w:t>
      </w:r>
    </w:p>
    <w:p>
      <w:pPr>
        <w:pStyle w:val="ListBullet2"/>
      </w:pPr>
      <w:r>
        <w:rPr>
          <w:b/>
        </w:rPr>
        <w:t xml:space="preserve">Percentage: </w:t>
      </w:r>
      <w:r>
        <w:t>11px 700, right-aligned, min-width 32px</w:t>
      </w:r>
    </w:p>
    <w:p>
      <w:pPr>
        <w:pStyle w:val="ListBullet"/>
      </w:pPr>
      <w:r>
        <w:rPr>
          <w:b/>
        </w:rPr>
        <w:t xml:space="preserve">Row 3 (meta): </w:t>
      </w:r>
      <w:r>
        <w:t>Milestone name + Due date + TC counts</w:t>
      </w:r>
    </w:p>
    <w:p>
      <w:pPr>
        <w:pStyle w:val="ListBullet2"/>
      </w:pPr>
      <w:r>
        <w:rPr>
          <w:b/>
        </w:rPr>
        <w:t xml:space="preserve">Milestone: </w:t>
      </w:r>
      <w:r>
        <w:t>ri-flag-line icon + name (e.g. "Sprint 12 Release")</w:t>
      </w:r>
    </w:p>
    <w:p>
      <w:pPr>
        <w:pStyle w:val="ListBullet2"/>
      </w:pPr>
      <w:r>
        <w:rPr>
          <w:b/>
        </w:rPr>
        <w:t xml:space="preserve">Due date: </w:t>
      </w:r>
      <w:r>
        <w:t>ri-calendar-line icon + "Due Mar 28". Red (.due-imminent) when ≤3 days.</w:t>
      </w:r>
    </w:p>
    <w:p>
      <w:pPr>
        <w:pStyle w:val="ListBullet2"/>
      </w:pPr>
      <w:r>
        <w:rPr>
          <w:b/>
        </w:rPr>
        <w:t xml:space="preserve">TC counts: </w:t>
      </w:r>
      <w:r>
        <w:t>"4/8 passed · 1 failed · 3 remaining"</w:t>
      </w:r>
    </w:p>
    <w:p>
      <w:pPr>
        <w:pStyle w:val="Heading2"/>
      </w:pPr>
      <w:r>
        <w:rPr>
          <w:rFonts w:ascii="Arial" w:hAnsi="Arial"/>
          <w:color w:val="6366F1"/>
        </w:rPr>
        <w:t>3.5 Data Source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EF2FF"/>
          </w:tcPr>
          <w:p>
            <w:r>
              <w:rPr>
                <w:b/>
                <w:color w:val="6366F1"/>
              </w:rPr>
              <w:t>UI Element</w:t>
            </w:r>
          </w:p>
        </w:tc>
        <w:tc>
          <w:tcPr>
            <w:tcW w:type="dxa" w:w="4320"/>
            <w:shd w:fill="EEF2FF"/>
          </w:tcPr>
          <w:p>
            <w:r>
              <w:rPr>
                <w:b/>
                <w:color w:val="6366F1"/>
              </w:rPr>
              <w:t>Query / Source</w:t>
            </w:r>
          </w:p>
        </w:tc>
      </w:tr>
      <w:tr>
        <w:tc>
          <w:tcPr>
            <w:tcW w:type="dxa" w:w="4320"/>
          </w:tcPr>
          <w:p>
            <w:r>
              <w:t>Run list</w:t>
            </w:r>
          </w:p>
        </w:tc>
        <w:tc>
          <w:tcPr>
            <w:tcW w:type="dxa" w:w="4320"/>
          </w:tcPr>
          <w:p>
            <w:r>
              <w:t>runs WHERE assignee_id = current_user AND status IN ("in_progress","not_started")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runs.priority_override ?? calc(milestones.due_date - NOW())</w:t>
            </w:r>
          </w:p>
        </w:tc>
      </w:tr>
      <w:tr>
        <w:tc>
          <w:tcPr>
            <w:tcW w:type="dxa" w:w="4320"/>
          </w:tcPr>
          <w:p>
            <w:r>
              <w:t>Progress bar</w:t>
            </w:r>
          </w:p>
        </w:tc>
        <w:tc>
          <w:tcPr>
            <w:tcW w:type="dxa" w:w="4320"/>
          </w:tcPr>
          <w:p>
            <w:r>
              <w:t>test_results WHERE run_id = :id GROUP BY status → pass/fail/remaining counts</w:t>
            </w:r>
          </w:p>
        </w:tc>
      </w:tr>
      <w:tr>
        <w:tc>
          <w:tcPr>
            <w:tcW w:type="dxa" w:w="4320"/>
          </w:tcPr>
          <w:p>
            <w:r>
              <w:t>Milestone name</w:t>
            </w:r>
          </w:p>
        </w:tc>
        <w:tc>
          <w:tcPr>
            <w:tcW w:type="dxa" w:w="4320"/>
          </w:tcPr>
          <w:p>
            <w:r>
              <w:t>milestones.name WHERE id = runs.milestone_id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milestones.due_date</w:t>
            </w:r>
          </w:p>
        </w:tc>
      </w:tr>
      <w:tr>
        <w:tc>
          <w:tcPr>
            <w:tcW w:type="dxa" w:w="4320"/>
          </w:tcPr>
          <w:p>
            <w:r>
              <w:t>Continue action</w:t>
            </w:r>
          </w:p>
        </w:tc>
        <w:tc>
          <w:tcPr>
            <w:tcW w:type="dxa" w:w="4320"/>
          </w:tcPr>
          <w:p>
            <w:r>
              <w:t>Navigate to /runs/:id/execute (focus mode)</w:t>
            </w:r>
          </w:p>
        </w:tc>
      </w:tr>
    </w:tbl>
    <w:p/>
    <w:p>
      <w:pPr>
        <w:pBdr>
          <w:bottom w:val="single" w:sz="12" w:space="1" w:color="E2E8F0"/>
        </w:pBdr>
      </w:pPr>
    </w:p>
    <w:p>
      <w:pPr>
        <w:pStyle w:val="Heading1"/>
      </w:pPr>
      <w:r>
        <w:rPr>
          <w:rFonts w:ascii="Arial" w:hAnsi="Arial"/>
          <w:color w:val="6366F1"/>
        </w:rPr>
        <w:t>4. All Widget 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Widget</w:t>
            </w:r>
          </w:p>
        </w:tc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Element</w:t>
            </w:r>
          </w:p>
        </w:tc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Score ring</w:t>
            </w:r>
          </w:p>
        </w:tc>
        <w:tc>
          <w:tcPr>
            <w:tcW w:type="dxa" w:w="2880"/>
          </w:tcPr>
          <w:p>
            <w:r>
              <w:t>Computed: SUM(factor × weight) from pass_rate, bug_resolution, coverage, milestone_progress</w:t>
            </w:r>
          </w:p>
        </w:tc>
      </w:tr>
      <w:tr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Pass Rate card</w:t>
            </w:r>
          </w:p>
        </w:tc>
        <w:tc>
          <w:tcPr>
            <w:tcW w:type="dxa" w:w="2880"/>
          </w:tcPr>
          <w:p>
            <w:r>
              <w:t>test_results.status = passed / total WHERE milestone = current</w:t>
            </w:r>
          </w:p>
        </w:tc>
      </w:tr>
      <w:tr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Critical Bugs card</w:t>
            </w:r>
          </w:p>
        </w:tc>
        <w:tc>
          <w:tcPr>
            <w:tcW w:type="dxa" w:w="2880"/>
          </w:tcPr>
          <w:p>
            <w:r>
              <w:t>bugs WHERE severity = critical AND status = open AND milestone = current</w:t>
            </w:r>
          </w:p>
        </w:tc>
      </w:tr>
      <w:tr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Untested TCs card</w:t>
            </w:r>
          </w:p>
        </w:tc>
        <w:tc>
          <w:tcPr>
            <w:tcW w:type="dxa" w:w="2880"/>
          </w:tcPr>
          <w:p>
            <w:r>
              <w:t>test_cases WHERE last_result IS NULL AND milestone = current</w:t>
            </w:r>
          </w:p>
        </w:tc>
      </w:tr>
      <w:tr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Milestone card</w:t>
            </w:r>
          </w:p>
        </w:tc>
        <w:tc>
          <w:tcPr>
            <w:tcW w:type="dxa" w:w="2880"/>
          </w:tcPr>
          <w:p>
            <w:r>
              <w:t>milestones.progress_pct WHERE id = current sprint</w:t>
            </w:r>
          </w:p>
        </w:tc>
      </w:tr>
      <w:tr>
        <w:tc>
          <w:tcPr>
            <w:tcW w:type="dxa" w:w="2880"/>
          </w:tcPr>
          <w:p>
            <w:r>
              <w:t>W3</w:t>
            </w:r>
          </w:p>
        </w:tc>
        <w:tc>
          <w:tcPr>
            <w:tcW w:type="dxa" w:w="2880"/>
          </w:tcPr>
          <w:p>
            <w:r>
              <w:t>Trend chart</w:t>
            </w:r>
          </w:p>
        </w:tc>
        <w:tc>
          <w:tcPr>
            <w:tcW w:type="dxa" w:w="2880"/>
          </w:tcPr>
          <w:p>
            <w:r>
              <w:t>test_results GROUP BY DATE(executed_at), status ORDER BY date (7d/14d/30d)</w:t>
            </w:r>
          </w:p>
        </w:tc>
      </w:tr>
      <w:tr>
        <w:tc>
          <w:tcPr>
            <w:tcW w:type="dxa" w:w="2880"/>
          </w:tcPr>
          <w:p>
            <w:r>
              <w:t>W4</w:t>
            </w:r>
          </w:p>
        </w:tc>
        <w:tc>
          <w:tcPr>
            <w:tcW w:type="dxa" w:w="2880"/>
          </w:tcPr>
          <w:p>
            <w:r>
              <w:t>Attention items</w:t>
            </w:r>
          </w:p>
        </w:tc>
        <w:tc>
          <w:tcPr>
            <w:tcW w:type="dxa" w:w="2880"/>
          </w:tcPr>
          <w:p>
            <w:r>
              <w:t>alerts table OR computed: consecutive failures &gt;=3, blocked &gt;=3d, milestone at risk, untested &gt;=7d</w:t>
            </w:r>
          </w:p>
        </w:tc>
      </w:tr>
      <w:tr>
        <w:tc>
          <w:tcPr>
            <w:tcW w:type="dxa" w:w="2880"/>
          </w:tcPr>
          <w:p>
            <w:r>
              <w:t>W5</w:t>
            </w:r>
          </w:p>
        </w:tc>
        <w:tc>
          <w:tcPr>
            <w:tcW w:type="dxa" w:w="2880"/>
          </w:tcPr>
          <w:p>
            <w:r>
              <w:t>Activity feed</w:t>
            </w:r>
          </w:p>
        </w:tc>
        <w:tc>
          <w:tcPr>
            <w:tcW w:type="dxa" w:w="2880"/>
          </w:tcPr>
          <w:p>
            <w:r>
              <w:t>activity_log WHERE project_id = :id ORDER BY created_at DESC LIMIT 20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Summary KPIs</w:t>
            </w:r>
          </w:p>
        </w:tc>
        <w:tc>
          <w:tcPr>
            <w:tcW w:type="dxa" w:w="2880"/>
          </w:tcPr>
          <w:p>
            <w:r>
              <w:t>Aggregates from test_cases, test_results, runs, bugs (with delta vs. last period)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Run Progress</w:t>
            </w:r>
          </w:p>
        </w:tc>
        <w:tc>
          <w:tcPr>
            <w:tcW w:type="dxa" w:w="2880"/>
          </w:tcPr>
          <w:p>
            <w:r>
              <w:t>runs WHERE status = in_progress LIMIT 4, with test_results counts per run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Milestones</w:t>
            </w:r>
          </w:p>
        </w:tc>
        <w:tc>
          <w:tcPr>
            <w:tcW w:type="dxa" w:w="2880"/>
          </w:tcPr>
          <w:p>
            <w:r>
              <w:t>milestones WHERE project_id = :id ORDER BY due_date LIMIT 3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AI Usage</w:t>
            </w:r>
          </w:p>
        </w:tc>
        <w:tc>
          <w:tcPr>
            <w:tcW w:type="dxa" w:w="2880"/>
          </w:tcPr>
          <w:p>
            <w:r>
              <w:t>ai_generations WHERE project_id = :id AND month = current GROUP BY tier</w:t>
            </w:r>
          </w:p>
        </w:tc>
      </w:tr>
    </w:tbl>
    <w:p/>
    <w:p>
      <w:pPr>
        <w:pBdr>
          <w:bottom w:val="single" w:sz="12" w:space="1" w:color="E2E8F0"/>
        </w:pBdr>
      </w:pPr>
    </w:p>
    <w:p>
      <w:pPr>
        <w:pStyle w:val="Heading1"/>
      </w:pPr>
      <w:r>
        <w:rPr>
          <w:rFonts w:ascii="Arial" w:hAnsi="Arial"/>
          <w:color w:val="6366F1"/>
        </w:rPr>
        <w:t>5. Responsive Considerations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EF2FF"/>
          </w:tcPr>
          <w:p>
            <w:r>
              <w:rPr>
                <w:b/>
                <w:color w:val="6366F1"/>
              </w:rPr>
              <w:t>Breakpoint</w:t>
            </w:r>
          </w:p>
        </w:tc>
        <w:tc>
          <w:tcPr>
            <w:tcW w:type="dxa" w:w="4320"/>
            <w:shd w:fill="EEF2FF"/>
          </w:tcPr>
          <w:p>
            <w:r>
              <w:rPr>
                <w:b/>
                <w:color w:val="6366F1"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&gt;1280px</w:t>
            </w:r>
          </w:p>
        </w:tc>
        <w:tc>
          <w:tcPr>
            <w:tcW w:type="dxa" w:w="4320"/>
          </w:tcPr>
          <w:p>
            <w:r>
              <w:t>Default layout: main-content + 340px sidebar side by side</w:t>
            </w:r>
          </w:p>
        </w:tc>
      </w:tr>
      <w:tr>
        <w:tc>
          <w:tcPr>
            <w:tcW w:type="dxa" w:w="4320"/>
          </w:tcPr>
          <w:p>
            <w:r>
              <w:t>1024–1280px</w:t>
            </w:r>
          </w:p>
        </w:tc>
        <w:tc>
          <w:tcPr>
            <w:tcW w:type="dxa" w:w="4320"/>
          </w:tcPr>
          <w:p>
            <w:r>
              <w:t>Sidebar collapses to 280px. Formula panel in W1 wraps below gauge.</w:t>
            </w:r>
          </w:p>
        </w:tc>
      </w:tr>
      <w:tr>
        <w:tc>
          <w:tcPr>
            <w:tcW w:type="dxa" w:w="4320"/>
          </w:tcPr>
          <w:p>
            <w:r>
              <w:t>768–1024px</w:t>
            </w:r>
          </w:p>
        </w:tc>
        <w:tc>
          <w:tcPr>
            <w:tcW w:type="dxa" w:w="4320"/>
          </w:tcPr>
          <w:p>
            <w:r>
              <w:t>Sidebar stacks below main content (full width). Release Readiness metrics wrap to 2×2 grid.</w:t>
            </w:r>
          </w:p>
        </w:tc>
      </w:tr>
      <w:tr>
        <w:tc>
          <w:tcPr>
            <w:tcW w:type="dxa" w:w="4320"/>
          </w:tcPr>
          <w:p>
            <w:r>
              <w:t>&lt;768px</w:t>
            </w:r>
          </w:p>
        </w:tc>
        <w:tc>
          <w:tcPr>
            <w:tcW w:type="dxa" w:w="4320"/>
          </w:tcPr>
          <w:p>
            <w:r>
              <w:t>Single column. Run cards full width. Trend chart touch-scrollable. Priority headers remain collapsible.</w:t>
            </w:r>
          </w:p>
        </w:tc>
      </w:tr>
    </w:tbl>
    <w:p>
      <w:r>
        <w:rPr>
          <w:b/>
        </w:rPr>
        <w:t xml:space="preserve">Key responsive CSS: </w:t>
      </w:r>
      <w:r>
        <w:t>.release-readiness { flex-wrap: wrap }, .metrics-row { flex: 1 }. Sidebar breakpoint requires @media query implementation.</w:t>
      </w:r>
    </w:p>
    <w:p/>
    <w:p>
      <w:pPr>
        <w:pBdr>
          <w:bottom w:val="single" w:sz="12" w:space="1" w:color="E2E8F0"/>
        </w:pBdr>
      </w:pPr>
    </w:p>
    <w:p>
      <w:pPr>
        <w:pStyle w:val="Heading1"/>
      </w:pPr>
      <w:r>
        <w:rPr>
          <w:rFonts w:ascii="Arial" w:hAnsi="Arial"/>
          <w:color w:val="6366F1"/>
        </w:rPr>
        <w:t>6. Design Token Reference</w:t>
      </w:r>
    </w:p>
    <w:p>
      <w:pPr>
        <w:pStyle w:val="Heading2"/>
      </w:pPr>
      <w:r>
        <w:rPr>
          <w:rFonts w:ascii="Arial" w:hAnsi="Arial"/>
          <w:color w:val="6366F1"/>
        </w:rPr>
        <w:t>6.1 Colors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Token</w:t>
            </w:r>
          </w:p>
        </w:tc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Value</w:t>
            </w:r>
          </w:p>
        </w:tc>
        <w:tc>
          <w:tcPr>
            <w:tcW w:type="dxa" w:w="2880"/>
            <w:shd w:fill="EEF2FF"/>
          </w:tcPr>
          <w:p>
            <w:r>
              <w:rPr>
                <w:b/>
                <w:color w:val="6366F1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#6366F1</w:t>
            </w:r>
          </w:p>
        </w:tc>
        <w:tc>
          <w:tcPr>
            <w:tcW w:type="dxa" w:w="2880"/>
          </w:tcPr>
          <w:p>
            <w:r>
              <w:t>Buttons, active tabs, links, logo bg</w:t>
            </w:r>
          </w:p>
        </w:tc>
      </w:tr>
      <w:tr>
        <w:tc>
          <w:tcPr>
            <w:tcW w:type="dxa" w:w="2880"/>
          </w:tcPr>
          <w:p>
            <w:r>
              <w:t>primary-hover</w:t>
            </w:r>
          </w:p>
        </w:tc>
        <w:tc>
          <w:tcPr>
            <w:tcW w:type="dxa" w:w="2880"/>
          </w:tcPr>
          <w:p>
            <w:r>
              <w:t>#4F46E5</w:t>
            </w:r>
          </w:p>
        </w:tc>
        <w:tc>
          <w:tcPr>
            <w:tcW w:type="dxa" w:w="2880"/>
          </w:tcPr>
          <w:p>
            <w:r>
              <w:t>Button hover state</w:t>
            </w:r>
          </w:p>
        </w:tc>
      </w:tr>
      <w:tr>
        <w:tc>
          <w:tcPr>
            <w:tcW w:type="dxa" w:w="2880"/>
          </w:tcPr>
          <w:p>
            <w:r>
              <w:t>accent</w:t>
            </w:r>
          </w:p>
        </w:tc>
        <w:tc>
          <w:tcPr>
            <w:tcW w:type="dxa" w:w="2880"/>
          </w:tcPr>
          <w:p>
            <w:r>
              <w:t>#8B5CF6</w:t>
            </w:r>
          </w:p>
        </w:tc>
        <w:tc>
          <w:tcPr>
            <w:tcW w:type="dxa" w:w="2880"/>
          </w:tcPr>
          <w:p>
            <w:r>
              <w:t>Manual badge, secondary highlights</w:t>
            </w:r>
          </w:p>
        </w:tc>
      </w:tr>
      <w:tr>
        <w:tc>
          <w:tcPr>
            <w:tcW w:type="dxa" w:w="2880"/>
          </w:tcPr>
          <w:p>
            <w:r>
              <w:t>bg-page</w:t>
            </w:r>
          </w:p>
        </w:tc>
        <w:tc>
          <w:tcPr>
            <w:tcW w:type="dxa" w:w="2880"/>
          </w:tcPr>
          <w:p>
            <w:r>
              <w:t>#F8FAFC</w:t>
            </w:r>
          </w:p>
        </w:tc>
        <w:tc>
          <w:tcPr>
            <w:tcW w:type="dxa" w:w="2880"/>
          </w:tcPr>
          <w:p>
            <w:r>
              <w:t>Body background</w:t>
            </w:r>
          </w:p>
        </w:tc>
      </w:tr>
      <w:tr>
        <w:tc>
          <w:tcPr>
            <w:tcW w:type="dxa" w:w="2880"/>
          </w:tcPr>
          <w:p>
            <w:r>
              <w:t>bg-card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Card, sidebar, header backgrounds</w:t>
            </w:r>
          </w:p>
        </w:tc>
      </w:tr>
      <w:tr>
        <w:tc>
          <w:tcPr>
            <w:tcW w:type="dxa" w:w="2880"/>
          </w:tcPr>
          <w:p>
            <w:r>
              <w:t>border-default</w:t>
            </w:r>
          </w:p>
        </w:tc>
        <w:tc>
          <w:tcPr>
            <w:tcW w:type="dxa" w:w="2880"/>
          </w:tcPr>
          <w:p>
            <w:r>
              <w:t>#E2E8F0</w:t>
            </w:r>
          </w:p>
        </w:tc>
        <w:tc>
          <w:tcPr>
            <w:tcW w:type="dxa" w:w="2880"/>
          </w:tcPr>
          <w:p>
            <w:r>
              <w:t>Card borders, dividers, sidebar border</w:t>
            </w:r>
          </w:p>
        </w:tc>
      </w:tr>
      <w:tr>
        <w:tc>
          <w:tcPr>
            <w:tcW w:type="dxa" w:w="2880"/>
          </w:tcPr>
          <w:p>
            <w:r>
              <w:t>text-primary</w:t>
            </w:r>
          </w:p>
        </w:tc>
        <w:tc>
          <w:tcPr>
            <w:tcW w:type="dxa" w:w="2880"/>
          </w:tcPr>
          <w:p>
            <w:r>
              <w:t>#0F172A</w:t>
            </w:r>
          </w:p>
        </w:tc>
        <w:tc>
          <w:tcPr>
            <w:tcW w:type="dxa" w:w="2880"/>
          </w:tcPr>
          <w:p>
            <w:r>
              <w:t>Headings, values, run names</w:t>
            </w:r>
          </w:p>
        </w:tc>
      </w:tr>
      <w:tr>
        <w:tc>
          <w:tcPr>
            <w:tcW w:type="dxa" w:w="2880"/>
          </w:tcPr>
          <w:p>
            <w:r>
              <w:t>text-secondary</w:t>
            </w:r>
          </w:p>
        </w:tc>
        <w:tc>
          <w:tcPr>
            <w:tcW w:type="dxa" w:w="2880"/>
          </w:tcPr>
          <w:p>
            <w:r>
              <w:t>#64748B</w:t>
            </w:r>
          </w:p>
        </w:tc>
        <w:tc>
          <w:tcPr>
            <w:tcW w:type="dxa" w:w="2880"/>
          </w:tcPr>
          <w:p>
            <w:r>
              <w:t>Labels, meta text, filter buttons</w:t>
            </w:r>
          </w:p>
        </w:tc>
      </w:tr>
      <w:tr>
        <w:tc>
          <w:tcPr>
            <w:tcW w:type="dxa" w:w="2880"/>
          </w:tcPr>
          <w:p>
            <w:r>
              <w:t>text-muted</w:t>
            </w:r>
          </w:p>
        </w:tc>
        <w:tc>
          <w:tcPr>
            <w:tcW w:type="dxa" w:w="2880"/>
          </w:tcPr>
          <w:p>
            <w:r>
              <w:t>#94A3B8</w:t>
            </w:r>
          </w:p>
        </w:tc>
        <w:tc>
          <w:tcPr>
            <w:tcW w:type="dxa" w:w="2880"/>
          </w:tcPr>
          <w:p>
            <w:r>
              <w:t>Timestamps, sub-labels, sparkline axis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#22C55E</w:t>
            </w:r>
          </w:p>
        </w:tc>
        <w:tc>
          <w:tcPr>
            <w:tcW w:type="dxa" w:w="2880"/>
          </w:tcPr>
          <w:p>
            <w:r>
              <w:t>Passed, Go signal, progress bars</w:t>
            </w:r>
          </w:p>
        </w:tc>
      </w:tr>
      <w:tr>
        <w:tc>
          <w:tcPr>
            <w:tcW w:type="dxa" w:w="2880"/>
          </w:tcPr>
          <w:p>
            <w:r>
              <w:t>danger</w:t>
            </w:r>
          </w:p>
        </w:tc>
        <w:tc>
          <w:tcPr>
            <w:tcW w:type="dxa" w:w="2880"/>
          </w:tcPr>
          <w:p>
            <w:r>
              <w:t>#EF4444</w:t>
            </w:r>
          </w:p>
        </w:tc>
        <w:tc>
          <w:tcPr>
            <w:tcW w:type="dxa" w:w="2880"/>
          </w:tcPr>
          <w:p>
            <w:r>
              <w:t>Failed, Not Ready signal, due-imminent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#F59E0B</w:t>
            </w:r>
          </w:p>
        </w:tc>
        <w:tc>
          <w:tcPr>
            <w:tcW w:type="dxa" w:w="2880"/>
          </w:tcPr>
          <w:p>
            <w:r>
              <w:t>Conditional signal, Paused, blocked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#3B82F6</w:t>
            </w:r>
          </w:p>
        </w:tc>
        <w:tc>
          <w:tcPr>
            <w:tcW w:type="dxa" w:w="2880"/>
          </w:tcPr>
          <w:p>
            <w:r>
              <w:t>In Progress status</w:t>
            </w:r>
          </w:p>
        </w:tc>
      </w:tr>
    </w:tbl>
    <w:p>
      <w:pPr>
        <w:pStyle w:val="Heading2"/>
      </w:pPr>
      <w:r>
        <w:rPr>
          <w:rFonts w:ascii="Arial" w:hAnsi="Arial"/>
          <w:color w:val="6366F1"/>
        </w:rPr>
        <w:t>6.2 Typography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EF2FF"/>
          </w:tcPr>
          <w:p>
            <w:r>
              <w:rPr>
                <w:b/>
                <w:color w:val="6366F1"/>
              </w:rPr>
              <w:t>Element</w:t>
            </w:r>
          </w:p>
        </w:tc>
        <w:tc>
          <w:tcPr>
            <w:tcW w:type="dxa" w:w="2160"/>
            <w:shd w:fill="EEF2FF"/>
          </w:tcPr>
          <w:p>
            <w:r>
              <w:rPr>
                <w:b/>
                <w:color w:val="6366F1"/>
              </w:rPr>
              <w:t>Size</w:t>
            </w:r>
          </w:p>
        </w:tc>
        <w:tc>
          <w:tcPr>
            <w:tcW w:type="dxa" w:w="2160"/>
            <w:shd w:fill="EEF2FF"/>
          </w:tcPr>
          <w:p>
            <w:r>
              <w:rPr>
                <w:b/>
                <w:color w:val="6366F1"/>
              </w:rPr>
              <w:t>Weight</w:t>
            </w:r>
          </w:p>
        </w:tc>
        <w:tc>
          <w:tcPr>
            <w:tcW w:type="dxa" w:w="2160"/>
            <w:shd w:fill="EEF2FF"/>
          </w:tcPr>
          <w:p>
            <w:r>
              <w:rPr>
                <w:b/>
                <w:color w:val="6366F1"/>
              </w:rPr>
              <w:t>Font</w:t>
            </w:r>
          </w:p>
        </w:tc>
      </w:tr>
      <w:tr>
        <w:tc>
          <w:tcPr>
            <w:tcW w:type="dxa" w:w="2160"/>
          </w:tcPr>
          <w:p>
            <w:r>
              <w:t>Card header</w:t>
            </w:r>
          </w:p>
        </w:tc>
        <w:tc>
          <w:tcPr>
            <w:tcW w:type="dxa" w:w="2160"/>
          </w:tcPr>
          <w:p>
            <w:r>
              <w:t>14px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</w:tr>
      <w:tr>
        <w:tc>
          <w:tcPr>
            <w:tcW w:type="dxa" w:w="2160"/>
          </w:tcPr>
          <w:p>
            <w:r>
              <w:t>Run card name</w:t>
            </w:r>
          </w:p>
        </w:tc>
        <w:tc>
          <w:tcPr>
            <w:tcW w:type="dxa" w:w="2160"/>
          </w:tcPr>
          <w:p>
            <w:r>
              <w:t>13px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</w:tr>
      <w:tr>
        <w:tc>
          <w:tcPr>
            <w:tcW w:type="dxa" w:w="2160"/>
          </w:tcPr>
          <w:p>
            <w:r>
              <w:t>Priority pill</w:t>
            </w:r>
          </w:p>
        </w:tc>
        <w:tc>
          <w:tcPr>
            <w:tcW w:type="dxa" w:w="2160"/>
          </w:tcPr>
          <w:p>
            <w:r>
              <w:t>10px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</w:tr>
      <w:tr>
        <w:tc>
          <w:tcPr>
            <w:tcW w:type="dxa" w:w="2160"/>
          </w:tcPr>
          <w:p>
            <w:r>
              <w:t>Manual badge</w:t>
            </w:r>
          </w:p>
        </w:tc>
        <w:tc>
          <w:tcPr>
            <w:tcW w:type="dxa" w:w="2160"/>
          </w:tcPr>
          <w:p>
            <w:r>
              <w:t>9px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</w:tr>
      <w:tr>
        <w:tc>
          <w:tcPr>
            <w:tcW w:type="dxa" w:w="2160"/>
          </w:tcPr>
          <w:p>
            <w:r>
              <w:t>Meta text</w:t>
            </w:r>
          </w:p>
        </w:tc>
        <w:tc>
          <w:tcPr>
            <w:tcW w:type="dxa" w:w="2160"/>
          </w:tcPr>
          <w:p>
            <w:r>
              <w:t>11px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</w:tr>
      <w:tr>
        <w:tc>
          <w:tcPr>
            <w:tcW w:type="dxa" w:w="2160"/>
          </w:tcPr>
          <w:p>
            <w:r>
              <w:t>Filter buttons</w:t>
            </w:r>
          </w:p>
        </w:tc>
        <w:tc>
          <w:tcPr>
            <w:tcW w:type="dxa" w:w="2160"/>
          </w:tcPr>
          <w:p>
            <w:r>
              <w:t>11px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</w:tr>
      <w:tr>
        <w:tc>
          <w:tcPr>
            <w:tcW w:type="dxa" w:w="2160"/>
          </w:tcPr>
          <w:p>
            <w:r>
              <w:t>Score number</w:t>
            </w:r>
          </w:p>
        </w:tc>
        <w:tc>
          <w:tcPr>
            <w:tcW w:type="dxa" w:w="2160"/>
          </w:tcPr>
          <w:p>
            <w:r>
              <w:t>28px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</w:tr>
      <w:tr>
        <w:tc>
          <w:tcPr>
            <w:tcW w:type="dxa" w:w="2160"/>
          </w:tcPr>
          <w:p>
            <w:r>
              <w:t>Metric value</w:t>
            </w:r>
          </w:p>
        </w:tc>
        <w:tc>
          <w:tcPr>
            <w:tcW w:type="dxa" w:w="2160"/>
          </w:tcPr>
          <w:p>
            <w:r>
              <w:t>20px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Inter</w:t>
            </w:r>
          </w:p>
        </w:tc>
      </w:tr>
      <w:tr>
        <w:tc>
          <w:tcPr>
            <w:tcW w:type="dxa" w:w="2160"/>
          </w:tcPr>
          <w:p>
            <w:r>
              <w:t>Logo text</w:t>
            </w:r>
          </w:p>
        </w:tc>
        <w:tc>
          <w:tcPr>
            <w:tcW w:type="dxa" w:w="2160"/>
          </w:tcPr>
          <w:p>
            <w:r>
              <w:t>14px</w:t>
            </w:r>
          </w:p>
        </w:tc>
        <w:tc>
          <w:tcPr>
            <w:tcW w:type="dxa" w:w="2160"/>
          </w:tcPr>
          <w:p>
            <w:r>
              <w:t>bold</w:t>
            </w:r>
          </w:p>
        </w:tc>
        <w:tc>
          <w:tcPr>
            <w:tcW w:type="dxa" w:w="2160"/>
          </w:tcPr>
          <w:p>
            <w:r>
              <w:t>Pacifico</w:t>
            </w:r>
          </w:p>
        </w:tc>
      </w:tr>
    </w:tbl>
    <w:p>
      <w:pPr>
        <w:pStyle w:val="Heading2"/>
      </w:pPr>
      <w:r>
        <w:rPr>
          <w:rFonts w:ascii="Arial" w:hAnsi="Arial"/>
          <w:color w:val="6366F1"/>
        </w:rPr>
        <w:t>6.3 Spacing and Sizing</w:t>
      </w:r>
    </w:p>
    <w:p>
      <w:pPr>
        <w:pStyle w:val="ListBullet"/>
      </w:pPr>
      <w:r>
        <w:t>Card padding: 20px</w:t>
      </w:r>
    </w:p>
    <w:p>
      <w:pPr>
        <w:pStyle w:val="ListBullet"/>
      </w:pPr>
      <w:r>
        <w:t>Card border-radius: 10px</w:t>
      </w:r>
    </w:p>
    <w:p>
      <w:pPr>
        <w:pStyle w:val="ListBullet"/>
      </w:pPr>
      <w:r>
        <w:t>Widget gap: 20px (main content)</w:t>
      </w:r>
    </w:p>
    <w:p>
      <w:pPr>
        <w:pStyle w:val="ListBullet"/>
      </w:pPr>
      <w:r>
        <w:t>Sidebar width: 340px</w:t>
      </w:r>
    </w:p>
    <w:p>
      <w:pPr>
        <w:pStyle w:val="ListBullet"/>
      </w:pPr>
      <w:r>
        <w:t>Main content padding: 24px</w:t>
      </w:r>
    </w:p>
    <w:p>
      <w:pPr>
        <w:pStyle w:val="ListBullet"/>
      </w:pPr>
      <w:r>
        <w:t>Header height: 52px (top) + 42px (subtab) = 94px total</w:t>
      </w:r>
    </w:p>
    <w:p>
      <w:pPr>
        <w:pStyle w:val="ListBullet"/>
      </w:pPr>
      <w:r>
        <w:t>Logo squircle: 26×26px, bg #6366F1, border-radius 7px</w:t>
      </w:r>
    </w:p>
    <w:p>
      <w:pPr>
        <w:pStyle w:val="ListBullet"/>
      </w:pPr>
      <w:r>
        <w:t>Continue button: padding 4px 10px, border-radius 6px</w:t>
      </w:r>
    </w:p>
    <w:p>
      <w:pPr>
        <w:pStyle w:val="ListBullet"/>
      </w:pPr>
      <w:r>
        <w:t>Progress bar height: 6px (run cards), 8px (sidebar runs), 4px (metric mini bars)</w:t>
      </w:r>
    </w:p>
    <w:p/>
    <w:p>
      <w:pPr>
        <w:pBdr>
          <w:bottom w:val="single" w:sz="12" w:space="1" w:color="E2E8F0"/>
        </w:pBdr>
      </w:pPr>
    </w:p>
    <w:p>
      <w:pPr>
        <w:pStyle w:val="Heading1"/>
      </w:pPr>
      <w:r>
        <w:rPr>
          <w:rFonts w:ascii="Arial" w:hAnsi="Arial"/>
          <w:color w:val="6366F1"/>
        </w:rPr>
        <w:t>7. Icon Reference (Remix Icon 4.5.0)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EF2FF"/>
          </w:tcPr>
          <w:p>
            <w:r>
              <w:rPr>
                <w:b/>
                <w:color w:val="6366F1"/>
              </w:rPr>
              <w:t>Icon Class</w:t>
            </w:r>
          </w:p>
        </w:tc>
        <w:tc>
          <w:tcPr>
            <w:tcW w:type="dxa" w:w="4320"/>
            <w:shd w:fill="EEF2FF"/>
          </w:tcPr>
          <w:p>
            <w:r>
              <w:rPr>
                <w:b/>
                <w:color w:val="6366F1"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t>ri-play-circle-line</w:t>
            </w:r>
          </w:p>
        </w:tc>
        <w:tc>
          <w:tcPr>
            <w:tcW w:type="dxa" w:w="4320"/>
          </w:tcPr>
          <w:p>
            <w:r>
              <w:t>My Runs header icon</w:t>
            </w:r>
          </w:p>
        </w:tc>
      </w:tr>
      <w:tr>
        <w:tc>
          <w:tcPr>
            <w:tcW w:type="dxa" w:w="4320"/>
          </w:tcPr>
          <w:p>
            <w:r>
              <w:t>ri-play-fill</w:t>
            </w:r>
          </w:p>
        </w:tc>
        <w:tc>
          <w:tcPr>
            <w:tcW w:type="dxa" w:w="4320"/>
          </w:tcPr>
          <w:p>
            <w:r>
              <w:t>Continue button icon</w:t>
            </w:r>
          </w:p>
        </w:tc>
      </w:tr>
      <w:tr>
        <w:tc>
          <w:tcPr>
            <w:tcW w:type="dxa" w:w="4320"/>
          </w:tcPr>
          <w:p>
            <w:r>
              <w:t>ri-flag-line</w:t>
            </w:r>
          </w:p>
        </w:tc>
        <w:tc>
          <w:tcPr>
            <w:tcW w:type="dxa" w:w="4320"/>
          </w:tcPr>
          <w:p>
            <w:r>
              <w:t>Milestone reference in run cards</w:t>
            </w:r>
          </w:p>
        </w:tc>
      </w:tr>
      <w:tr>
        <w:tc>
          <w:tcPr>
            <w:tcW w:type="dxa" w:w="4320"/>
          </w:tcPr>
          <w:p>
            <w:r>
              <w:t>ri-calendar-line</w:t>
            </w:r>
          </w:p>
        </w:tc>
        <w:tc>
          <w:tcPr>
            <w:tcW w:type="dxa" w:w="4320"/>
          </w:tcPr>
          <w:p>
            <w:r>
              <w:t>Due date in run cards</w:t>
            </w:r>
          </w:p>
        </w:tc>
      </w:tr>
      <w:tr>
        <w:tc>
          <w:tcPr>
            <w:tcW w:type="dxa" w:w="4320"/>
          </w:tcPr>
          <w:p>
            <w:r>
              <w:t>ri-lock-line</w:t>
            </w:r>
          </w:p>
        </w:tc>
        <w:tc>
          <w:tcPr>
            <w:tcW w:type="dxa" w:w="4320"/>
          </w:tcPr>
          <w:p>
            <w:r>
              <w:t>Manual override badge</w:t>
            </w:r>
          </w:p>
        </w:tc>
      </w:tr>
      <w:tr>
        <w:tc>
          <w:tcPr>
            <w:tcW w:type="dxa" w:w="4320"/>
          </w:tcPr>
          <w:p>
            <w:r>
              <w:t>ri-shield-check-line</w:t>
            </w:r>
          </w:p>
        </w:tc>
        <w:tc>
          <w:tcPr>
            <w:tcW w:type="dxa" w:w="4320"/>
          </w:tcPr>
          <w:p>
            <w:r>
              <w:t>Release Readiness header</w:t>
            </w:r>
          </w:p>
        </w:tc>
      </w:tr>
      <w:tr>
        <w:tc>
          <w:tcPr>
            <w:tcW w:type="dxa" w:w="4320"/>
          </w:tcPr>
          <w:p>
            <w:r>
              <w:t>ri-alert-line</w:t>
            </w:r>
          </w:p>
        </w:tc>
        <w:tc>
          <w:tcPr>
            <w:tcW w:type="dxa" w:w="4320"/>
          </w:tcPr>
          <w:p>
            <w:r>
              <w:t>Conditional signal traffic light</w:t>
            </w:r>
          </w:p>
        </w:tc>
      </w:tr>
      <w:tr>
        <w:tc>
          <w:tcPr>
            <w:tcW w:type="dxa" w:w="4320"/>
          </w:tcPr>
          <w:p>
            <w:r>
              <w:t>ri-line-chart-line</w:t>
            </w:r>
          </w:p>
        </w:tc>
        <w:tc>
          <w:tcPr>
            <w:tcW w:type="dxa" w:w="4320"/>
          </w:tcPr>
          <w:p>
            <w:r>
              <w:t>Trend chart header</w:t>
            </w:r>
          </w:p>
        </w:tc>
      </w:tr>
      <w:tr>
        <w:tc>
          <w:tcPr>
            <w:tcW w:type="dxa" w:w="4320"/>
          </w:tcPr>
          <w:p>
            <w:r>
              <w:t>ri-error-warning-fill</w:t>
            </w:r>
          </w:p>
        </w:tc>
        <w:tc>
          <w:tcPr>
            <w:tcW w:type="dxa" w:w="4320"/>
          </w:tcPr>
          <w:p>
            <w:r>
              <w:t>Attention Needed items</w:t>
            </w:r>
          </w:p>
        </w:tc>
      </w:tr>
      <w:tr>
        <w:tc>
          <w:tcPr>
            <w:tcW w:type="dxa" w:w="4320"/>
          </w:tcPr>
          <w:p>
            <w:r>
              <w:t>ri-time-line</w:t>
            </w:r>
          </w:p>
        </w:tc>
        <w:tc>
          <w:tcPr>
            <w:tcW w:type="dxa" w:w="4320"/>
          </w:tcPr>
          <w:p>
            <w:r>
              <w:t>Recent Activity header, Not Started status</w:t>
            </w:r>
          </w:p>
        </w:tc>
      </w:tr>
      <w:tr>
        <w:tc>
          <w:tcPr>
            <w:tcW w:type="dxa" w:w="4320"/>
          </w:tcPr>
          <w:p>
            <w:r>
              <w:t>ri-checkbox-circle-fill</w:t>
            </w:r>
          </w:p>
        </w:tc>
        <w:tc>
          <w:tcPr>
            <w:tcW w:type="dxa" w:w="4320"/>
          </w:tcPr>
          <w:p>
            <w:r>
              <w:t>Passed activity items, Completed status</w:t>
            </w:r>
          </w:p>
        </w:tc>
      </w:tr>
      <w:tr>
        <w:tc>
          <w:tcPr>
            <w:tcW w:type="dxa" w:w="4320"/>
          </w:tcPr>
          <w:p>
            <w:r>
              <w:t>ri-lightbulb-flash-line</w:t>
            </w:r>
          </w:p>
        </w:tc>
        <w:tc>
          <w:tcPr>
            <w:tcW w:type="dxa" w:w="4320"/>
          </w:tcPr>
          <w:p>
            <w:r>
              <w:t>AI Usage header</w:t>
            </w:r>
          </w:p>
        </w:tc>
      </w:tr>
    </w:tbl>
    <w:p/>
    <w:p>
      <w:pPr>
        <w:pBdr>
          <w:bottom w:val="single" w:sz="12" w:space="1" w:color="E2E8F0"/>
        </w:pBdr>
      </w:pPr>
    </w:p>
    <w:p>
      <w:pPr>
        <w:pStyle w:val="Heading1"/>
      </w:pPr>
      <w:r>
        <w:rPr>
          <w:rFonts w:ascii="Arial" w:hAnsi="Arial"/>
          <w:color w:val="6366F1"/>
        </w:rPr>
        <w:t>IMPORTANT IMPLEMENTATION NOTES</w:t>
      </w:r>
    </w:p>
    <w:p>
      <w:pPr>
        <w:pStyle w:val="ListBullet"/>
      </w:pPr>
      <w:r>
        <w:t>Use python-docx (already installed)</w:t>
      </w:r>
    </w:p>
    <w:p>
      <w:pPr>
        <w:pStyle w:val="ListBullet"/>
      </w:pPr>
      <w:r>
        <w:t>Make the document look professional with consistent formatting</w:t>
      </w:r>
    </w:p>
    <w:p>
      <w:pPr>
        <w:pStyle w:val="ListBullet"/>
      </w:pPr>
      <w:r>
        <w:t>Use Pt for font sizes (e.g., Pt(11) for body text, Pt(16) for headings)</w:t>
      </w:r>
    </w:p>
    <w:p>
      <w:pPr>
        <w:pStyle w:val="ListBullet"/>
      </w:pPr>
      <w:r>
        <w:t>Use RGBColor for colors</w:t>
      </w:r>
    </w:p>
    <w:p>
      <w:pPr>
        <w:pStyle w:val="ListBullet"/>
      </w:pPr>
      <w:r>
        <w:t>Save directly to /Users/yonghyuk/testflow/dev-handoff-project-overview.docx</w:t>
      </w:r>
    </w:p>
    <w:p>
      <w:pPr>
        <w:pStyle w:val="ListBullet"/>
      </w:pPr>
      <w:r>
        <w:t>For tables: use light indigo header shading, proper borders, readable cell padding</w:t>
      </w:r>
    </w:p>
    <w:p>
      <w:pPr>
        <w:pStyle w:val="ListBullet"/>
      </w:pPr>
      <w:r>
        <w:t>For the pseudocode section, use a monospace font (Courier New) with a light gray background</w:t>
      </w:r>
    </w:p>
    <w:p>
      <w:pPr>
        <w:pStyle w:val="ListBullet"/>
      </w:pPr>
      <w:r>
        <w:t>Each heading should be numbered as shown (1, 1.1, 2, 2.1, etc.)</w:t>
      </w:r>
    </w:p>
    <w:p>
      <w:pPr>
        <w:pStyle w:val="ListBullet"/>
      </w:pPr>
      <w:r>
        <w:t>Add a horizontal rule (thin paragraph border) between major sections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