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4900448"/>
        <w:docPartObj>
          <w:docPartGallery w:val="Cover Pages"/>
          <w:docPartUnique/>
        </w:docPartObj>
      </w:sdtPr>
      <w:sdtContent>
        <w:p w:rsidR="00BC05AC" w:rsidRDefault="00BC05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3266E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402" w:rsidRDefault="00C674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14/12/2017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  <w:t>Kyle James Watson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52956654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STC905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67402" w:rsidRDefault="00C674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14/12/2017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  <w:t>Kyle James Watson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5295665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STC905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402" w:rsidRDefault="00C674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939423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113664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67402" w:rsidRDefault="00C674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C0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67402" w:rsidRDefault="00C674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939423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113664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67402" w:rsidRDefault="00C674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C0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Architectures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05AC" w:rsidRDefault="00BC05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4123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7438" w:rsidRDefault="005F7438">
          <w:pPr>
            <w:pStyle w:val="TOCHeading"/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</w:pPr>
          <w:r w:rsidRPr="00447A63"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  <w:t>Table of Contents</w:t>
          </w:r>
        </w:p>
        <w:p w:rsidR="003E771F" w:rsidRPr="003E771F" w:rsidRDefault="003E771F" w:rsidP="003E771F">
          <w:pPr>
            <w:rPr>
              <w:lang w:val="en-US"/>
            </w:rPr>
          </w:pPr>
        </w:p>
        <w:p w:rsidR="003200ED" w:rsidRDefault="005F74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730DB">
            <w:rPr>
              <w:sz w:val="24"/>
            </w:rPr>
            <w:fldChar w:fldCharType="begin"/>
          </w:r>
          <w:r w:rsidRPr="00A730DB">
            <w:rPr>
              <w:sz w:val="24"/>
            </w:rPr>
            <w:instrText xml:space="preserve"> TOC \o "1-3" \h \z \u </w:instrText>
          </w:r>
          <w:r w:rsidRPr="00A730DB">
            <w:rPr>
              <w:sz w:val="24"/>
            </w:rPr>
            <w:fldChar w:fldCharType="separate"/>
          </w:r>
          <w:hyperlink w:anchor="_Toc501117737" w:history="1">
            <w:r w:rsidR="003200ED" w:rsidRPr="00231CF8">
              <w:rPr>
                <w:rStyle w:val="Hyperlink"/>
                <w:rFonts w:cstheme="minorHAnsi"/>
                <w:noProof/>
              </w:rPr>
              <w:t>Executive Summary</w:t>
            </w:r>
            <w:r w:rsidR="003200ED">
              <w:rPr>
                <w:noProof/>
                <w:webHidden/>
              </w:rPr>
              <w:tab/>
            </w:r>
            <w:r w:rsidR="003200ED">
              <w:rPr>
                <w:noProof/>
                <w:webHidden/>
              </w:rPr>
              <w:fldChar w:fldCharType="begin"/>
            </w:r>
            <w:r w:rsidR="003200ED">
              <w:rPr>
                <w:noProof/>
                <w:webHidden/>
              </w:rPr>
              <w:instrText xml:space="preserve"> PAGEREF _Toc501117737 \h </w:instrText>
            </w:r>
            <w:r w:rsidR="003200ED">
              <w:rPr>
                <w:noProof/>
                <w:webHidden/>
              </w:rPr>
            </w:r>
            <w:r w:rsidR="003200ED">
              <w:rPr>
                <w:noProof/>
                <w:webHidden/>
              </w:rPr>
              <w:fldChar w:fldCharType="separate"/>
            </w:r>
            <w:r w:rsidR="003200ED">
              <w:rPr>
                <w:noProof/>
                <w:webHidden/>
              </w:rPr>
              <w:t>1</w:t>
            </w:r>
            <w:r w:rsidR="003200ED"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38" w:history="1">
            <w:r w:rsidRPr="00231CF8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39" w:history="1">
            <w:r w:rsidRPr="00231CF8">
              <w:rPr>
                <w:rStyle w:val="Hyperlink"/>
                <w:rFonts w:cstheme="minorHAnsi"/>
                <w:noProof/>
              </w:rPr>
              <w:t>Design Patterns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0" w:history="1">
            <w:r w:rsidRPr="00231CF8">
              <w:rPr>
                <w:rStyle w:val="Hyperlink"/>
                <w:rFonts w:cstheme="minorHAnsi"/>
                <w:noProof/>
              </w:rPr>
              <w:t>Other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1" w:history="1">
            <w:r w:rsidRPr="00231CF8">
              <w:rPr>
                <w:rStyle w:val="Hyperlink"/>
                <w:rFonts w:cstheme="minorHAnsi"/>
                <w:noProof/>
              </w:rPr>
              <w:t>Limitations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2" w:history="1">
            <w:r w:rsidRPr="00231CF8">
              <w:rPr>
                <w:rStyle w:val="Hyperlink"/>
                <w:rFonts w:cstheme="min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438" w:rsidRDefault="005F7438">
          <w:pPr>
            <w:rPr>
              <w:b/>
              <w:bCs/>
              <w:noProof/>
            </w:rPr>
          </w:pPr>
          <w:r w:rsidRPr="00A730D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5398A" w:rsidRDefault="00BA1E33" w:rsidP="00E5398A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0" w:name="_Toc501117737"/>
      <w:r>
        <w:rPr>
          <w:rFonts w:asciiTheme="minorHAnsi" w:hAnsiTheme="minorHAnsi" w:cstheme="minorHAnsi"/>
          <w:b/>
          <w:noProof/>
          <w:color w:val="auto"/>
          <w:u w:val="single"/>
        </w:rPr>
        <w:t>Executive Summary</w:t>
      </w:r>
      <w:bookmarkEnd w:id="0"/>
    </w:p>
    <w:p w:rsidR="003E771F" w:rsidRPr="003E771F" w:rsidRDefault="003E771F" w:rsidP="003E771F"/>
    <w:p w:rsidR="00EB54A4" w:rsidRDefault="00BA1E33" w:rsidP="00BA1E33">
      <w:r>
        <w:t xml:space="preserve">The game is based on experiments usually conducted in primary school science classes to teach pupils about </w:t>
      </w:r>
      <w:r w:rsidR="00F23846">
        <w:t xml:space="preserve">electrical circuits and components. Users can create components represented by their symbol and </w:t>
      </w:r>
      <w:r w:rsidR="00EB54A4">
        <w:t xml:space="preserve">connect them up into a circuit. The system responds to changes in the circuit, powering the components allowing them to change state. </w:t>
      </w:r>
      <w:r w:rsidR="0017406A">
        <w:t>Users can also remove connections, move components and remove components and the system will update the state of the circuit.</w:t>
      </w:r>
    </w:p>
    <w:p w:rsidR="002117E8" w:rsidRDefault="002117E8" w:rsidP="00BA1E33"/>
    <w:p w:rsidR="002117E8" w:rsidRDefault="002117E8" w:rsidP="002117E8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1" w:name="_Toc501117738"/>
      <w:r>
        <w:rPr>
          <w:rFonts w:asciiTheme="minorHAnsi" w:hAnsiTheme="minorHAnsi" w:cstheme="minorHAnsi"/>
          <w:b/>
          <w:noProof/>
          <w:color w:val="auto"/>
          <w:u w:val="single"/>
        </w:rPr>
        <w:t>Introduction</w:t>
      </w:r>
      <w:bookmarkEnd w:id="1"/>
    </w:p>
    <w:p w:rsidR="003E771F" w:rsidRPr="003E771F" w:rsidRDefault="003E771F" w:rsidP="003E771F"/>
    <w:p w:rsidR="002117E8" w:rsidRDefault="00832F59" w:rsidP="002117E8">
      <w:r>
        <w:t>After reading about potential areas of primary school science I landed on creating a game around electrical circuits as I felt I could make an application that met the specification well.</w:t>
      </w:r>
      <w:r w:rsidR="00F4138F">
        <w:t xml:space="preserve"> I created the assets for the components based </w:t>
      </w:r>
      <w:r w:rsidR="00BB3650">
        <w:t>off</w:t>
      </w:r>
      <w:r w:rsidR="00F4138F">
        <w:t xml:space="preserve"> diagrams used for teaching primary school </w:t>
      </w:r>
      <w:r w:rsidR="00166371">
        <w:t>pupils</w:t>
      </w:r>
      <w:r w:rsidR="00FA6E1A">
        <w:t xml:space="preserve">. </w:t>
      </w:r>
      <w:r w:rsidR="00BB3650">
        <w:t>The class and sequence diagrams were then created to loosely model the core gameplay elements using the design patterns taught in lectures and workshops.</w:t>
      </w:r>
    </w:p>
    <w:p w:rsidR="005A41D8" w:rsidRDefault="005A41D8" w:rsidP="002117E8"/>
    <w:p w:rsidR="002D74CA" w:rsidRDefault="002D74CA" w:rsidP="002117E8">
      <w:r>
        <w:t xml:space="preserve">To graphically connect components and show electrical flow I used the </w:t>
      </w:r>
      <w:r w:rsidRPr="002D74CA">
        <w:rPr>
          <w:i/>
        </w:rPr>
        <w:t>strokeLine()</w:t>
      </w:r>
      <w:r>
        <w:t xml:space="preserve"> method to draw wires between them.</w:t>
      </w:r>
      <w:r w:rsidR="00060D91">
        <w:t xml:space="preserve"> This allowed wires to be of any length in any direction as the line could extend indefinitely.</w:t>
      </w:r>
    </w:p>
    <w:p w:rsidR="005A41D8" w:rsidRDefault="005A41D8" w:rsidP="002117E8"/>
    <w:p w:rsidR="00060D91" w:rsidRDefault="00347EC6" w:rsidP="002117E8">
      <w:r>
        <w:t>T</w:t>
      </w:r>
      <w:r w:rsidR="00060D91">
        <w:t>o allow players to modify components after they were placed</w:t>
      </w:r>
      <w:r w:rsidR="000211E0">
        <w:t xml:space="preserve"> in the game,</w:t>
      </w:r>
      <w:r w:rsidR="00060D91">
        <w:t xml:space="preserve"> a </w:t>
      </w:r>
      <w:r w:rsidR="00060D91" w:rsidRPr="00060D91">
        <w:rPr>
          <w:i/>
        </w:rPr>
        <w:t>ContextMenu</w:t>
      </w:r>
      <w:r w:rsidR="00060D91">
        <w:t xml:space="preserve"> object was created in conjunction with a </w:t>
      </w:r>
      <w:r w:rsidR="00060D91" w:rsidRPr="00060D91">
        <w:rPr>
          <w:i/>
        </w:rPr>
        <w:t>ContextMenu EventHandler</w:t>
      </w:r>
      <w:r w:rsidR="00F46CE6">
        <w:t>. This displayed a sub menu after right clicking any component.</w:t>
      </w:r>
    </w:p>
    <w:p w:rsidR="005A41D8" w:rsidRDefault="005A41D8" w:rsidP="002117E8"/>
    <w:p w:rsidR="00526B4A" w:rsidRDefault="00526B4A" w:rsidP="002117E8">
      <w:r>
        <w:t xml:space="preserve">A </w:t>
      </w:r>
      <w:r>
        <w:rPr>
          <w:i/>
        </w:rPr>
        <w:t xml:space="preserve">Slider </w:t>
      </w:r>
      <w:r>
        <w:t xml:space="preserve">in conjunction with a </w:t>
      </w:r>
      <w:r>
        <w:rPr>
          <w:i/>
        </w:rPr>
        <w:t>ChangeListener</w:t>
      </w:r>
      <w:r>
        <w:t xml:space="preserve"> was used to allow volume changes. This utilised the </w:t>
      </w:r>
      <w:r>
        <w:rPr>
          <w:i/>
        </w:rPr>
        <w:t xml:space="preserve">SoundThread </w:t>
      </w:r>
      <w:r w:rsidR="00AA46B9">
        <w:rPr>
          <w:i/>
        </w:rPr>
        <w:t xml:space="preserve">setVolume() </w:t>
      </w:r>
      <w:r w:rsidR="00AA46B9">
        <w:t>method.</w:t>
      </w:r>
    </w:p>
    <w:p w:rsidR="005A41D8" w:rsidRPr="00AA46B9" w:rsidRDefault="005A41D8" w:rsidP="002117E8"/>
    <w:p w:rsidR="002117E8" w:rsidRDefault="001A5E27" w:rsidP="00BA1E33">
      <w:r>
        <w:t xml:space="preserve">Once the core gameplay was implemented I added </w:t>
      </w:r>
      <w:r>
        <w:rPr>
          <w:i/>
        </w:rPr>
        <w:t xml:space="preserve">Tutor, Lesson, NullLesson </w:t>
      </w:r>
      <w:r>
        <w:t xml:space="preserve">classes and the </w:t>
      </w:r>
      <w:r>
        <w:rPr>
          <w:i/>
        </w:rPr>
        <w:t>LessonIF</w:t>
      </w:r>
      <w:r>
        <w:t xml:space="preserve"> interface to teach pupils basic controls and </w:t>
      </w:r>
      <w:r w:rsidR="00583368">
        <w:t>to get them to experiment with the components.</w:t>
      </w:r>
    </w:p>
    <w:p w:rsidR="005A41D8" w:rsidRDefault="005A41D8" w:rsidP="00BA1E33"/>
    <w:p w:rsidR="00DB7CF5" w:rsidRPr="001A5E27" w:rsidRDefault="000F1B9A" w:rsidP="00DB7CF5">
      <w:r>
        <w:t xml:space="preserve">All images </w:t>
      </w:r>
      <w:r w:rsidR="00DB7CF5">
        <w:t>were created by me in paint.net</w:t>
      </w:r>
      <w:r w:rsidR="00DA5394">
        <w:t xml:space="preserve"> (</w:t>
      </w:r>
      <w:r w:rsidR="00DA5394" w:rsidRPr="00DA5394">
        <w:t>dotPDN LLC</w:t>
      </w:r>
      <w:r w:rsidR="00DA5394">
        <w:t>, 2017)</w:t>
      </w:r>
      <w:r w:rsidR="00DB7CF5">
        <w:t xml:space="preserve">. The </w:t>
      </w:r>
      <w:r w:rsidR="00375BDF">
        <w:t>s</w:t>
      </w:r>
      <w:r w:rsidR="00DB7CF5">
        <w:t>uccess sound was created by me using Bosca Ceoil</w:t>
      </w:r>
      <w:r w:rsidR="00BC1410">
        <w:t xml:space="preserve"> (</w:t>
      </w:r>
      <w:r w:rsidR="00BC1410" w:rsidRPr="00BC1410">
        <w:t>Terry Cavanagh</w:t>
      </w:r>
      <w:r w:rsidR="00BC1410">
        <w:t xml:space="preserve"> 2015)</w:t>
      </w:r>
      <w:r w:rsidR="00DB7CF5">
        <w:t>.</w:t>
      </w:r>
    </w:p>
    <w:p w:rsidR="00D05DA5" w:rsidRPr="00D05DA5" w:rsidRDefault="00D05DA5" w:rsidP="00D05DA5"/>
    <w:p w:rsidR="009E0008" w:rsidRPr="00D032FD" w:rsidRDefault="00D032FD">
      <w:pPr>
        <w:rPr>
          <w:bCs/>
          <w:noProof/>
        </w:rPr>
      </w:pPr>
      <w:r>
        <w:rPr>
          <w:bCs/>
          <w:noProof/>
        </w:rPr>
        <w:t>A full Java</w:t>
      </w:r>
      <w:r w:rsidR="000A6BBA">
        <w:rPr>
          <w:bCs/>
          <w:noProof/>
        </w:rPr>
        <w:t>Doc was created using comments within the code.</w:t>
      </w:r>
      <w:bookmarkStart w:id="2" w:name="_GoBack"/>
      <w:bookmarkEnd w:id="2"/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CF3E31" w:rsidRDefault="00CC2142" w:rsidP="008C05B1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3" w:name="_Toc501117739"/>
      <w:r>
        <w:rPr>
          <w:rFonts w:asciiTheme="minorHAnsi" w:hAnsiTheme="minorHAnsi" w:cstheme="minorHAnsi"/>
          <w:b/>
          <w:noProof/>
          <w:color w:val="auto"/>
          <w:u w:val="single"/>
        </w:rPr>
        <w:t>Design Patterns Used</w:t>
      </w:r>
      <w:bookmarkEnd w:id="3"/>
    </w:p>
    <w:p w:rsidR="00830838" w:rsidRPr="00830838" w:rsidRDefault="00830838" w:rsidP="00830838"/>
    <w:p w:rsidR="00BC05AC" w:rsidRDefault="00E803C0">
      <w:pPr>
        <w:rPr>
          <w:noProof/>
        </w:rPr>
      </w:pPr>
      <w:r>
        <w:rPr>
          <w:noProof/>
        </w:rPr>
        <w:t xml:space="preserve">I decided to use a singleton design for 3 different classes </w:t>
      </w:r>
      <w:r w:rsidR="006A13A6">
        <w:rPr>
          <w:noProof/>
        </w:rPr>
        <w:t>where I felt it was only necessary to have one object initialised:</w:t>
      </w:r>
      <w:r w:rsidR="006A13A6">
        <w:rPr>
          <w:noProof/>
        </w:rPr>
        <w:drawing>
          <wp:inline distT="0" distB="0" distL="0" distR="0">
            <wp:extent cx="5735955" cy="3491230"/>
            <wp:effectExtent l="19050" t="19050" r="17145" b="13970"/>
            <wp:docPr id="12" name="Picture 12" descr="C:\Users\Kyle\AppData\Local\Microsoft\Windows\INetCache\Content.Word\Gamestate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le\AppData\Local\Microsoft\Windows\INetCache\Content.Word\Gamestatesing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9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CCA" w:rsidRDefault="004E0CCA">
      <w:pPr>
        <w:rPr>
          <w:noProof/>
        </w:rPr>
      </w:pPr>
    </w:p>
    <w:p w:rsidR="006A13A6" w:rsidRDefault="006A13A6">
      <w:pPr>
        <w:rPr>
          <w:noProof/>
        </w:rPr>
      </w:pPr>
      <w:r>
        <w:rPr>
          <w:noProof/>
        </w:rPr>
        <w:t xml:space="preserve">The </w:t>
      </w:r>
      <w:r w:rsidRPr="00BF3D83">
        <w:rPr>
          <w:i/>
          <w:noProof/>
        </w:rPr>
        <w:t>GameState</w:t>
      </w:r>
      <w:r>
        <w:rPr>
          <w:noProof/>
        </w:rPr>
        <w:t xml:space="preserve"> class would need to be accessed by multiple static classes as it is holding the display </w:t>
      </w:r>
      <w:r w:rsidRPr="00272B90">
        <w:rPr>
          <w:i/>
          <w:noProof/>
        </w:rPr>
        <w:t>list</w:t>
      </w:r>
      <w:r w:rsidR="004F0C66">
        <w:rPr>
          <w:noProof/>
        </w:rPr>
        <w:t xml:space="preserve">. Having this as a singleton alows a static instance to be accessed by all the classes which keeps the display </w:t>
      </w:r>
      <w:r w:rsidR="004F0C66" w:rsidRPr="00B20EE3">
        <w:rPr>
          <w:i/>
          <w:noProof/>
        </w:rPr>
        <w:t>list</w:t>
      </w:r>
      <w:r w:rsidR="004F0C66">
        <w:rPr>
          <w:noProof/>
        </w:rPr>
        <w:t xml:space="preserve"> synchronous for updates amongst the system.</w:t>
      </w:r>
    </w:p>
    <w:p w:rsidR="004E0CCA" w:rsidRDefault="004E0CCA">
      <w:pPr>
        <w:rPr>
          <w:noProof/>
        </w:rPr>
      </w:pPr>
    </w:p>
    <w:p w:rsidR="002C5E33" w:rsidRDefault="002C5E33">
      <w:pPr>
        <w:rPr>
          <w:noProof/>
        </w:rPr>
      </w:pPr>
      <w:r>
        <w:rPr>
          <w:noProof/>
        </w:rPr>
        <w:drawing>
          <wp:inline distT="0" distB="0" distL="0" distR="0">
            <wp:extent cx="5723890" cy="1805305"/>
            <wp:effectExtent l="19050" t="19050" r="10160" b="23495"/>
            <wp:docPr id="14" name="Picture 14" descr="C:\Users\Kyle\AppData\Local\Microsoft\Windows\INetCache\Content.Word\factory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yle\AppData\Local\Microsoft\Windows\INetCache\Content.Word\factorysingle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5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CCA" w:rsidRDefault="004E0CCA">
      <w:pPr>
        <w:rPr>
          <w:noProof/>
        </w:rPr>
      </w:pPr>
    </w:p>
    <w:p w:rsidR="004F0C66" w:rsidRDefault="000C5E1D">
      <w:pPr>
        <w:rPr>
          <w:noProof/>
        </w:rPr>
      </w:pPr>
      <w:r>
        <w:rPr>
          <w:noProof/>
        </w:rPr>
        <w:t xml:space="preserve">The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actory</w:t>
      </w:r>
      <w:r>
        <w:rPr>
          <w:noProof/>
        </w:rPr>
        <w:t xml:space="preserve"> is accessed by multiple </w:t>
      </w:r>
      <w:r w:rsidRPr="00DE0C9D">
        <w:rPr>
          <w:i/>
          <w:noProof/>
        </w:rPr>
        <w:t>AddButton</w:t>
      </w:r>
      <w:r>
        <w:rPr>
          <w:noProof/>
        </w:rPr>
        <w:t xml:space="preserve"> objects as they are the handlers used to create </w:t>
      </w:r>
      <w:r w:rsidRPr="003B3204">
        <w:rPr>
          <w:i/>
          <w:noProof/>
        </w:rPr>
        <w:t>Components</w:t>
      </w:r>
      <w:r>
        <w:rPr>
          <w:noProof/>
        </w:rPr>
        <w:t>. The</w:t>
      </w:r>
      <w:r w:rsidR="00DE0C9D">
        <w:rPr>
          <w:noProof/>
        </w:rPr>
        <w:t xml:space="preserve">re is no need to have multiple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</w:t>
      </w:r>
      <w:r w:rsidR="00E86431">
        <w:rPr>
          <w:i/>
          <w:noProof/>
        </w:rPr>
        <w:t>ie</w:t>
      </w:r>
      <w:r w:rsidRPr="00DE0C9D">
        <w:rPr>
          <w:i/>
          <w:noProof/>
        </w:rPr>
        <w:t>s</w:t>
      </w:r>
      <w:r>
        <w:rPr>
          <w:noProof/>
        </w:rPr>
        <w:t xml:space="preserve"> for creating objects as they all would have the same state. The only field is </w:t>
      </w:r>
      <w:r>
        <w:rPr>
          <w:i/>
          <w:noProof/>
        </w:rPr>
        <w:t>gc</w:t>
      </w:r>
      <w:r>
        <w:rPr>
          <w:noProof/>
        </w:rPr>
        <w:t xml:space="preserve"> which would only need to be different ga</w:t>
      </w:r>
      <w:r w:rsidR="003B3204">
        <w:rPr>
          <w:noProof/>
        </w:rPr>
        <w:t xml:space="preserve">me wide if there were multiple </w:t>
      </w:r>
      <w:r w:rsidR="003B3204" w:rsidRPr="003B3204">
        <w:rPr>
          <w:i/>
          <w:noProof/>
        </w:rPr>
        <w:t>C</w:t>
      </w:r>
      <w:r w:rsidRPr="003B3204">
        <w:rPr>
          <w:i/>
          <w:noProof/>
        </w:rPr>
        <w:t>anvas</w:t>
      </w:r>
      <w:r w:rsidR="00EA2E6A" w:rsidRPr="003B3204">
        <w:rPr>
          <w:i/>
          <w:noProof/>
        </w:rPr>
        <w:t>s</w:t>
      </w:r>
      <w:r w:rsidR="00DE5644" w:rsidRPr="003B3204">
        <w:rPr>
          <w:i/>
          <w:noProof/>
        </w:rPr>
        <w:t>es</w:t>
      </w:r>
      <w:r w:rsidR="00DE5644">
        <w:rPr>
          <w:noProof/>
        </w:rPr>
        <w:t>.</w:t>
      </w:r>
    </w:p>
    <w:p w:rsidR="00740D91" w:rsidRDefault="003929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917700" cy="2124075"/>
            <wp:effectExtent l="19050" t="19050" r="25400" b="28575"/>
            <wp:wrapSquare wrapText="bothSides"/>
            <wp:docPr id="15" name="Picture 15" descr="C:\Users\Kyle\AppData\Local\Microsoft\Windows\INetCache\Content.Word\soundthread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yle\AppData\Local\Microsoft\Windows\INetCache\Content.Word\soundthreadsingle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B24">
        <w:rPr>
          <w:noProof/>
        </w:rPr>
        <w:t xml:space="preserve">Due to the </w:t>
      </w:r>
      <w:r w:rsidR="00102DB0" w:rsidRPr="00102DB0">
        <w:rPr>
          <w:i/>
          <w:noProof/>
        </w:rPr>
        <w:t>B</w:t>
      </w:r>
      <w:r w:rsidR="00C13B24" w:rsidRPr="00102DB0">
        <w:rPr>
          <w:i/>
          <w:noProof/>
        </w:rPr>
        <w:t>uzzer</w:t>
      </w:r>
      <w:r w:rsidR="00C13B24">
        <w:rPr>
          <w:noProof/>
        </w:rPr>
        <w:t xml:space="preserve"> being a component in the sandbox </w:t>
      </w:r>
      <w:r w:rsidR="009773D9">
        <w:rPr>
          <w:noProof/>
        </w:rPr>
        <w:t>I decided a beep generating class would be needed.</w:t>
      </w:r>
    </w:p>
    <w:p w:rsidR="00CD089E" w:rsidRDefault="00CD089E">
      <w:pPr>
        <w:rPr>
          <w:noProof/>
        </w:rPr>
      </w:pPr>
    </w:p>
    <w:p w:rsidR="009773D9" w:rsidRDefault="009773D9">
      <w:pPr>
        <w:rPr>
          <w:noProof/>
        </w:rPr>
      </w:pPr>
      <w:r>
        <w:rPr>
          <w:noProof/>
        </w:rPr>
        <w:t>After finding a solution from Stack Overflow (</w:t>
      </w:r>
      <w:r w:rsidRPr="009773D9">
        <w:rPr>
          <w:noProof/>
        </w:rPr>
        <w:t>tangens</w:t>
      </w:r>
      <w:r>
        <w:rPr>
          <w:noProof/>
        </w:rPr>
        <w:t xml:space="preserve"> 2009)</w:t>
      </w:r>
      <w:r w:rsidR="00E6758A">
        <w:rPr>
          <w:noProof/>
        </w:rPr>
        <w:t>,</w:t>
      </w:r>
      <w:r>
        <w:rPr>
          <w:noProof/>
        </w:rPr>
        <w:t xml:space="preserve"> I realised the generation would need to be multi-threaded otherwise the entire update would stutter whilst waiting for the sound to play.</w:t>
      </w:r>
    </w:p>
    <w:p w:rsidR="00CD089E" w:rsidRDefault="00CD089E">
      <w:pPr>
        <w:rPr>
          <w:noProof/>
        </w:rPr>
      </w:pPr>
    </w:p>
    <w:p w:rsidR="009773D9" w:rsidRPr="000C5E1D" w:rsidRDefault="009773D9">
      <w:pPr>
        <w:rPr>
          <w:noProof/>
        </w:rPr>
      </w:pPr>
      <w:r>
        <w:rPr>
          <w:noProof/>
        </w:rPr>
        <w:t xml:space="preserve">To stop multiple threads playing over eachother and crackling I created </w:t>
      </w:r>
      <w:r w:rsidRPr="00102DB0">
        <w:rPr>
          <w:noProof/>
        </w:rPr>
        <w:t xml:space="preserve">the </w:t>
      </w:r>
      <w:r w:rsidRPr="00102DB0">
        <w:rPr>
          <w:i/>
          <w:noProof/>
        </w:rPr>
        <w:t>SoundThread</w:t>
      </w:r>
      <w:r>
        <w:rPr>
          <w:noProof/>
        </w:rPr>
        <w:t xml:space="preserve"> as a singleton that controlled the looping of the playback.</w:t>
      </w:r>
    </w:p>
    <w:p w:rsidR="00FE7D9D" w:rsidRDefault="00FE7D9D">
      <w:pPr>
        <w:rPr>
          <w:sz w:val="24"/>
          <w:szCs w:val="24"/>
        </w:rPr>
      </w:pPr>
    </w:p>
    <w:p w:rsidR="002D0FFD" w:rsidRDefault="00C94449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3890" cy="1722120"/>
            <wp:effectExtent l="19050" t="19050" r="10160" b="11430"/>
            <wp:docPr id="16" name="Picture 16" descr="C:\Users\Kyle\AppData\Local\Microsoft\Windows\INetCache\Content.Word\Component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yle\AppData\Local\Microsoft\Windows\INetCache\Content.Word\ComponentStrateg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0FFD" w:rsidRPr="002D0FFD">
        <w:rPr>
          <w:sz w:val="24"/>
          <w:szCs w:val="24"/>
        </w:rPr>
        <w:t xml:space="preserve"> </w:t>
      </w:r>
    </w:p>
    <w:p w:rsidR="004E0CCA" w:rsidRDefault="004E0CCA" w:rsidP="002D0FFD">
      <w:pPr>
        <w:rPr>
          <w:sz w:val="24"/>
          <w:szCs w:val="24"/>
        </w:rPr>
      </w:pPr>
    </w:p>
    <w:p w:rsidR="003E0686" w:rsidRDefault="002D0FFD" w:rsidP="002D0FFD">
      <w:pPr>
        <w:rPr>
          <w:szCs w:val="24"/>
        </w:rPr>
      </w:pPr>
      <w:r w:rsidRPr="003E0686">
        <w:rPr>
          <w:szCs w:val="24"/>
        </w:rPr>
        <w:t xml:space="preserve">All </w:t>
      </w:r>
      <w:r w:rsidRPr="003E0686">
        <w:rPr>
          <w:i/>
          <w:szCs w:val="24"/>
        </w:rPr>
        <w:t>Components</w:t>
      </w:r>
      <w:r w:rsidRPr="003E0686">
        <w:rPr>
          <w:szCs w:val="24"/>
        </w:rPr>
        <w:t xml:space="preserve"> in the circuit manipulated the power in one way or another so I decided to use the strategy design pattern to abstract this responsibility.</w:t>
      </w:r>
    </w:p>
    <w:p w:rsidR="004E0CCA" w:rsidRPr="003E0686" w:rsidRDefault="004E0CCA" w:rsidP="002D0FFD">
      <w:pPr>
        <w:rPr>
          <w:szCs w:val="24"/>
        </w:rPr>
      </w:pPr>
    </w:p>
    <w:p w:rsidR="002B6448" w:rsidRDefault="002B6448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3181350" cy="2435225"/>
            <wp:effectExtent l="19050" t="19050" r="19050" b="22225"/>
            <wp:wrapTight wrapText="bothSides">
              <wp:wrapPolygon edited="0">
                <wp:start x="-129" y="-169"/>
                <wp:lineTo x="-129" y="21628"/>
                <wp:lineTo x="21600" y="21628"/>
                <wp:lineTo x="21600" y="-169"/>
                <wp:lineTo x="-129" y="-169"/>
              </wp:wrapPolygon>
            </wp:wrapTight>
            <wp:docPr id="22" name="Picture 22" descr="C:\Users\Kyle\AppData\Local\Microsoft\Windows\INetCache\Content.Word\lesson null 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yle\AppData\Local\Microsoft\Windows\INetCache\Content.Word\lesson null obj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3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E0686">
        <w:rPr>
          <w:sz w:val="24"/>
          <w:szCs w:val="24"/>
        </w:rPr>
        <w:t xml:space="preserve">As </w:t>
      </w:r>
      <w:r w:rsidR="003E0686">
        <w:rPr>
          <w:i/>
          <w:sz w:val="24"/>
          <w:szCs w:val="24"/>
        </w:rPr>
        <w:t xml:space="preserve">Tutor </w:t>
      </w:r>
      <w:r w:rsidR="003E0686">
        <w:rPr>
          <w:sz w:val="24"/>
          <w:szCs w:val="24"/>
        </w:rPr>
        <w:t xml:space="preserve">objects can have an indefinite amount of </w:t>
      </w:r>
      <w:r w:rsidR="003E0686">
        <w:rPr>
          <w:i/>
          <w:sz w:val="24"/>
          <w:szCs w:val="24"/>
        </w:rPr>
        <w:t>Lessons</w:t>
      </w:r>
      <w:r w:rsidR="003E0686">
        <w:rPr>
          <w:sz w:val="24"/>
          <w:szCs w:val="24"/>
        </w:rPr>
        <w:t xml:space="preserve"> to loop through</w:t>
      </w:r>
      <w:r w:rsidR="003D461F">
        <w:rPr>
          <w:sz w:val="24"/>
          <w:szCs w:val="24"/>
        </w:rPr>
        <w:t xml:space="preserve"> it made sense to use the Null Object design pattern so the </w:t>
      </w:r>
      <w:r w:rsidR="003D461F">
        <w:rPr>
          <w:i/>
          <w:sz w:val="24"/>
          <w:szCs w:val="24"/>
        </w:rPr>
        <w:t>Tutor</w:t>
      </w:r>
      <w:r w:rsidR="003D461F">
        <w:rPr>
          <w:sz w:val="24"/>
          <w:szCs w:val="24"/>
        </w:rPr>
        <w:t xml:space="preserve"> does not have to check if it is out of </w:t>
      </w:r>
      <w:r w:rsidR="003D461F" w:rsidRPr="003D461F">
        <w:rPr>
          <w:i/>
          <w:sz w:val="24"/>
          <w:szCs w:val="24"/>
        </w:rPr>
        <w:t xml:space="preserve">Lessons </w:t>
      </w:r>
      <w:r w:rsidR="003D461F">
        <w:rPr>
          <w:sz w:val="24"/>
          <w:szCs w:val="24"/>
        </w:rPr>
        <w:t>each frame.</w:t>
      </w:r>
    </w:p>
    <w:p w:rsidR="00D4509F" w:rsidRDefault="00D4509F" w:rsidP="002D0FFD">
      <w:pPr>
        <w:rPr>
          <w:sz w:val="24"/>
          <w:szCs w:val="24"/>
        </w:rPr>
      </w:pPr>
    </w:p>
    <w:p w:rsidR="004830AF" w:rsidRPr="003D461F" w:rsidRDefault="004830AF" w:rsidP="002D0FFD">
      <w:pPr>
        <w:rPr>
          <w:sz w:val="24"/>
          <w:szCs w:val="24"/>
        </w:rPr>
      </w:pPr>
      <w:r>
        <w:rPr>
          <w:sz w:val="24"/>
          <w:szCs w:val="24"/>
        </w:rPr>
        <w:t>I added a success sound to play after each lesson using a solution from Stack Overflow (</w:t>
      </w:r>
      <w:r w:rsidRPr="004830AF">
        <w:rPr>
          <w:sz w:val="24"/>
          <w:szCs w:val="24"/>
        </w:rPr>
        <w:t>pek</w:t>
      </w:r>
      <w:r w:rsidR="005A3462">
        <w:rPr>
          <w:sz w:val="24"/>
          <w:szCs w:val="24"/>
        </w:rPr>
        <w:t xml:space="preserve"> 2008) and volume controls for the clip also from Stack Overflow </w:t>
      </w:r>
      <w:r w:rsidR="001D6A3D">
        <w:rPr>
          <w:sz w:val="24"/>
          <w:szCs w:val="24"/>
        </w:rPr>
        <w:t>(</w:t>
      </w:r>
      <w:r w:rsidR="001D6A3D" w:rsidRPr="001D6A3D">
        <w:rPr>
          <w:sz w:val="24"/>
          <w:szCs w:val="24"/>
        </w:rPr>
        <w:t>TheBrenny 2013</w:t>
      </w:r>
      <w:r w:rsidR="001D6A3D">
        <w:rPr>
          <w:sz w:val="24"/>
          <w:szCs w:val="24"/>
        </w:rPr>
        <w:t>)</w:t>
      </w:r>
    </w:p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2A6E35" w:rsidRPr="002A6E35" w:rsidRDefault="002A6E35" w:rsidP="002A6E35"/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3E0686" w:rsidRDefault="003E0686" w:rsidP="003E0686"/>
    <w:p w:rsidR="003E0686" w:rsidRDefault="003E0686" w:rsidP="003E0686"/>
    <w:p w:rsidR="003E0686" w:rsidRDefault="003E0686" w:rsidP="003E0686"/>
    <w:p w:rsidR="003E0686" w:rsidRPr="003E0686" w:rsidRDefault="003E0686" w:rsidP="003E0686"/>
    <w:p w:rsidR="00FE7D9D" w:rsidRDefault="00E803C0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4" w:name="_Toc501117740"/>
      <w:r>
        <w:rPr>
          <w:rFonts w:asciiTheme="minorHAnsi" w:hAnsiTheme="minorHAnsi" w:cstheme="minorHAnsi"/>
          <w:b/>
          <w:color w:val="auto"/>
          <w:u w:val="single"/>
        </w:rPr>
        <w:t>O</w:t>
      </w:r>
      <w:r w:rsidR="00CC2142">
        <w:rPr>
          <w:rFonts w:asciiTheme="minorHAnsi" w:hAnsiTheme="minorHAnsi" w:cstheme="minorHAnsi"/>
          <w:b/>
          <w:color w:val="auto"/>
          <w:u w:val="single"/>
        </w:rPr>
        <w:t>ther Solutions</w:t>
      </w:r>
      <w:bookmarkEnd w:id="4"/>
    </w:p>
    <w:p w:rsidR="00B52CA3" w:rsidRDefault="00594469" w:rsidP="00B52CA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5354405" cy="4343400"/>
            <wp:effectExtent l="0" t="0" r="0" b="0"/>
            <wp:wrapNone/>
            <wp:docPr id="21" name="Picture 21" descr="C:\Users\Kyle\AppData\Local\Microsoft\Windows\INetCache\Content.Word\linkedstackforcircu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yle\AppData\Local\Microsoft\Windows\INetCache\Content.Word\linkedstackforcircui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6A4" w:rsidRDefault="0088419E" w:rsidP="001236A4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2858803</wp:posOffset>
                </wp:positionH>
                <wp:positionV relativeFrom="paragraph">
                  <wp:posOffset>173602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402" w:rsidRDefault="00C67402">
                            <w:r>
                              <w:t xml:space="preserve">Using an algorithm loosely based off a doubly linked list I created recursive functions to calculate, and then set, power for any potential circuits. This allows the </w:t>
                            </w:r>
                            <w:r w:rsidRPr="00F91F6B">
                              <w:rPr>
                                <w:i/>
                              </w:rPr>
                              <w:t>Component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to handle their own circuits resulting in multiple circuits being calculated regardless of their setup.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25.1pt;margin-top:13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MhZhv3dAAAACgEAAA8AAABkcnMvZG93bnJldi54&#10;bWxMj8FOwzAMhu9IvENkJG4sJXSjKk2nqYLrpG1IXL0mtIXGKU3albfHnOBo+9Pv7y+2i+vFbMfQ&#10;edJwv0pAWKq96ajR8Hp6uctAhIhksPdkNXzbANvy+qrA3PgLHex8jI3gEAo5amhjHHIpQ91ah2Hl&#10;B0t8e/ejw8jj2Egz4oXDXS9Vkmykw474Q4uDrVpbfx4np2E6Vbv5UKmPt3lv0v3mGR32X1rf3iy7&#10;JxDRLvEPhl99VoeSnc5+IhNEryFdJ4pRDerxAQQDmVJc7syLNFuDLAv5v0L5A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MhZhv3dAAAACgEAAA8AAAAAAAAAAAAAAAAAggQAAGRycy9k&#10;b3ducmV2LnhtbFBLBQYAAAAABAAEAPMAAACMBQAAAAA=&#10;">
                <v:textbox style="mso-fit-shape-to-text:t">
                  <w:txbxContent>
                    <w:p w:rsidR="00C67402" w:rsidRDefault="00C67402">
                      <w:r>
                        <w:t xml:space="preserve">Using an algorithm loosely based off a doubly linked list I created recursive functions to calculate, and then set, power for any potential circuits. This allows the </w:t>
                      </w:r>
                      <w:r w:rsidRPr="00F91F6B">
                        <w:rPr>
                          <w:i/>
                        </w:rPr>
                        <w:t>Component</w:t>
                      </w:r>
                      <w:r>
                        <w:rPr>
                          <w:i/>
                        </w:rPr>
                        <w:t>s</w:t>
                      </w:r>
                      <w:r>
                        <w:t xml:space="preserve"> to handle their own circuits resulting in multiple circuits being calculated regardless of their setup.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6A4" w:rsidRDefault="001236A4" w:rsidP="001236A4">
      <w:pPr>
        <w:ind w:left="4320" w:firstLine="720"/>
      </w:pPr>
    </w:p>
    <w:p w:rsidR="001236A4" w:rsidRDefault="001236A4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1236A4" w:rsidRDefault="001236A4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1236A4" w:rsidRDefault="001236A4" w:rsidP="00B52CA3"/>
    <w:p w:rsidR="001236A4" w:rsidRDefault="001236A4" w:rsidP="00B52CA3"/>
    <w:p w:rsidR="00594469" w:rsidRDefault="00594469" w:rsidP="00B52CA3"/>
    <w:p w:rsidR="001236A4" w:rsidRDefault="001236A4" w:rsidP="00B52CA3"/>
    <w:p w:rsidR="001236A4" w:rsidRDefault="001236A4" w:rsidP="00B52CA3"/>
    <w:p w:rsidR="002A6E35" w:rsidRDefault="002A6E35" w:rsidP="00B52CA3"/>
    <w:p w:rsidR="002A6E35" w:rsidRDefault="002A6E35" w:rsidP="00B52CA3"/>
    <w:p w:rsidR="001236A4" w:rsidRDefault="001236A4" w:rsidP="00B52CA3"/>
    <w:p w:rsidR="00BE0A33" w:rsidRPr="004E0CCA" w:rsidRDefault="004472C4" w:rsidP="004E0CCA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703019</wp:posOffset>
            </wp:positionV>
            <wp:extent cx="6043930" cy="2933065"/>
            <wp:effectExtent l="19050" t="19050" r="13970" b="19685"/>
            <wp:wrapSquare wrapText="bothSides"/>
            <wp:docPr id="18" name="Picture 18" descr="C:\Users\Kyle\AppData\Local\Microsoft\Windows\INetCache\Content.Word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yle\AppData\Local\Microsoft\Windows\INetCache\Content.Word\G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29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660">
        <w:t>It was ideal for the</w:t>
      </w:r>
      <w:r w:rsidR="00C71777">
        <w:t xml:space="preserve"> </w:t>
      </w:r>
      <w:r w:rsidR="00C71777">
        <w:rPr>
          <w:i/>
        </w:rPr>
        <w:t>Game</w:t>
      </w:r>
      <w:r w:rsidR="00C71777">
        <w:t xml:space="preserve"> class containing the entry point to the program</w:t>
      </w:r>
      <w:r w:rsidR="00387660">
        <w:t xml:space="preserve"> to set up the UI as well as handle events fired by the UI. Any UI elements that needed to access components </w:t>
      </w:r>
      <w:r w:rsidR="00B8286A">
        <w:t>could</w:t>
      </w:r>
      <w:r w:rsidR="00387660">
        <w:t xml:space="preserve"> do this through the </w:t>
      </w:r>
      <w:r w:rsidR="00387660" w:rsidRPr="00B8286A">
        <w:rPr>
          <w:i/>
        </w:rPr>
        <w:t>GameState</w:t>
      </w:r>
      <w:r w:rsidR="00387660">
        <w:t xml:space="preserve"> singleton.</w:t>
      </w:r>
      <w:r w:rsidR="001236A4" w:rsidRPr="001236A4">
        <w:rPr>
          <w:noProof/>
        </w:rPr>
        <w:t xml:space="preserve"> </w:t>
      </w:r>
    </w:p>
    <w:p w:rsidR="005E5D93" w:rsidRDefault="003A660D" w:rsidP="005E5D93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5" w:name="_Toc501117741"/>
      <w:r>
        <w:rPr>
          <w:rFonts w:asciiTheme="minorHAnsi" w:hAnsiTheme="minorHAnsi" w:cstheme="minorHAnsi"/>
          <w:b/>
          <w:color w:val="auto"/>
          <w:u w:val="single"/>
        </w:rPr>
        <w:lastRenderedPageBreak/>
        <w:t>Limitation</w:t>
      </w:r>
      <w:r w:rsidR="005E5D93">
        <w:rPr>
          <w:rFonts w:asciiTheme="minorHAnsi" w:hAnsiTheme="minorHAnsi" w:cstheme="minorHAnsi"/>
          <w:b/>
          <w:color w:val="auto"/>
          <w:u w:val="single"/>
        </w:rPr>
        <w:t>s</w:t>
      </w:r>
      <w:r>
        <w:rPr>
          <w:rFonts w:asciiTheme="minorHAnsi" w:hAnsiTheme="minorHAnsi" w:cstheme="minorHAnsi"/>
          <w:b/>
          <w:color w:val="auto"/>
          <w:u w:val="single"/>
        </w:rPr>
        <w:t xml:space="preserve"> of the Game</w:t>
      </w:r>
      <w:bookmarkEnd w:id="5"/>
    </w:p>
    <w:p w:rsidR="00594469" w:rsidRPr="00594469" w:rsidRDefault="00594469" w:rsidP="00594469"/>
    <w:p w:rsidR="00E5398A" w:rsidRDefault="00874EED" w:rsidP="003A660D">
      <w:r>
        <w:t xml:space="preserve">The sandbox does not allow </w:t>
      </w:r>
      <w:r w:rsidR="00CA4BDE">
        <w:t xml:space="preserve">for parallel circuits which would be possible with a real life set of components. I felt implementation of this was not needed as, according to </w:t>
      </w:r>
      <w:r w:rsidR="00CA4BDE" w:rsidRPr="00CA4BDE">
        <w:t>STEM Learning Limited</w:t>
      </w:r>
      <w:r w:rsidR="00CA4BDE">
        <w:t xml:space="preserve"> (2016), primary school science focusses on </w:t>
      </w:r>
      <w:r w:rsidR="002D7FF1">
        <w:t>how changing elements in a single series circuit can cause other changes</w:t>
      </w:r>
      <w:r w:rsidR="00A93A87">
        <w:t xml:space="preserve"> for example “</w:t>
      </w:r>
      <w:r w:rsidR="00A93A87" w:rsidRPr="00A93A87">
        <w:t>the brightness of bulbs, the loudness of buzzers and the on/off position of switches</w:t>
      </w:r>
      <w:r w:rsidR="00A93A87">
        <w:t>”</w:t>
      </w:r>
      <w:r w:rsidR="008F1DFF">
        <w:t xml:space="preserve"> (STEM 2016</w:t>
      </w:r>
      <w:r w:rsidR="00FA4EC6">
        <w:t>,</w:t>
      </w:r>
      <w:r w:rsidR="0081188E">
        <w:t xml:space="preserve"> para</w:t>
      </w:r>
      <w:r w:rsidR="00FA4EC6">
        <w:t>.</w:t>
      </w:r>
      <w:r w:rsidR="0081188E">
        <w:t xml:space="preserve"> 1</w:t>
      </w:r>
      <w:r w:rsidR="008F1DFF">
        <w:t>)</w:t>
      </w:r>
      <w:r w:rsidR="00A93A87">
        <w:t>.</w:t>
      </w:r>
    </w:p>
    <w:p w:rsidR="004964E7" w:rsidRDefault="004964E7" w:rsidP="003A660D"/>
    <w:p w:rsidR="007B1209" w:rsidRDefault="007B1209" w:rsidP="003A660D">
      <w:r>
        <w:t xml:space="preserve">The circuits are not accurately simulated as current, voltage and resistance </w:t>
      </w:r>
      <w:r w:rsidR="008D1FD2">
        <w:t>are</w:t>
      </w:r>
      <w:r>
        <w:t xml:space="preserve"> not </w:t>
      </w:r>
      <w:r w:rsidR="00836A9C">
        <w:t>considered</w:t>
      </w:r>
      <w:r w:rsidR="00820E80">
        <w:t xml:space="preserve">. This does not affect the usage of the game as a learning tool because it can still model changes in a circuit </w:t>
      </w:r>
      <w:r w:rsidR="0099684F">
        <w:t>not unlike the effects on a real circuit</w:t>
      </w:r>
      <w:r w:rsidR="00820E80">
        <w:t>.</w:t>
      </w:r>
    </w:p>
    <w:p w:rsidR="0027735D" w:rsidRDefault="0027735D" w:rsidP="0027735D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6" w:name="_Toc501117742"/>
      <w:r>
        <w:rPr>
          <w:rFonts w:asciiTheme="minorHAnsi" w:hAnsiTheme="minorHAnsi" w:cstheme="minorHAnsi"/>
          <w:b/>
          <w:color w:val="auto"/>
          <w:u w:val="single"/>
        </w:rPr>
        <w:t>Bibliography</w:t>
      </w:r>
      <w:bookmarkEnd w:id="6"/>
    </w:p>
    <w:p w:rsidR="00594469" w:rsidRPr="00594469" w:rsidRDefault="00594469" w:rsidP="00594469"/>
    <w:p w:rsidR="00BE6664" w:rsidRPr="0006074C" w:rsidRDefault="00BE6664" w:rsidP="00A15A6A">
      <w:r w:rsidRPr="00DA5394">
        <w:t>dotPDN LLC</w:t>
      </w:r>
      <w:r>
        <w:t xml:space="preserve">. </w:t>
      </w:r>
      <w:r w:rsidR="002A6B45">
        <w:t>(</w:t>
      </w:r>
      <w:r>
        <w:t>2017</w:t>
      </w:r>
      <w:r w:rsidR="002A6B45">
        <w:t>).</w:t>
      </w:r>
      <w:r w:rsidR="00202391">
        <w:t xml:space="preserve"> </w:t>
      </w:r>
      <w:r w:rsidR="00812010" w:rsidRPr="00A15A6A">
        <w:rPr>
          <w:i/>
        </w:rPr>
        <w:t>p</w:t>
      </w:r>
      <w:r w:rsidR="001418AC" w:rsidRPr="00A15A6A">
        <w:rPr>
          <w:i/>
        </w:rPr>
        <w:t>aint.net</w:t>
      </w:r>
      <w:r w:rsidR="00F30724" w:rsidRPr="00A15A6A">
        <w:rPr>
          <w:i/>
        </w:rPr>
        <w:t>.</w:t>
      </w:r>
      <w:r w:rsidR="00711572" w:rsidRPr="00A15A6A">
        <w:rPr>
          <w:i/>
        </w:rPr>
        <w:t xml:space="preserve"> </w:t>
      </w:r>
      <w:r w:rsidR="00711572">
        <w:t>Retrieved 24</w:t>
      </w:r>
      <w:r w:rsidR="00A31EE7">
        <w:t>th</w:t>
      </w:r>
      <w:r w:rsidR="00711572">
        <w:t xml:space="preserve"> July 2017</w:t>
      </w:r>
      <w:r w:rsidR="0029468E">
        <w:t xml:space="preserve">, from </w:t>
      </w:r>
      <w:r w:rsidR="0029468E" w:rsidRPr="0029468E">
        <w:t>https://www.getpaint.net/index.html</w:t>
      </w:r>
    </w:p>
    <w:p w:rsidR="00471112" w:rsidRDefault="00BE6664" w:rsidP="00A15A6A">
      <w:r w:rsidRPr="0006074C">
        <w:t>Cavanagh, T</w:t>
      </w:r>
      <w:r w:rsidR="00957E28" w:rsidRPr="0006074C">
        <w:t xml:space="preserve"> (2015).</w:t>
      </w:r>
      <w:r w:rsidR="000D0773" w:rsidRPr="0006074C">
        <w:t xml:space="preserve"> </w:t>
      </w:r>
      <w:r w:rsidR="000D0773" w:rsidRPr="00A15A6A">
        <w:rPr>
          <w:i/>
        </w:rPr>
        <w:t>Bosca Ceoil</w:t>
      </w:r>
      <w:r w:rsidR="00F30724" w:rsidRPr="00A15A6A">
        <w:rPr>
          <w:i/>
        </w:rPr>
        <w:t>.</w:t>
      </w:r>
      <w:r w:rsidR="00711572" w:rsidRPr="00A15A6A">
        <w:rPr>
          <w:i/>
        </w:rPr>
        <w:t xml:space="preserve"> </w:t>
      </w:r>
      <w:r w:rsidR="00711572">
        <w:t>Retrieved 28</w:t>
      </w:r>
      <w:r w:rsidR="00A31EE7">
        <w:t>th</w:t>
      </w:r>
      <w:r w:rsidR="00711572">
        <w:t xml:space="preserve"> August 2017</w:t>
      </w:r>
      <w:r w:rsidR="00E118DB">
        <w:t xml:space="preserve">, from </w:t>
      </w:r>
      <w:hyperlink r:id="rId18" w:history="1">
        <w:r w:rsidR="00471112" w:rsidRPr="000E4EBD">
          <w:rPr>
            <w:rStyle w:val="Hyperlink"/>
          </w:rPr>
          <w:t>http://boscaceoil.net/</w:t>
        </w:r>
      </w:hyperlink>
    </w:p>
    <w:p w:rsidR="0059472D" w:rsidRPr="0006074C" w:rsidRDefault="0037654C" w:rsidP="0059472D">
      <w:pPr>
        <w:ind w:left="720" w:hanging="720"/>
        <w:rPr>
          <w:noProof/>
        </w:rPr>
      </w:pPr>
      <w:r w:rsidRPr="0006074C">
        <w:rPr>
          <w:noProof/>
        </w:rPr>
        <w:t>tangens</w:t>
      </w:r>
      <w:r w:rsidR="00957E28" w:rsidRPr="0006074C">
        <w:rPr>
          <w:noProof/>
        </w:rPr>
        <w:t xml:space="preserve"> (2009).</w:t>
      </w:r>
      <w:r w:rsidR="000D0773" w:rsidRPr="0006074C">
        <w:rPr>
          <w:noProof/>
        </w:rPr>
        <w:t xml:space="preserve"> Java generating sound</w:t>
      </w:r>
      <w:r w:rsidR="00F30724" w:rsidRPr="0006074C">
        <w:rPr>
          <w:noProof/>
        </w:rPr>
        <w:t>.</w:t>
      </w:r>
      <w:r w:rsidR="00EB0408">
        <w:rPr>
          <w:noProof/>
        </w:rPr>
        <w:t xml:space="preserve"> </w:t>
      </w:r>
      <w:r w:rsidR="001C0769">
        <w:rPr>
          <w:noProof/>
        </w:rPr>
        <w:t>Retrieved 14</w:t>
      </w:r>
      <w:r w:rsidR="00A31EE7">
        <w:rPr>
          <w:noProof/>
        </w:rPr>
        <w:t>th</w:t>
      </w:r>
      <w:r w:rsidR="001C0769">
        <w:rPr>
          <w:noProof/>
        </w:rPr>
        <w:t xml:space="preserve"> December 2017, from </w:t>
      </w:r>
      <w:r w:rsidR="009C4090">
        <w:rPr>
          <w:noProof/>
        </w:rPr>
        <w:t>h</w:t>
      </w:r>
      <w:r w:rsidR="001C0769" w:rsidRPr="001C0769">
        <w:rPr>
          <w:noProof/>
        </w:rPr>
        <w:t>ttps://stackoverflow.com/questions/1932490/java-generating-sound/1932537#1932537</w:t>
      </w:r>
      <w:r w:rsidR="0059472D" w:rsidRPr="0059472D">
        <w:rPr>
          <w:noProof/>
        </w:rPr>
        <w:t xml:space="preserve"> </w:t>
      </w:r>
    </w:p>
    <w:p w:rsidR="0059472D" w:rsidRPr="0006074C" w:rsidRDefault="0059472D" w:rsidP="0059472D">
      <w:pPr>
        <w:ind w:left="720" w:hanging="720"/>
      </w:pPr>
      <w:r w:rsidRPr="0006074C">
        <w:t xml:space="preserve">pek (2008). How can I play sound in Java?. </w:t>
      </w:r>
      <w:r>
        <w:t xml:space="preserve">Retrieved 8th December 2017, from </w:t>
      </w:r>
      <w:r w:rsidRPr="00986A6F">
        <w:t>https://stackoverflow.com/questions/26305/how-can-i-play-sound-in-java</w:t>
      </w:r>
    </w:p>
    <w:p w:rsidR="00340182" w:rsidRDefault="0059472D" w:rsidP="005C6D2D">
      <w:pPr>
        <w:ind w:left="720" w:hanging="720"/>
      </w:pPr>
      <w:r>
        <w:t xml:space="preserve">TheBrenny </w:t>
      </w:r>
      <w:r w:rsidRPr="0006074C">
        <w:t>(20</w:t>
      </w:r>
      <w:r>
        <w:t>1</w:t>
      </w:r>
      <w:r w:rsidR="00EC7C0F">
        <w:t>3</w:t>
      </w:r>
      <w:r w:rsidRPr="0006074C">
        <w:t xml:space="preserve">). </w:t>
      </w:r>
      <w:r w:rsidR="00EC7C0F" w:rsidRPr="00EC7C0F">
        <w:t>How can I play a sound</w:t>
      </w:r>
      <w:r w:rsidR="00EC7C0F">
        <w:t xml:space="preserve"> at a specified volume in Java?</w:t>
      </w:r>
      <w:r w:rsidRPr="0006074C">
        <w:t xml:space="preserve">. </w:t>
      </w:r>
      <w:r>
        <w:t xml:space="preserve">Retrieved 8th December 2017, from </w:t>
      </w:r>
      <w:r w:rsidR="00340182" w:rsidRPr="00340182">
        <w:t xml:space="preserve">https://stackoverflow.com/questions/10650788/how-can-i-play-a-sound-at-a-specified-volume-in-java </w:t>
      </w:r>
    </w:p>
    <w:p w:rsidR="007F526C" w:rsidRPr="0006074C" w:rsidRDefault="007F526C" w:rsidP="005C6D2D">
      <w:pPr>
        <w:ind w:left="720" w:hanging="720"/>
      </w:pPr>
      <w:r w:rsidRPr="0006074C">
        <w:t>STEM Learning Limited.</w:t>
      </w:r>
      <w:r w:rsidR="00946459" w:rsidRPr="0006074C">
        <w:t xml:space="preserve"> </w:t>
      </w:r>
      <w:r w:rsidR="00221066">
        <w:t>(</w:t>
      </w:r>
      <w:r w:rsidR="00946459" w:rsidRPr="0006074C">
        <w:t>2016</w:t>
      </w:r>
      <w:r w:rsidR="00221066">
        <w:t xml:space="preserve">) </w:t>
      </w:r>
      <w:r w:rsidR="00221066" w:rsidRPr="00221066">
        <w:t>Year 6: Electricity</w:t>
      </w:r>
      <w:r w:rsidR="00221066">
        <w:t xml:space="preserve">. Retrieved 1st December 2017, from </w:t>
      </w:r>
      <w:r w:rsidR="00221066" w:rsidRPr="00221066">
        <w:t>https://www.stem.org.uk/resources/community/collection/12390/year-6-electricity</w:t>
      </w:r>
    </w:p>
    <w:p w:rsidR="00E5398A" w:rsidRPr="003A660D" w:rsidRDefault="00E5398A" w:rsidP="003A660D"/>
    <w:p w:rsidR="004472C4" w:rsidRPr="00B52CA3" w:rsidRDefault="004472C4" w:rsidP="00B52CA3"/>
    <w:sectPr w:rsidR="004472C4" w:rsidRPr="00B52CA3" w:rsidSect="00BC05A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839" w:rsidRDefault="000C2839" w:rsidP="00485F50">
      <w:r>
        <w:separator/>
      </w:r>
    </w:p>
  </w:endnote>
  <w:endnote w:type="continuationSeparator" w:id="0">
    <w:p w:rsidR="000C2839" w:rsidRDefault="000C2839" w:rsidP="0048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7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402" w:rsidRDefault="00C67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B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7402" w:rsidRDefault="00C67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839" w:rsidRDefault="000C2839" w:rsidP="00485F50">
      <w:r>
        <w:separator/>
      </w:r>
    </w:p>
  </w:footnote>
  <w:footnote w:type="continuationSeparator" w:id="0">
    <w:p w:rsidR="000C2839" w:rsidRDefault="000C2839" w:rsidP="00485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0BD"/>
    <w:multiLevelType w:val="hybridMultilevel"/>
    <w:tmpl w:val="3924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0F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0FFA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DAE"/>
    <w:multiLevelType w:val="hybridMultilevel"/>
    <w:tmpl w:val="E0907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E7E11"/>
    <w:multiLevelType w:val="hybridMultilevel"/>
    <w:tmpl w:val="4EE41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51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87C6D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0381A"/>
    <w:multiLevelType w:val="hybridMultilevel"/>
    <w:tmpl w:val="DE561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84F9C"/>
    <w:multiLevelType w:val="hybridMultilevel"/>
    <w:tmpl w:val="A0660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281A9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27E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6585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979AC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3D0B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87806"/>
    <w:multiLevelType w:val="hybridMultilevel"/>
    <w:tmpl w:val="D9E2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D06B2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0429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15"/>
  </w:num>
  <w:num w:numId="7">
    <w:abstractNumId w:val="16"/>
  </w:num>
  <w:num w:numId="8">
    <w:abstractNumId w:val="9"/>
  </w:num>
  <w:num w:numId="9">
    <w:abstractNumId w:val="10"/>
  </w:num>
  <w:num w:numId="10">
    <w:abstractNumId w:val="5"/>
  </w:num>
  <w:num w:numId="11">
    <w:abstractNumId w:val="13"/>
  </w:num>
  <w:num w:numId="12">
    <w:abstractNumId w:val="12"/>
  </w:num>
  <w:num w:numId="13">
    <w:abstractNumId w:val="0"/>
  </w:num>
  <w:num w:numId="14">
    <w:abstractNumId w:val="3"/>
  </w:num>
  <w:num w:numId="15">
    <w:abstractNumId w:val="8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E2"/>
    <w:rsid w:val="00004273"/>
    <w:rsid w:val="00015B3C"/>
    <w:rsid w:val="000211E0"/>
    <w:rsid w:val="00030B47"/>
    <w:rsid w:val="000355CA"/>
    <w:rsid w:val="0006074C"/>
    <w:rsid w:val="00060D91"/>
    <w:rsid w:val="00063D9A"/>
    <w:rsid w:val="00074082"/>
    <w:rsid w:val="00097662"/>
    <w:rsid w:val="000A0DF4"/>
    <w:rsid w:val="000A103F"/>
    <w:rsid w:val="000A6BBA"/>
    <w:rsid w:val="000B053C"/>
    <w:rsid w:val="000B1BE5"/>
    <w:rsid w:val="000C2839"/>
    <w:rsid w:val="000C5E1D"/>
    <w:rsid w:val="000D0773"/>
    <w:rsid w:val="000E46FC"/>
    <w:rsid w:val="000F1B9A"/>
    <w:rsid w:val="000F5626"/>
    <w:rsid w:val="00102DB0"/>
    <w:rsid w:val="0010680C"/>
    <w:rsid w:val="00115462"/>
    <w:rsid w:val="00120D3C"/>
    <w:rsid w:val="001236A4"/>
    <w:rsid w:val="001418AC"/>
    <w:rsid w:val="00154648"/>
    <w:rsid w:val="00166371"/>
    <w:rsid w:val="0017406A"/>
    <w:rsid w:val="001A5E27"/>
    <w:rsid w:val="001B6E4C"/>
    <w:rsid w:val="001C0769"/>
    <w:rsid w:val="001C4807"/>
    <w:rsid w:val="001D6A3D"/>
    <w:rsid w:val="001D7804"/>
    <w:rsid w:val="001E7BAE"/>
    <w:rsid w:val="001F3DD8"/>
    <w:rsid w:val="00202391"/>
    <w:rsid w:val="002117E8"/>
    <w:rsid w:val="00221066"/>
    <w:rsid w:val="00221406"/>
    <w:rsid w:val="002252ED"/>
    <w:rsid w:val="00236086"/>
    <w:rsid w:val="002623D4"/>
    <w:rsid w:val="00272B90"/>
    <w:rsid w:val="0027735D"/>
    <w:rsid w:val="00285DE3"/>
    <w:rsid w:val="00290CF1"/>
    <w:rsid w:val="0029468E"/>
    <w:rsid w:val="002A060C"/>
    <w:rsid w:val="002A1B38"/>
    <w:rsid w:val="002A2DC9"/>
    <w:rsid w:val="002A6B45"/>
    <w:rsid w:val="002A6E35"/>
    <w:rsid w:val="002B6448"/>
    <w:rsid w:val="002C527F"/>
    <w:rsid w:val="002C5E33"/>
    <w:rsid w:val="002D0FFD"/>
    <w:rsid w:val="002D5CA7"/>
    <w:rsid w:val="002D74CA"/>
    <w:rsid w:val="002D7FF1"/>
    <w:rsid w:val="00306F1B"/>
    <w:rsid w:val="00306F5C"/>
    <w:rsid w:val="003200ED"/>
    <w:rsid w:val="00327D19"/>
    <w:rsid w:val="0033082D"/>
    <w:rsid w:val="00335976"/>
    <w:rsid w:val="00340182"/>
    <w:rsid w:val="00347EC6"/>
    <w:rsid w:val="003548D3"/>
    <w:rsid w:val="00363F47"/>
    <w:rsid w:val="00375BDF"/>
    <w:rsid w:val="0037654C"/>
    <w:rsid w:val="003821BF"/>
    <w:rsid w:val="00387660"/>
    <w:rsid w:val="0039290D"/>
    <w:rsid w:val="0039470E"/>
    <w:rsid w:val="003A62A5"/>
    <w:rsid w:val="003A660D"/>
    <w:rsid w:val="003B3204"/>
    <w:rsid w:val="003C5095"/>
    <w:rsid w:val="003D461F"/>
    <w:rsid w:val="003E0686"/>
    <w:rsid w:val="003E771F"/>
    <w:rsid w:val="003F48AE"/>
    <w:rsid w:val="004116F3"/>
    <w:rsid w:val="004128E8"/>
    <w:rsid w:val="0041393B"/>
    <w:rsid w:val="00422C19"/>
    <w:rsid w:val="004472C4"/>
    <w:rsid w:val="00447A63"/>
    <w:rsid w:val="00455068"/>
    <w:rsid w:val="00456672"/>
    <w:rsid w:val="004570BC"/>
    <w:rsid w:val="00471112"/>
    <w:rsid w:val="0048277B"/>
    <w:rsid w:val="004830AF"/>
    <w:rsid w:val="00485F50"/>
    <w:rsid w:val="004964E7"/>
    <w:rsid w:val="004C3A4E"/>
    <w:rsid w:val="004E0CCA"/>
    <w:rsid w:val="004E301E"/>
    <w:rsid w:val="004F0C66"/>
    <w:rsid w:val="00502D22"/>
    <w:rsid w:val="00505D7C"/>
    <w:rsid w:val="005212FD"/>
    <w:rsid w:val="00526B4A"/>
    <w:rsid w:val="00527886"/>
    <w:rsid w:val="00531826"/>
    <w:rsid w:val="00556079"/>
    <w:rsid w:val="005610F3"/>
    <w:rsid w:val="00581C97"/>
    <w:rsid w:val="00583368"/>
    <w:rsid w:val="005874C7"/>
    <w:rsid w:val="00594469"/>
    <w:rsid w:val="0059472D"/>
    <w:rsid w:val="005A3462"/>
    <w:rsid w:val="005A41D8"/>
    <w:rsid w:val="005C1FD8"/>
    <w:rsid w:val="005C6D2D"/>
    <w:rsid w:val="005C7A9B"/>
    <w:rsid w:val="005E07D9"/>
    <w:rsid w:val="005E5D93"/>
    <w:rsid w:val="005F6AFE"/>
    <w:rsid w:val="005F7438"/>
    <w:rsid w:val="0063097F"/>
    <w:rsid w:val="006418EA"/>
    <w:rsid w:val="0064205E"/>
    <w:rsid w:val="00644B50"/>
    <w:rsid w:val="006547F8"/>
    <w:rsid w:val="00661AD1"/>
    <w:rsid w:val="006A13A6"/>
    <w:rsid w:val="006A2A7D"/>
    <w:rsid w:val="006B3E73"/>
    <w:rsid w:val="006F0C7B"/>
    <w:rsid w:val="006F1C42"/>
    <w:rsid w:val="00710BA6"/>
    <w:rsid w:val="00711572"/>
    <w:rsid w:val="007205B0"/>
    <w:rsid w:val="007273BC"/>
    <w:rsid w:val="007319E0"/>
    <w:rsid w:val="0073408B"/>
    <w:rsid w:val="007404CD"/>
    <w:rsid w:val="00740D91"/>
    <w:rsid w:val="007538B9"/>
    <w:rsid w:val="00754112"/>
    <w:rsid w:val="0075543D"/>
    <w:rsid w:val="007616CC"/>
    <w:rsid w:val="007959A9"/>
    <w:rsid w:val="007B1209"/>
    <w:rsid w:val="007F0D43"/>
    <w:rsid w:val="007F4701"/>
    <w:rsid w:val="007F526C"/>
    <w:rsid w:val="00806B33"/>
    <w:rsid w:val="00806C34"/>
    <w:rsid w:val="0081188E"/>
    <w:rsid w:val="00812010"/>
    <w:rsid w:val="00820E80"/>
    <w:rsid w:val="00822B5D"/>
    <w:rsid w:val="00830838"/>
    <w:rsid w:val="00832F59"/>
    <w:rsid w:val="00836A9C"/>
    <w:rsid w:val="00874EED"/>
    <w:rsid w:val="0088419E"/>
    <w:rsid w:val="00890C58"/>
    <w:rsid w:val="0089527C"/>
    <w:rsid w:val="00897066"/>
    <w:rsid w:val="008A414F"/>
    <w:rsid w:val="008A6A43"/>
    <w:rsid w:val="008C05B1"/>
    <w:rsid w:val="008C4246"/>
    <w:rsid w:val="008D1FD2"/>
    <w:rsid w:val="008D37E2"/>
    <w:rsid w:val="008E482F"/>
    <w:rsid w:val="008F1DFF"/>
    <w:rsid w:val="008F736E"/>
    <w:rsid w:val="0090549E"/>
    <w:rsid w:val="00926731"/>
    <w:rsid w:val="009359C7"/>
    <w:rsid w:val="00946459"/>
    <w:rsid w:val="00952BB5"/>
    <w:rsid w:val="00957E28"/>
    <w:rsid w:val="00964FFE"/>
    <w:rsid w:val="009773D9"/>
    <w:rsid w:val="00986A6F"/>
    <w:rsid w:val="009905C1"/>
    <w:rsid w:val="00993162"/>
    <w:rsid w:val="0099684F"/>
    <w:rsid w:val="009A5567"/>
    <w:rsid w:val="009B180C"/>
    <w:rsid w:val="009C4090"/>
    <w:rsid w:val="009C47B7"/>
    <w:rsid w:val="009C4B71"/>
    <w:rsid w:val="009C4F80"/>
    <w:rsid w:val="009D3979"/>
    <w:rsid w:val="009D3A96"/>
    <w:rsid w:val="009E0008"/>
    <w:rsid w:val="009F1274"/>
    <w:rsid w:val="009F5773"/>
    <w:rsid w:val="00A00054"/>
    <w:rsid w:val="00A07D41"/>
    <w:rsid w:val="00A15A6A"/>
    <w:rsid w:val="00A16A31"/>
    <w:rsid w:val="00A23275"/>
    <w:rsid w:val="00A31EE7"/>
    <w:rsid w:val="00A41EA2"/>
    <w:rsid w:val="00A422D1"/>
    <w:rsid w:val="00A502B3"/>
    <w:rsid w:val="00A5513D"/>
    <w:rsid w:val="00A56937"/>
    <w:rsid w:val="00A62EA1"/>
    <w:rsid w:val="00A730DB"/>
    <w:rsid w:val="00A844BD"/>
    <w:rsid w:val="00A91333"/>
    <w:rsid w:val="00A92C17"/>
    <w:rsid w:val="00A93A87"/>
    <w:rsid w:val="00AA4475"/>
    <w:rsid w:val="00AA46B9"/>
    <w:rsid w:val="00AD30C2"/>
    <w:rsid w:val="00AF7EF6"/>
    <w:rsid w:val="00B02EE3"/>
    <w:rsid w:val="00B20EE3"/>
    <w:rsid w:val="00B36073"/>
    <w:rsid w:val="00B37F4E"/>
    <w:rsid w:val="00B52CA3"/>
    <w:rsid w:val="00B82773"/>
    <w:rsid w:val="00B8286A"/>
    <w:rsid w:val="00B87013"/>
    <w:rsid w:val="00B87A81"/>
    <w:rsid w:val="00B93556"/>
    <w:rsid w:val="00BA1E33"/>
    <w:rsid w:val="00BB3650"/>
    <w:rsid w:val="00BB65C8"/>
    <w:rsid w:val="00BC05AC"/>
    <w:rsid w:val="00BC1410"/>
    <w:rsid w:val="00BC3684"/>
    <w:rsid w:val="00BC4EAC"/>
    <w:rsid w:val="00BE0A33"/>
    <w:rsid w:val="00BE6664"/>
    <w:rsid w:val="00BE7E06"/>
    <w:rsid w:val="00BF11FB"/>
    <w:rsid w:val="00BF3D83"/>
    <w:rsid w:val="00C13B24"/>
    <w:rsid w:val="00C224F2"/>
    <w:rsid w:val="00C306BA"/>
    <w:rsid w:val="00C67402"/>
    <w:rsid w:val="00C71777"/>
    <w:rsid w:val="00C756A2"/>
    <w:rsid w:val="00C8473A"/>
    <w:rsid w:val="00C94449"/>
    <w:rsid w:val="00CA289D"/>
    <w:rsid w:val="00CA4BDE"/>
    <w:rsid w:val="00CC161F"/>
    <w:rsid w:val="00CC2142"/>
    <w:rsid w:val="00CD089E"/>
    <w:rsid w:val="00CF25EE"/>
    <w:rsid w:val="00CF3E31"/>
    <w:rsid w:val="00CF770D"/>
    <w:rsid w:val="00D0289E"/>
    <w:rsid w:val="00D032FD"/>
    <w:rsid w:val="00D05DA5"/>
    <w:rsid w:val="00D177D8"/>
    <w:rsid w:val="00D2181B"/>
    <w:rsid w:val="00D36F4F"/>
    <w:rsid w:val="00D44D97"/>
    <w:rsid w:val="00D4509F"/>
    <w:rsid w:val="00D7663A"/>
    <w:rsid w:val="00DA5394"/>
    <w:rsid w:val="00DB7CF5"/>
    <w:rsid w:val="00DE0C9D"/>
    <w:rsid w:val="00DE5644"/>
    <w:rsid w:val="00DF343B"/>
    <w:rsid w:val="00E104AA"/>
    <w:rsid w:val="00E1116A"/>
    <w:rsid w:val="00E118DB"/>
    <w:rsid w:val="00E13B17"/>
    <w:rsid w:val="00E36FE7"/>
    <w:rsid w:val="00E43DB7"/>
    <w:rsid w:val="00E5398A"/>
    <w:rsid w:val="00E66A6E"/>
    <w:rsid w:val="00E6758A"/>
    <w:rsid w:val="00E803C0"/>
    <w:rsid w:val="00E85F2F"/>
    <w:rsid w:val="00E86431"/>
    <w:rsid w:val="00E86F3A"/>
    <w:rsid w:val="00EA2E6A"/>
    <w:rsid w:val="00EB0408"/>
    <w:rsid w:val="00EB54A4"/>
    <w:rsid w:val="00EB5902"/>
    <w:rsid w:val="00EB67E4"/>
    <w:rsid w:val="00EC0EA8"/>
    <w:rsid w:val="00EC7C0F"/>
    <w:rsid w:val="00ED3018"/>
    <w:rsid w:val="00EF32E8"/>
    <w:rsid w:val="00F04A8D"/>
    <w:rsid w:val="00F05286"/>
    <w:rsid w:val="00F15291"/>
    <w:rsid w:val="00F15431"/>
    <w:rsid w:val="00F23846"/>
    <w:rsid w:val="00F303E5"/>
    <w:rsid w:val="00F30724"/>
    <w:rsid w:val="00F4138F"/>
    <w:rsid w:val="00F46CE6"/>
    <w:rsid w:val="00F548DF"/>
    <w:rsid w:val="00F57801"/>
    <w:rsid w:val="00F65C48"/>
    <w:rsid w:val="00F86C6F"/>
    <w:rsid w:val="00F91F6B"/>
    <w:rsid w:val="00FA4EC6"/>
    <w:rsid w:val="00FA6E1A"/>
    <w:rsid w:val="00FB31E2"/>
    <w:rsid w:val="00FE7D9D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889"/>
  <w15:chartTrackingRefBased/>
  <w15:docId w15:val="{C1F58CEE-3959-42E5-9379-CC5860E0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5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8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05AC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5A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5F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F50"/>
  </w:style>
  <w:style w:type="paragraph" w:styleId="Footer">
    <w:name w:val="footer"/>
    <w:basedOn w:val="Normal"/>
    <w:link w:val="FooterChar"/>
    <w:uiPriority w:val="99"/>
    <w:unhideWhenUsed/>
    <w:rsid w:val="00485F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F50"/>
  </w:style>
  <w:style w:type="character" w:customStyle="1" w:styleId="Heading1Char">
    <w:name w:val="Heading 1 Char"/>
    <w:basedOn w:val="DefaultParagraphFont"/>
    <w:link w:val="Heading1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4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C0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0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6A6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57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0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B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11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oscaceoil.net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34129</Abstract>
  <CompanyAddress/>
  <CompanyPhone/>
  <CompanyFax/>
  <CompanyEmail>STC905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D646E-AF3C-429C-8B7E-AED03B03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Software Architectures</dc:subject>
  <dc:creator>Watson, Kyle James</dc:creator>
  <cp:keywords/>
  <dc:description/>
  <cp:lastModifiedBy>Watson, Kyle James (UG)</cp:lastModifiedBy>
  <cp:revision>142</cp:revision>
  <dcterms:created xsi:type="dcterms:W3CDTF">2017-12-14T17:08:00Z</dcterms:created>
  <dcterms:modified xsi:type="dcterms:W3CDTF">2017-12-15T18:41:00Z</dcterms:modified>
</cp:coreProperties>
</file>