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Lumayag,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28133DC2"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 and reply to the concerns of the users.</w:t>
            </w:r>
          </w:p>
          <w:p w14:paraId="38E091FF" w14:textId="58F37623" w:rsidR="00A54AA4" w:rsidRPr="00A54AA4" w:rsidRDefault="00A54AA4" w:rsidP="00A54AA4">
            <w:pPr>
              <w:pStyle w:val="ListParagraph"/>
              <w:numPr>
                <w:ilvl w:val="0"/>
                <w:numId w:val="1"/>
              </w:numPr>
              <w:spacing w:line="276" w:lineRule="auto"/>
              <w:rPr>
                <w:rFonts w:ascii="Arial" w:hAnsi="Arial" w:cs="Arial"/>
              </w:rPr>
            </w:pPr>
            <w:r>
              <w:rPr>
                <w:rFonts w:ascii="Arial" w:hAnsi="Arial" w:cs="Arial"/>
              </w:rPr>
              <w:t>The admin can give feedback to the user if the concern/s will be implemented.</w:t>
            </w:r>
          </w:p>
          <w:p w14:paraId="0E9B8A6F" w14:textId="4F102176"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lastRenderedPageBreak/>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94FA3"/>
    <w:rsid w:val="000D76C4"/>
    <w:rsid w:val="0010648E"/>
    <w:rsid w:val="00137B17"/>
    <w:rsid w:val="001B17A3"/>
    <w:rsid w:val="0028242B"/>
    <w:rsid w:val="002E44B5"/>
    <w:rsid w:val="00356D89"/>
    <w:rsid w:val="00373406"/>
    <w:rsid w:val="004400F2"/>
    <w:rsid w:val="0052696D"/>
    <w:rsid w:val="00557151"/>
    <w:rsid w:val="0057199E"/>
    <w:rsid w:val="00613CBE"/>
    <w:rsid w:val="006F14AD"/>
    <w:rsid w:val="00772A23"/>
    <w:rsid w:val="00817967"/>
    <w:rsid w:val="00821538"/>
    <w:rsid w:val="00877B59"/>
    <w:rsid w:val="00951915"/>
    <w:rsid w:val="00A3002C"/>
    <w:rsid w:val="00A54AA4"/>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20</cp:revision>
  <dcterms:created xsi:type="dcterms:W3CDTF">2020-10-22T13:36:00Z</dcterms:created>
  <dcterms:modified xsi:type="dcterms:W3CDTF">2020-10-26T12:41:00Z</dcterms:modified>
</cp:coreProperties>
</file>