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Staff Security Engineer — Enterprise Security, Endpoint &amp; Vulnerability Platforms</w:t>
      </w:r>
    </w:p>
    <w:p>
      <w:pPr>
        <w:spacing w:before="0" w:after="80" w:line="240" w:lineRule="auto"/>
      </w:pPr>
      <w:r>
        <w:rPr>
          <w:sz w:val="20"/>
        </w:rPr>
        <w:t>Security engineer with 10+ years building detection content, vulnerability data analytics, and cloud IAM programs — with production GenAI experience automating security workflows and a track record directing sprint priorities and technical direction for a live SOC's detection program. Architected a Python-based orchestration framework spanning nine SIEM/EDR platforms, hands-on IAM implementation across AWS and GCP, and vulnerability data pipelines built on Tenable scan data.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AI-Driven Security Automation: </w:t>
      </w:r>
      <w:r>
        <w:rPr>
          <w:sz w:val="19"/>
        </w:rPr>
        <w:t>Prompt engineering for triage and detection-content generation; GenAI-driven SIEM API orchestration; applying frontier AI to reduce human-driven security workflows to automated ones</w:t>
      </w:r>
    </w:p>
    <w:p>
      <w:pPr>
        <w:spacing w:before="0" w:after="40" w:line="240" w:lineRule="auto"/>
      </w:pPr>
      <w:r>
        <w:rPr>
          <w:b/>
          <w:sz w:val="19"/>
        </w:rPr>
        <w:t xml:space="preserve">Vulnerability &amp; Endpoint Security Data: </w:t>
      </w:r>
      <w:r>
        <w:rPr>
          <w:sz w:val="19"/>
        </w:rPr>
        <w:t>Tenable vulnerability scan ingestion into SIEM/analytics platforms with custom detection content built on top; vulnerability exposure evaluation across production environments; multi-vendor security control evaluation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IAM &amp; Access Governance: </w:t>
      </w:r>
      <w:r>
        <w:rPr>
          <w:sz w:val="19"/>
        </w:rPr>
        <w:t>Hands-on IAM policy/role implementation in AWS and GCP; created and managed API tokens, roles, and permissions across nine SIEM/EDR platforms as part of a detection-as-code orchestration framework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 &amp; Technical Leadership: </w:t>
      </w:r>
      <w:r>
        <w:rPr>
          <w:sz w:val="19"/>
        </w:rPr>
        <w:t>Python (production, multithreaded API orchestration), GitLab CI/CD, Docker, team-lead/sprint-lead experience directing detection priorities and technical direction for a live SOC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serve as team lead directing sprint priorities and technical direction for the detection and alerting content (Splunk)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 on top — entity-behavior analytics purpose-built for proactive threat hunting.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Evaluated vulnerability exposure and security controls across production environments, including ingestion of Tenable vulnerability scan data into analytics platforms for detection-content development.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— including CrowdStrike, SentinelOne, and Google SecOps (Chronicle) — via native APIs, implementing multithreading to deploy and manage detection content across many customers in parallel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IAM permissions across all nine platforms as part of building that framework — hands-on access-management work at the API level, plus separate IAM policy/role implementation experience in AWS and GCP.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detection-rule generation,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