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7,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Salesforce — Threat Detection</w:t>
      </w:r>
    </w:p>
    <w:p>
      <w:pPr>
        <w:spacing w:before="0" w:after="160" w:line="276" w:lineRule="auto"/>
      </w:pPr>
      <w:r>
        <w:rPr>
          <w:sz w:val="21"/>
        </w:rPr>
        <w:t>I'm a threat detection engineer who has spent 12 years writing the detection logic and correlation queries that catch real attacks against network, endpoint, and cloud infrastructure — and I'd like to bring that background to Salesforce's Threat Detection team.</w:t>
      </w:r>
    </w:p>
    <w:p>
      <w:pPr>
        <w:spacing w:before="0" w:after="160" w:line="276" w:lineRule="auto"/>
      </w:pPr>
      <w:r>
        <w:rPr>
          <w:sz w:val="21"/>
        </w:rPr>
        <w:t>As a very early hire at Cysiv (a next-gen cloud SIEM startup that spun out of Trend Micro, later acquired by Forescout), I built the detection rules engine from scratch and created and managed 2,300+ individual detection rules covering most of the MITRE ATT&amp;CK matrix — signature, statistical, behavioral, and ML-based content, written and tuned against massive-scale customer log data across network, endpoint, and cloud sources. I currently write and manage Splunk detection/alerting analytics that serve directly as a federal SOC's detection content, and I've built native detection rules directly in Elasticsearch/Elastic Security — work that maps closely onto writing logic on security platforms to detect malicious activity and refining alert reliability with the incident response team.</w:t>
      </w:r>
    </w:p>
    <w:p>
      <w:pPr>
        <w:spacing w:before="0" w:after="160" w:line="276" w:lineRule="auto"/>
      </w:pPr>
      <w:r>
        <w:rPr>
          <w:sz w:val="21"/>
        </w:rPr>
        <w:t>I run a multi-SIEM detection-as-code CI/CD pipeline in GitLab across nine platforms — Splunk, Microsoft Sentinel, Google SecOps, CrowdStrike, SentinelOne, and more — with formally tracked precision and false-positive-rate metrics, and I use threat intel directly to validate whether an alert reflects real adversary activity during triage and false-positive analysis. I'd welcome the chance to bring that same rigor to detecting attacks against Salesforce's infrastructure, products, employees, and customers.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