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Detection Engineer &amp; Security Data Scientist</w:t>
      </w:r>
    </w:p>
    <w:p>
      <w:pPr>
        <w:spacing w:before="0" w:after="80" w:line="240" w:lineRule="auto"/>
      </w:pPr>
      <w:r>
        <w:rPr>
          <w:sz w:val="20"/>
        </w:rPr>
        <w:t>Detection engineer with 10+ years building and maintaining SIEM platforms, writing detection content, and investigating security incidents from raw log data through to root cause. Production-grade Python engineer with hands-on experience across nine SIEM/EDR platforms including CrowdStrike, plus deep AWS/GCP cloud security background.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SIEM &amp; Detection Engineering: </w:t>
      </w:r>
      <w:r>
        <w:rPr>
          <w:sz w:val="19"/>
        </w:rPr>
        <w:t>Building and maintaining SIEM platforms (Splunk, ELK/Elasticsearch); detection rule/alert writing — signature, statistical, behavioral, ML-based; CrowdStrike, SentinelOne, Microsoft Sentinel/Defender, Google SecOps, Sumo Logic, Palo Alto XSIAM, Devo, ArcSight; MITRE ATT&amp;CK coverage</w:t>
      </w:r>
    </w:p>
    <w:p>
      <w:pPr>
        <w:spacing w:before="0" w:after="40" w:line="240" w:lineRule="auto"/>
      </w:pPr>
      <w:r>
        <w:rPr>
          <w:b/>
          <w:sz w:val="19"/>
        </w:rPr>
        <w:t xml:space="preserve">Security Investigations: </w:t>
      </w:r>
      <w:r>
        <w:rPr>
          <w:sz w:val="19"/>
        </w:rPr>
        <w:t>DNS-based malware detection and mitigation; anomalous-behavior log analysis; entity behavior time-series anomaly detection (auth attempts, process chains); data-quality/health monitoring and alerting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Automation: </w:t>
      </w:r>
      <w:r>
        <w:rPr>
          <w:sz w:val="19"/>
        </w:rPr>
        <w:t>Python (production-grade, reviewed and shipped alongside detection-as-code CI/CD pipelines in GitLab); GenAI-powered security automation for triage and detection generation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Data Science: </w:t>
      </w:r>
      <w:r>
        <w:rPr>
          <w:sz w:val="19"/>
        </w:rPr>
        <w:t>AWS, GCP, Azure; clustering/unsupervised ML (device/behavior clustering), Docker for reproducible detection-testing environments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own the detection and alerting content (Splunk saved searches) the SOC runs day-to-day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detection/analytics layer on top — dashboards, data transforms, UEBA content,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 (completed): data ingestion and quality work across a combined Elasticsearch and Splunk environment.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data.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and maintained a next-gen cloud-based SIEM's rules engine — created and managed 2,300+ detection rules covering most of the MITRE ATT&amp;CK matrix, delivered through a production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detection-as-code orchestration across nine SIEM/EDR platforms — including CrowdStrike and SentinelOne — via native APIs, plus GenAI-powered tooling for false-positive triage and cross-SIEM rule conversion.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Investigated anomalous entity behavior at scale: authentication-attempt anomalies by country/volume, parent/child process chains, and Outlook process-chain analysis.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