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Detection &amp; Response</w:t>
      </w:r>
    </w:p>
    <w:p>
      <w:pPr>
        <w:spacing w:before="0" w:after="80" w:line="240" w:lineRule="auto"/>
      </w:pPr>
      <w:r>
        <w:rPr>
          <w:sz w:val="20"/>
        </w:rPr>
        <w:t>Senior detection engineer with 10+ years building SIEM detection content, security logging pipelines, and incident-response support across nine SIEM/EDR platforms. Hands-on with AWS cloud security, endpoint telemetry (CrowdStrike, SentinelOne), and Python automation; currently support live SOC incident response for a federal team.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Operations &amp; Detection: </w:t>
      </w:r>
      <w:r>
        <w:rPr>
          <w:sz w:val="19"/>
        </w:rPr>
        <w:t>SIEM detection engineering and alerting across Splunk, Elasticsearch/ELK, CrowdStrike, SentinelOne, Microsoft Sentinel/Defender, Google SecOps, Sumo Logic, Palo Alto XSIAM, Devo; incident detection, triage, and investigation support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Infrastructure Security: </w:t>
      </w:r>
      <w:r>
        <w:rPr>
          <w:sz w:val="19"/>
        </w:rPr>
        <w:t>AWS, GCP, Azure cloud security; Docker for reproducible detection-testing environments; GitLab CI/CD for detection-as-code delivery</w:t>
      </w:r>
    </w:p>
    <w:p>
      <w:pPr>
        <w:spacing w:before="0" w:after="40" w:line="240" w:lineRule="auto"/>
      </w:pPr>
      <w:r>
        <w:rPr>
          <w:b/>
          <w:sz w:val="19"/>
        </w:rPr>
        <w:t xml:space="preserve">Automation &amp; Scripting: </w:t>
      </w:r>
      <w:r>
        <w:rPr>
          <w:sz w:val="19"/>
        </w:rPr>
        <w:t>Python, SQL; GenAI-powered triage automation; MITRE ATT&amp;CK coverage mapping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Engineering: </w:t>
      </w:r>
      <w:r>
        <w:rPr>
          <w:sz w:val="19"/>
        </w:rPr>
        <w:t>220+ log-source ingestion pipelines, log parsing/normalization/enrichment, Common Information Model design, data-quality monitoring and alerting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the SOC runs day-to-day incident response against; support security incident and case investigations.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custom dashboards, UEBA detection content, and data-quality monitoring/alerting on top.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— including CrowdStrike and SentinelOne — via native APIs, run through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matrix; 50+ data filters for parsing and normalization across 220+ log sources.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Used Docker to build reproducible detection-testing environments for validating content against real log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