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Engineering, SecOps &amp; AI-Assisted Automation</w:t>
      </w:r>
    </w:p>
    <w:p>
      <w:pPr>
        <w:spacing w:before="0" w:after="80" w:line="240" w:lineRule="auto"/>
      </w:pPr>
      <w:r>
        <w:rPr>
          <w:sz w:val="20"/>
        </w:rPr>
        <w:t>Detection engineer and team lead with 8 years building and running detection/SIEM programs, directing sprint priorities for a live SOC's detection and alerting backlog, and shipping production automation — including GenAI-assisted triage and detection-rule tooling — that lets a small team cover more ground without growing headcount linearly. Comfortable moving between hands-on detection work, incident response, and cross-team risk communication.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SIEM/Log Monitoring: </w:t>
      </w:r>
      <w:r>
        <w:rPr>
          <w:sz w:val="19"/>
        </w:rPr>
        <w:t>Multi-SIEM detection-as-code framework across nine platforms (Splunk, Microsoft Sentinel/Defender, Google SecOps, CrowdStrike, SentinelOne, Sumo Logic, Palo Alto XSIAM, Devo) via native APIs; deep, cross-employer Elasticsearch/ELK experience (queries, transforms, Logstash, Beats, native ES detection rules, Kibana); created and managed 2,300+ detection rules covering most of the MITRE ATT&amp;CK matrix</w:t>
      </w:r>
    </w:p>
    <w:p>
      <w:pPr>
        <w:spacing w:before="0" w:after="40" w:line="240" w:lineRule="auto"/>
      </w:pPr>
      <w:r>
        <w:rPr>
          <w:b/>
          <w:sz w:val="19"/>
        </w:rPr>
        <w:t xml:space="preserve">AI-Assisted Detection &amp; Response Automation: </w:t>
      </w:r>
      <w:r>
        <w:rPr>
          <w:sz w:val="19"/>
        </w:rPr>
        <w:t>Production GenAI tooling for false-positive triage, detection-content generation, and cross-SIEM rule conversion; prompt engineering for security use cases; used GenAI to interact with SIEM APIs to orchestrate detection content across many customer environments in parallel — direct precedent for scaling a team's coverage through AI-assisted triage/investigation/response workflows rather than headcount growth</w:t>
      </w:r>
    </w:p>
    <w:p>
      <w:pPr>
        <w:spacing w:before="0" w:after="40" w:line="240" w:lineRule="auto"/>
      </w:pPr>
      <w:r>
        <w:rPr>
          <w:b/>
          <w:sz w:val="19"/>
        </w:rPr>
        <w:t xml:space="preserve">Incident Response &amp; Team Leadership: </w:t>
      </w:r>
      <w:r>
        <w:rPr>
          <w:sz w:val="19"/>
        </w:rPr>
        <w:t>Team lead directing sprint priorities for Treasury SOC's detection and alerting content backlog on the Threat &amp; Research team; supports SOC incident investigation and false-positive analysis; built formal detection-quality metrics (coverage, precision/false-positive rate) and staged/safe-rollout practices before production deployment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Identity Security: </w:t>
      </w:r>
      <w:r>
        <w:rPr>
          <w:sz w:val="19"/>
        </w:rPr>
        <w:t>Hands-on IAM policy/role implementation in AWS and GCP; created and managed API tokens, roles, and permissions across nine SIEM platforms as part of a detection-orchestration framework; Microsoft Sentinel/Defender API orchestration on Azure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for the detection and alerting content a live SOC's responders investigate against, balancing new coverage work against incident-driven priorities.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Elasticsearch-based security data platform from scratch — ingestion, UEBA detection layer, Kibana dashboards, and data-quality monitoring/alerting — a ground-up build owned end to end, not an inherited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detection content against massive customer telemetry; used threat intel from Vedere Labs during daily triage and false-positive analysis to validate real adversary activity before escalating.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detection-as-code orchestration framework across nine SIEM/EDR platforms via native APIs, with automated tests and staged rollout inside a full GitLab CI/CD pipeline — including creating/managing API tokens, roles, and permissions across every platform.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detection-rule generation, false-positive triage, and cross-platform rule conversion — reusable automation that let a small detection team cover more customer environments without proportional headcount growth.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the Elasticsearch-based data engineering layer for 220+ log sources (50+ Logstash filters, multiple Beats deployments, a Common Information Model) and wrote detection rules directly against ES indexes as core content in the team's next-gen ES/Kibana SIEM.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matrix; tracked detection-quality metrics (coverage, precision/false-positive rate) with staged rollout before full production deployment.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