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Detection &amp; Response Engineer — Detection-as-Code, SIEM &amp; Incident Response</w:t>
      </w:r>
    </w:p>
    <w:p>
      <w:pPr>
        <w:spacing w:before="0" w:after="80" w:line="240" w:lineRule="auto"/>
      </w:pPr>
      <w:r>
        <w:rPr>
          <w:sz w:val="20"/>
        </w:rPr>
        <w:t>Detection engineer with 8 years building and operating detection-as-code pipelines and incident response capabilities across multi-SIEM, multi-cloud environments. Owns the full detect-and-respond lifecycle — authoring version-controlled detection logic in CI/CD, investigating and triaging alerts end to end, and supporting incident response — with deep MITRE ATT&amp;CK-mapped coverage across 2,300+ production detection rules.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Detection-as-Code &amp; CI/CD: </w:t>
      </w:r>
      <w:r>
        <w:rPr>
          <w:sz w:val="19"/>
        </w:rPr>
        <w:t>Built a full CI/CD pipeline for detection-as-code in GitLab — version-controlled, peer-reviewed, tested (unit/integration) detection rules with staged/safe rollout before production; formally tracks coverage and false-positive-rate quality metrics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&amp; EDR Detection Authoring: </w:t>
      </w:r>
      <w:r>
        <w:rPr>
          <w:sz w:val="19"/>
        </w:rPr>
        <w:t>Custom detection rule authoring across nine SIEM platforms via native APIs — Splunk, Microsoft Sentinel, Google SecOps (Chronicle), CrowdStrike, SentinelOne, Sumo Logic, Palo Alto XSIAM, Devo, and Elasticsearch/ES|QL — plus prior ArcSight experience; created and managed API tokens/roles/permissions across these platforms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Threat Hunting: </w:t>
      </w:r>
      <w:r>
        <w:rPr>
          <w:sz w:val="19"/>
        </w:rPr>
        <w:t>Supports incident investigation and response for a live Treasury SOC, mapping alerts and threat-hunt findings to MITRE ATT&amp;CK; integrates threat intelligence (indicators, TTPs, campaign context) directly into detection tuning and alert enrichment to speed triage and root-cause analysis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Automation, Cloud &amp; Identity: </w:t>
      </w:r>
      <w:r>
        <w:rPr>
          <w:sz w:val="19"/>
        </w:rPr>
        <w:t>Python automation and multithreaded orchestration across SIEM APIs; hands-on IAM policy/role implementation in AWS and GCP; comfortable working across AWS, GCP, and Azure security telemetry; Git version control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creates and manages detection/alerting content (Splunk saved searches) supporting incident investigation and response for a live SOC.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Elasticsearch-based detection platform from scratch — ingestion, UEBA detection logic, data-quality alerting — end to end.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 team building signature, statistical, behavioral, and ML-based detection content against massive customer telemetry using cloud-based big-data tooling.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spanning nine SIEM platforms — with automated tests, staged rollout, and quality-metric tracking (coverage, false-positive rate) for every deployment.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pipelining and detection-authoring for 220+ ingested log sources and created/managed 2,300+ detection rules mapped to the MITRE ATT&amp;CK matrix as a founding engineer at this startup.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engineered a Common Information Model (CIM) — a data dictionary standardizing schema across every ingested source — and wrote detection rules directly against ES indexes as core detection content, not just pipeline/ingestion work.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GenAI-powered tooling for false-positive triage, detection-rule generation, and cross-SIEM rule conversion as part of scaling detection-engineering throughput.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