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Threat Research and Detection Engineering Team</w:t>
        <w:br/>
        <w:t>Elastic</w:t>
      </w:r>
    </w:p>
    <w:p>
      <w:pPr>
        <w:spacing w:before="0" w:after="160" w:line="276" w:lineRule="auto"/>
      </w:pPr>
      <w:r>
        <w:rPr>
          <w:sz w:val="21"/>
        </w:rPr>
        <w:t>Elasticsearch has been the core detection and analytics platform across nearly my entire career — not a peripheral tool, but the system I've built from the ground up. At DOE/NNSA I built an entirely new Elasticsearch-based security data platform from scratch, including its full UEBA detection layer; at Trend Micro/Cysiv I wrote and tuned Elasticsearch Query DSL and native detection rules as core content for an ES/Kibana-based next-gen SIEM; and at DOE I supported data ingestion and data-quality work inside a combined Elasticsearch/Splunk environment. Few candidates bring that kind of direct, cross-employer, full-lifecycle Elasticsearch depth to a Principal Security ML Research Engineer role.</w:t>
      </w:r>
    </w:p>
    <w:p>
      <w:pPr>
        <w:spacing w:before="0" w:after="160" w:line="276" w:lineRule="auto"/>
      </w:pPr>
      <w:r>
        <w:rPr>
          <w:sz w:val="21"/>
        </w:rPr>
        <w:t>Beyond Elasticsearch, my work has centered on ML-based threat detection: clustering devices on the network by behavioral features, time-series anomaly detection across authentication and process-chain behaviors, and building signature, statistical, behavioral, and ML detection rules with formally tracked false-positive rates and staged rollout before full production deployment. At Trend Micro/Cysiv, this work scaled to 2,300+ detection rules across most of the MITRE ATT&amp;CK matrix, engineered to catch real threats while minimizing false positives for analysts downstream.</w:t>
      </w:r>
    </w:p>
    <w:p>
      <w:pPr>
        <w:spacing w:before="0" w:after="160" w:line="276" w:lineRule="auto"/>
      </w:pPr>
      <w:r>
        <w:rPr>
          <w:sz w:val="21"/>
        </w:rPr>
        <w:t>I've also put LLM APIs into production for security use cases directly — prompt engineering for detection triage and rule generation, GenAI-driven orchestration of SIEM APIs across nine platforms, and GenAI-powered tooling that converts detection rules between SIEM syntaxes for other engineers. That combination of deep Elasticsearch expertise, ML detection engineering, and hands-on production LLM integration maps directly to what this role is asking for.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this background could contribute to Elastic Security's threat research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