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Detection &amp; Response Engineer</w:t>
      </w:r>
    </w:p>
    <w:p>
      <w:pPr>
        <w:spacing w:before="0" w:after="80" w:line="240" w:lineRule="auto"/>
      </w:pPr>
      <w:r>
        <w:rPr>
          <w:sz w:val="20"/>
        </w:rPr>
        <w:t>Detection and response engineer with 12 years of security experience, including 8+ years building custom security data pipelines, multi-platform detection content, and incident response programs across DOE/NNSA, Treasury's SOC, and Trend Micro/Cysiv. Built production ETL pipelines (PySpark, GCP Dataproc, BigQuery, Apache Beam/Dataflow) ingesting 220+ log sources, a nine-platform SIEM/EDR detection-as-code orchestration framework, and currently supports a live SOC's incident queue end to end.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Security Data Engineering &amp; ETL Pipelines: </w:t>
      </w:r>
      <w:r>
        <w:rPr>
          <w:sz w:val="19"/>
        </w:rPr>
        <w:t>Designed and built production-grade ETL/streaming data pipelines end to end: PySpark and GCP Dataproc for large-scale analysis, BigQuery for warehousing/analytics, Apache Beam/GCP Dataflow for historical and streaming data retrieval; hands-on exposure to Kafka and Flink streaming jobs; pipelining for 220+ unique log sources with a Common Information Model standardizing schema across all parsed data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Engineering, SIEM &amp; EDR: </w:t>
      </w:r>
      <w:r>
        <w:rPr>
          <w:sz w:val="19"/>
        </w:rPr>
        <w:t>Built and ran custom threat detection systems tuned for low false positives across nine SIEM/EDR/NDR platforms via native APIs (Microsoft Sentinel, Microsoft Defender, Google SecOps/Chronicle, Splunk, CrowdStrike, SentinelOne, Sumo Logic, Palo Alto XSIAM, Devo, plus prior ArcSight) — including CrowdStrike and SentinelOne EDR log onboarding and custom detection/automation build-out; created and managed 2,300+ detection rules covering most of the MITRE ATT&amp;CK matrix; deep Elasticsearch detection-rule, query (DSL), and transform experience</w:t>
      </w:r>
    </w:p>
    <w:p>
      <w:pPr>
        <w:spacing w:before="0" w:after="40" w:line="240" w:lineRule="auto"/>
      </w:pPr>
      <w:r>
        <w:rPr>
          <w:b/>
          <w:sz w:val="19"/>
        </w:rPr>
        <w:t xml:space="preserve">Incident Response &amp; Security Operations: </w:t>
      </w:r>
      <w:r>
        <w:rPr>
          <w:sz w:val="19"/>
        </w:rPr>
        <w:t>Actively supports Treasury's SOC (TSSOC) incident/case queue as a Threat &amp; Research team lead, building and managing the Splunk-based detection and alerting content investigators run against; built the UEBA detection layer, dashboards, and data-quality alerting for a security data platform built from scratch at DOE/NNSA ingesting CrowdStrike, Suricata, and Zeek; threat hunting informed directly by threat intel (Vedere Labs CTI)</w:t>
      </w:r>
    </w:p>
    <w:p>
      <w:pPr>
        <w:spacing w:before="0" w:after="40" w:line="240" w:lineRule="auto"/>
      </w:pPr>
      <w:r>
        <w:rPr>
          <w:b/>
          <w:sz w:val="19"/>
        </w:rPr>
        <w:t xml:space="preserve">Automation, Orchestration &amp; Response Tooling: </w:t>
      </w:r>
      <w:r>
        <w:rPr>
          <w:sz w:val="19"/>
        </w:rPr>
        <w:t>Python-based orchestration framework: multithreaded parallel rule deployment, full GitLab CI/CD with automated tests and staged/safe rollout, tracked coverage/precision/false-positive-rate metrics; production GenAI tooling for false-positive triage and cross-platform rule conversion — a lightweight SOAR-style automation layer</w:t>
      </w:r>
    </w:p>
    <w:p>
      <w:pPr>
        <w:spacing w:before="0" w:after="40" w:line="240" w:lineRule="auto"/>
      </w:pPr>
      <w:r>
        <w:rPr>
          <w:b/>
          <w:sz w:val="19"/>
        </w:rPr>
        <w:t xml:space="preserve">Cross-Domain Depth: </w:t>
      </w:r>
      <w:r>
        <w:rPr>
          <w:sz w:val="19"/>
        </w:rPr>
        <w:t>Network protocol/NDR telemetry (Suricata, Zeek); multi-cloud (AWS, GCP, Azure — Sentinel/Defender API orchestration); containers (Docker, Kubernetes-orchestrated platform experience); cloud IAM and API token/role/permission management across nine SIEM platforms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team lead building and managing the Splunk-based detection/alerting content a live SOC runs incident investigations against; conducts structured incident response and root-cause analysis on flagged cases.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from scratch ingesting CrowdStrike, Suricata, and Zeek into Elasticsearch, including the UEBA detection layer, custom Kibana dashboards, and data-quality monitoring/alerting.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cloud-based, big-data detection content against massive customer telemetry, tuned using threat intel from Vedere Labs, Forescout's in-house research team.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 Python-based detection-as-code orchestration framework across nine SIEM/EDR platforms via native APIs — including CrowdStrike and SentinelOne EDR — with multithreaded parallel deployment across customers, full GitLab CI/CD, automated tests, and staged rollout before production; created and managed 2,300+ detection rules covering most of the MITRE ATT&amp;CK matrix while tracking and minimizing false-positive rates.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Designed and built ETL data pipelines end to end for 220+ unique log sources: PySpark/SparkSQL on GCP Dataproc clusters, 50+ Logstash filters, Elasticsearch Beats log collection, a Common Information Model standardizing schema across all parsed data, and a homegrown Apache Beam program on GCP Dataflow for historical cold-storage retrieval.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 on the network;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Security Clearances: Top Secret (current, Treasury) · DOE Q Clearance · Public Trust (DOE)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