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MITRE ATT&amp;CK, Multi-SIEM Detection-as-Code &amp; Elasticsearch</w:t>
      </w:r>
    </w:p>
    <w:p>
      <w:pPr>
        <w:spacing w:before="0" w:after="80" w:line="240" w:lineRule="auto"/>
      </w:pPr>
      <w:r>
        <w:rPr>
          <w:sz w:val="20"/>
        </w:rPr>
        <w:t>Detection engineer with 12 years of experience building the detection content, data pipelines, and automation that find real threats at scale. Early hire at a next-gen SIEM startup (Cysiv, acquired by Trend Micro/Forescout) where I built the rules engine from scratch and created/managed 2,300+ detection rules covering most of the MITRE ATT&amp;CK matrix — signature, statistical, behavioral, and ML-based. Built a central Elasticsearch detection platform ingesting CrowdStrike (endpoint EDR), Suricata, and Zeek telemetry from the ground up, and run a multi-SIEM detection-as-code CI/CD pipeline with automated testing, rule-quality metrics, and staged/safe rollout — the same false-positive-reduction and pipeline-automation discipline this role's detection engineering responsibilities call for.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MITRE ATT&amp;CK: </w:t>
      </w:r>
      <w:r>
        <w:rPr>
          <w:sz w:val="19"/>
        </w:rPr>
        <w:t>Signature, statistical, behavioral, aggregation/threshold, and ML-based detection content; 2,300+ rules covering most of the MITRE ATT&amp;CK matrix; formal rule-quality metrics tracking (coverage, precision/false-positive rate) with staged/safe rollout before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Endpoint &amp; Enterprise Telemetry: </w:t>
      </w:r>
      <w:r>
        <w:rPr>
          <w:sz w:val="19"/>
        </w:rPr>
        <w:t>Built a detection platform ingesting CrowdStrike (endpoint EDR), Suricata, and Zeek telemetry into a central Elasticsearch environment; UEBA (User and Entity Behavior Analytics) detection on top of custom data transforms; time-series anomaly detection on process chains and authentication behaviors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Rule/content orchestration via native APIs across Microsoft Sentinel, Microsoft Defender, Google SecOps (Chronicle), Splunk, CrowdStrike, SentinelOne, Sumo Logic, Palo Alto XSIAM, Devo, ArcSight; GitLab CI/CD pipeline with automated unit/integration tests and multithreaded parallel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Elasticsearch: </w:t>
      </w:r>
      <w:r>
        <w:rPr>
          <w:sz w:val="19"/>
        </w:rPr>
        <w:t>Query DSL, transforms, Logstash, multiple Beats variants, native ES detection rules/alerting, ES API, Kibana dashboarding — full-lifecycle detection content development, not just log shipping</w:t>
      </w:r>
    </w:p>
    <w:p>
      <w:pPr>
        <w:spacing w:before="0" w:after="40" w:line="240" w:lineRule="auto"/>
      </w:pPr>
      <w:r>
        <w:rPr>
          <w:b/>
          <w:sz w:val="19"/>
        </w:rPr>
        <w:t xml:space="preserve">AI/GenAI for Detection Engineering: </w:t>
      </w:r>
      <w:r>
        <w:rPr>
          <w:sz w:val="19"/>
        </w:rPr>
        <w:t>Prompt engineering to analyze security data, identify false positives, and generate new detection content; GenAI-driven SIEM API orchestration across customers/platforms; built reusable GenAI-powered tooling to automate rule conversion between SIEM rule syntaxes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Python, SQL, Git, GitLab CI/CD, PySpark/Dataproc/BigQuery/Dataflow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a federal SOC's incident response and case work, tuning content for accuracy and coverage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detection platform from the ground up — CrowdStrike (endpoint EDR), Suricata, and Zeek telemetry into a central Elasticsearch environment — including a UEBA detection layer on custom data transforms, custom Kibana dashboards, and data-quality monitoring/alerting content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a federal continuous-monitoring program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platform, incorporating threat intel from Forescout's in-house Vedere Labs research team to tune detection logic.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at a next-gen cloud SIEM startup — built the detection rules engine from scratch and created/managed 2,300+ individual detection rules covering most of the MITRE ATT&amp;CK matrix, plus 50+ data filters, against 220+ ingested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 detection for entity behaviors (process chains, authentication patterns) and ran exploratory data analysis at scale (GCP Dataproc, PySpark/SparkSQL) to develop new detection content; built a Common Information Model standardizing fields across all parsed data feeding the detection layer.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