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f76c6cea8162bbbe8c92c94fb6b31e2c6df2d9c"/>
    <w:p>
      <w:pPr>
        <w:pStyle w:val="Heading1"/>
      </w:pPr>
      <w:r>
        <w:t xml:space="preserve">New Course Proposal: AERO 120 - THERMAL IMAGING AND APPLIED INSPECTION</w:t>
      </w:r>
    </w:p>
    <w:p>
      <w:pPr>
        <w:pStyle w:val="FirstParagraph"/>
      </w:pPr>
      <w:r>
        <w:t xml:space="preserve">Working draft for CurriQunet submission. Modeled on the AERO 100 Course Outline Report.</w:t>
      </w:r>
      <w:r>
        <w:t xml:space="preserve"> </w:t>
      </w:r>
      <w:r>
        <w:t xml:space="preserve">Course number is a placeholder pending Ron’s input.</w:t>
      </w:r>
    </w:p>
    <w:p>
      <w:r>
        <w:pict>
          <v:rect style="width:0;height:1.5pt" o:hralign="center" o:hrstd="t" o:hr="t"/>
        </w:pict>
      </w:r>
    </w:p>
    <w:bookmarkStart w:id="9" w:name="co-contributor"/>
    <w:p>
      <w:pPr>
        <w:pStyle w:val="Heading2"/>
      </w:pPr>
      <w:r>
        <w:t xml:space="preserve">Co-Contributor</w:t>
      </w:r>
    </w:p>
    <w:p>
      <w:pPr>
        <w:pStyle w:val="FirstParagraph"/>
      </w:pPr>
      <w:r>
        <w:t xml:space="preserve">Contributor: [TBD - Ron to assign in CurriQunet]</w:t>
      </w:r>
    </w:p>
    <w:p>
      <w:r>
        <w:pict>
          <v:rect style="width:0;height:1.5pt" o:hralign="center" o:hrstd="t" o:hr="t"/>
        </w:pict>
      </w:r>
    </w:p>
    <w:bookmarkEnd w:id="9"/>
    <w:bookmarkStart w:id="15" w:name="basic-course-information"/>
    <w:p>
      <w:pPr>
        <w:pStyle w:val="Heading2"/>
      </w:pPr>
      <w:r>
        <w:t xml:space="preserve">Basic Course Information</w:t>
      </w:r>
    </w:p>
    <w:bookmarkStart w:id="10" w:name="overview"/>
    <w:p>
      <w:pPr>
        <w:pStyle w:val="Heading3"/>
      </w:pPr>
      <w:r>
        <w:t xml:space="preserve">Overview</w:t>
      </w:r>
    </w:p>
    <w:p>
      <w:pPr>
        <w:pStyle w:val="Compact"/>
        <w:numPr>
          <w:ilvl w:val="0"/>
          <w:numId w:val="1001"/>
        </w:numPr>
      </w:pPr>
      <w:r>
        <w:rPr>
          <w:b/>
          <w:bCs/>
        </w:rPr>
        <w:t xml:space="preserve">Is this a common course?</w:t>
      </w:r>
      <w:r>
        <w:t xml:space="preserve"> </w:t>
      </w:r>
      <w:r>
        <w:t xml:space="preserve">No</w:t>
      </w:r>
    </w:p>
    <w:p>
      <w:pPr>
        <w:pStyle w:val="Compact"/>
        <w:numPr>
          <w:ilvl w:val="0"/>
          <w:numId w:val="1001"/>
        </w:numPr>
      </w:pPr>
      <w:r>
        <w:rPr>
          <w:b/>
          <w:bCs/>
        </w:rPr>
        <w:t xml:space="preserve">Banner Course Number:</w:t>
      </w:r>
      <w:r>
        <w:t xml:space="preserve"> </w:t>
      </w:r>
      <w:r>
        <w:t xml:space="preserve">[TBD]</w:t>
      </w:r>
    </w:p>
    <w:p>
      <w:pPr>
        <w:pStyle w:val="Compact"/>
        <w:numPr>
          <w:ilvl w:val="0"/>
          <w:numId w:val="1001"/>
        </w:numPr>
      </w:pPr>
      <w:r>
        <w:rPr>
          <w:b/>
          <w:bCs/>
        </w:rPr>
        <w:t xml:space="preserve">Discipline:</w:t>
      </w:r>
      <w:r>
        <w:t xml:space="preserve"> </w:t>
      </w:r>
      <w:r>
        <w:t xml:space="preserve">AERO</w:t>
      </w:r>
    </w:p>
    <w:p>
      <w:pPr>
        <w:pStyle w:val="Compact"/>
        <w:numPr>
          <w:ilvl w:val="0"/>
          <w:numId w:val="1001"/>
        </w:numPr>
      </w:pPr>
      <w:r>
        <w:rPr>
          <w:b/>
          <w:bCs/>
        </w:rPr>
        <w:t xml:space="preserve">Course Number:</w:t>
      </w:r>
      <w:r>
        <w:t xml:space="preserve"> </w:t>
      </w:r>
      <w:r>
        <w:t xml:space="preserve">120 [TBD - confirm with Ron]</w:t>
      </w:r>
    </w:p>
    <w:p>
      <w:pPr>
        <w:pStyle w:val="Compact"/>
        <w:numPr>
          <w:ilvl w:val="0"/>
          <w:numId w:val="1001"/>
        </w:numPr>
      </w:pPr>
      <w:r>
        <w:rPr>
          <w:b/>
          <w:bCs/>
        </w:rPr>
        <w:t xml:space="preserve">Full Course Title:</w:t>
      </w:r>
      <w:r>
        <w:t xml:space="preserve"> </w:t>
      </w:r>
      <w:r>
        <w:t xml:space="preserve">THERMAL IMAGING AND APPLIED INSPECTION</w:t>
      </w:r>
    </w:p>
    <w:p>
      <w:pPr>
        <w:pStyle w:val="Compact"/>
        <w:numPr>
          <w:ilvl w:val="0"/>
          <w:numId w:val="1001"/>
        </w:numPr>
      </w:pPr>
      <w:r>
        <w:rPr>
          <w:b/>
          <w:bCs/>
        </w:rPr>
        <w:t xml:space="preserve">Abbreviate Title:</w:t>
      </w:r>
      <w:r>
        <w:t xml:space="preserve"> </w:t>
      </w:r>
      <w:r>
        <w:t xml:space="preserve">Thermal Inspect</w:t>
      </w:r>
    </w:p>
    <w:bookmarkEnd w:id="10"/>
    <w:bookmarkStart w:id="11" w:name="proposal-rationale"/>
    <w:p>
      <w:pPr>
        <w:pStyle w:val="Heading3"/>
      </w:pPr>
      <w:r>
        <w:t xml:space="preserve">Proposal Rationale</w:t>
      </w:r>
    </w:p>
    <w:p>
      <w:pPr>
        <w:pStyle w:val="FirstParagraph"/>
      </w:pPr>
      <w:r>
        <w:t xml:space="preserve">Thermal imaging from drones serves two major employment sectors: infrastructure inspection and public safety operations. California’s utility inspection requirements (General Orders 95 and 165) create ongoing demand for drone-equipped thermal inspectors, while fire departments, law enforcement, and search and rescue teams increasingly integrate thermal drones into their operations. This course builds on AERO 100 to teach infrared theory, thermal camera operation, image interpretation, and professional reporting workflows applicable across both sectors. The course also prepares students for Level 1 thermography certification, an industry credential that significantly enhances employment prospects. San Luis Obispo County’s utility infrastructure, fire risk, and active public safety agencies provide immediate employment context for graduates.</w:t>
      </w:r>
    </w:p>
    <w:bookmarkEnd w:id="11"/>
    <w:bookmarkStart w:id="12" w:name="catalog-description"/>
    <w:p>
      <w:pPr>
        <w:pStyle w:val="Heading3"/>
      </w:pPr>
      <w:r>
        <w:t xml:space="preserve">Catalog Description</w:t>
      </w:r>
    </w:p>
    <w:p>
      <w:pPr>
        <w:pStyle w:val="FirstParagraph"/>
      </w:pPr>
      <w:r>
        <w:t xml:space="preserve">Prepares students to conduct professional drone-based thermal imaging and inspection operations. Covers infrared theory, thermal camera operation, data interpretation, and inspection workflows for infrastructure and public safety applications. Students learn to identify thermal anomalies in electrical systems, building envelopes, and solar installations, and to apply thermal imaging to search and rescue and fire assessment operations. Emphasizes professional reporting, safety protocols for operations near energized equipment and emergency scenes, and integration with incident command structures. Course content aligns with Level 1 thermography certification requirements.</w:t>
      </w:r>
    </w:p>
    <w:bookmarkEnd w:id="12"/>
    <w:bookmarkStart w:id="13" w:name="schedule-description"/>
    <w:p>
      <w:pPr>
        <w:pStyle w:val="Heading3"/>
      </w:pPr>
      <w:r>
        <w:t xml:space="preserve">Schedule Description</w:t>
      </w:r>
    </w:p>
    <w:p>
      <w:pPr>
        <w:pStyle w:val="FirstParagraph"/>
      </w:pPr>
      <w:r>
        <w:t xml:space="preserve">Prepares students to conduct professional drone-based thermal imaging and inspection operations. Covers infrared theory, thermal camera operation, data interpretation, and inspection workflows for infrastructure and public safety applications. Students learn to identify thermal anomalies in electrical systems, building envelopes, and solar installations, and to apply thermal imaging to search and rescue and fire assessment operations. Emphasizes professional reporting, safety protocols for operations near energized equipment and emergency scenes, and integration with incident command structures. Course content aligns with Level 1 thermography certification requirements.</w:t>
      </w:r>
    </w:p>
    <w:bookmarkEnd w:id="13"/>
    <w:bookmarkStart w:id="14" w:name="implications"/>
    <w:p>
      <w:pPr>
        <w:pStyle w:val="Heading3"/>
      </w:pPr>
      <w:r>
        <w:t xml:space="preserve">Implications</w:t>
      </w:r>
    </w:p>
    <w:p>
      <w:pPr>
        <w:pStyle w:val="Compact"/>
        <w:numPr>
          <w:ilvl w:val="0"/>
          <w:numId w:val="1002"/>
        </w:numPr>
      </w:pPr>
      <w:r>
        <w:rPr>
          <w:b/>
          <w:bCs/>
        </w:rPr>
        <w:t xml:space="preserve">Budget:</w:t>
      </w:r>
      <w:r>
        <w:t xml:space="preserve"> </w:t>
      </w:r>
      <w:r>
        <w:t xml:space="preserve">Yes</w:t>
      </w:r>
    </w:p>
    <w:p>
      <w:pPr>
        <w:pStyle w:val="Compact"/>
        <w:numPr>
          <w:ilvl w:val="1"/>
          <w:numId w:val="1003"/>
        </w:numPr>
      </w:pPr>
      <w:r>
        <w:rPr>
          <w:b/>
          <w:bCs/>
        </w:rPr>
        <w:t xml:space="preserve">Justification:</w:t>
      </w:r>
      <w:r>
        <w:t xml:space="preserve"> </w:t>
      </w:r>
      <w:r>
        <w:t xml:space="preserve">Requires DJI Matrice 4T with thermal payload, thermal calibration targets, and heat sources for training scenarios. Software costs for thermal analysis tools. [DISCUSS: funding from SWF money via Lexie, equipment overlap with AERO 110]</w:t>
      </w:r>
    </w:p>
    <w:p>
      <w:pPr>
        <w:pStyle w:val="Compact"/>
        <w:numPr>
          <w:ilvl w:val="0"/>
          <w:numId w:val="1002"/>
        </w:numPr>
      </w:pPr>
      <w:r>
        <w:rPr>
          <w:b/>
          <w:bCs/>
        </w:rPr>
        <w:t xml:space="preserve">Facilities:</w:t>
      </w:r>
      <w:r>
        <w:t xml:space="preserve"> </w:t>
      </w:r>
      <w:r>
        <w:t xml:space="preserve">Yes</w:t>
      </w:r>
    </w:p>
    <w:p>
      <w:pPr>
        <w:pStyle w:val="Compact"/>
        <w:numPr>
          <w:ilvl w:val="1"/>
          <w:numId w:val="1004"/>
        </w:numPr>
      </w:pPr>
      <w:r>
        <w:rPr>
          <w:b/>
          <w:bCs/>
        </w:rPr>
        <w:t xml:space="preserve">Justification:</w:t>
      </w:r>
      <w:r>
        <w:t xml:space="preserve"> </w:t>
      </w:r>
      <w:r>
        <w:t xml:space="preserve">Requires access to buildings and infrastructure for inspection exercises. Night operations for SAR exercises require suitable outdoor areas with controlled access. Indoor space for thermal physics demonstrations.</w:t>
      </w:r>
    </w:p>
    <w:p>
      <w:pPr>
        <w:pStyle w:val="Compact"/>
        <w:numPr>
          <w:ilvl w:val="0"/>
          <w:numId w:val="1002"/>
        </w:numPr>
      </w:pPr>
      <w:r>
        <w:rPr>
          <w:b/>
          <w:bCs/>
        </w:rPr>
        <w:t xml:space="preserve">Equipment:</w:t>
      </w:r>
      <w:r>
        <w:t xml:space="preserve"> </w:t>
      </w:r>
      <w:r>
        <w:t xml:space="preserve">Yes</w:t>
      </w:r>
    </w:p>
    <w:p>
      <w:pPr>
        <w:pStyle w:val="Compact"/>
        <w:numPr>
          <w:ilvl w:val="1"/>
          <w:numId w:val="1005"/>
        </w:numPr>
      </w:pPr>
      <w:r>
        <w:rPr>
          <w:b/>
          <w:bCs/>
        </w:rPr>
        <w:t xml:space="preserve">Justification:</w:t>
      </w:r>
      <w:r>
        <w:t xml:space="preserve"> </w:t>
      </w:r>
      <w:r>
        <w:t xml:space="preserve">Requires DJI Matrice 4T with thermal payload, thermal calibration targets, heat sources for training, and laptop with thermal analysis software. Program already has two DJI drones in possession.</w:t>
      </w:r>
    </w:p>
    <w:p>
      <w:pPr>
        <w:pStyle w:val="Compact"/>
        <w:numPr>
          <w:ilvl w:val="0"/>
          <w:numId w:val="1002"/>
        </w:numPr>
      </w:pPr>
      <w:r>
        <w:rPr>
          <w:b/>
          <w:bCs/>
        </w:rPr>
        <w:t xml:space="preserve">Staffing:</w:t>
      </w:r>
      <w:r>
        <w:t xml:space="preserve"> </w:t>
      </w:r>
      <w:r>
        <w:t xml:space="preserve">Yes</w:t>
      </w:r>
    </w:p>
    <w:p>
      <w:pPr>
        <w:pStyle w:val="Compact"/>
        <w:numPr>
          <w:ilvl w:val="1"/>
          <w:numId w:val="1006"/>
        </w:numPr>
      </w:pPr>
      <w:r>
        <w:rPr>
          <w:b/>
          <w:bCs/>
        </w:rPr>
        <w:t xml:space="preserve">Justification:</w:t>
      </w:r>
      <w:r>
        <w:t xml:space="preserve"> </w:t>
      </w:r>
      <w:r>
        <w:t xml:space="preserve">Instructor must hold FAA Part 107 certification and have professional experience in thermal imaging and inspection operations. Level 1 thermography certification preferred. [DISCUSS: public safety module may benefit from guest instructors from fire/law enforcement]</w:t>
      </w:r>
    </w:p>
    <w:p>
      <w:pPr>
        <w:pStyle w:val="Compact"/>
        <w:numPr>
          <w:ilvl w:val="0"/>
          <w:numId w:val="1002"/>
        </w:numPr>
      </w:pPr>
      <w:r>
        <w:rPr>
          <w:b/>
          <w:bCs/>
        </w:rPr>
        <w:t xml:space="preserve">Similar Course:</w:t>
      </w:r>
      <w:r>
        <w:t xml:space="preserve"> </w:t>
      </w:r>
      <w:r>
        <w:t xml:space="preserve">No</w:t>
      </w:r>
    </w:p>
    <w:p>
      <w:pPr>
        <w:pStyle w:val="Compact"/>
        <w:numPr>
          <w:ilvl w:val="0"/>
          <w:numId w:val="1002"/>
        </w:numPr>
      </w:pPr>
      <w:r>
        <w:rPr>
          <w:b/>
          <w:bCs/>
        </w:rPr>
        <w:t xml:space="preserve">Assignments ARE College Level:</w:t>
      </w:r>
      <w:r>
        <w:t xml:space="preserve"> </w:t>
      </w:r>
      <w:r>
        <w:t xml:space="preserve">Yes</w:t>
      </w:r>
    </w:p>
    <w:p>
      <w:pPr>
        <w:pStyle w:val="Compact"/>
        <w:numPr>
          <w:ilvl w:val="0"/>
          <w:numId w:val="1002"/>
        </w:numPr>
      </w:pPr>
      <w:r>
        <w:rPr>
          <w:b/>
          <w:bCs/>
        </w:rPr>
        <w:t xml:space="preserve">ESL/Basic Skills Course:</w:t>
      </w:r>
      <w:r>
        <w:t xml:space="preserve"> </w:t>
      </w:r>
      <w:r>
        <w:t xml:space="preserve">No</w:t>
      </w:r>
    </w:p>
    <w:p>
      <w:pPr>
        <w:pStyle w:val="Compact"/>
        <w:numPr>
          <w:ilvl w:val="0"/>
          <w:numId w:val="1002"/>
        </w:numPr>
      </w:pPr>
      <w:r>
        <w:rPr>
          <w:b/>
          <w:bCs/>
        </w:rPr>
        <w:t xml:space="preserve">Distance Education:</w:t>
      </w:r>
      <w:r>
        <w:t xml:space="preserve"> </w:t>
      </w:r>
      <w:r>
        <w:t xml:space="preserve">No [DISCUSS: field and night operation components likely preclude DE]</w:t>
      </w:r>
    </w:p>
    <w:p>
      <w:pPr>
        <w:pStyle w:val="Compact"/>
        <w:numPr>
          <w:ilvl w:val="0"/>
          <w:numId w:val="1002"/>
        </w:numPr>
      </w:pPr>
      <w:r>
        <w:rPr>
          <w:b/>
          <w:bCs/>
        </w:rPr>
        <w:t xml:space="preserve">Correspondence Education:</w:t>
      </w:r>
      <w:r>
        <w:t xml:space="preserve"> </w:t>
      </w:r>
      <w:r>
        <w:t xml:space="preserve">No</w:t>
      </w:r>
    </w:p>
    <w:p>
      <w:pPr>
        <w:pStyle w:val="Compact"/>
        <w:numPr>
          <w:ilvl w:val="0"/>
          <w:numId w:val="1002"/>
        </w:numPr>
      </w:pPr>
      <w:r>
        <w:rPr>
          <w:b/>
          <w:bCs/>
        </w:rPr>
        <w:t xml:space="preserve">Component of Program:</w:t>
      </w:r>
      <w:r>
        <w:t xml:space="preserve"> </w:t>
      </w:r>
      <w:r>
        <w:t xml:space="preserve">[TBD - AERO certificate track per Ron’s plan; also relevant to public safety continuing education]</w:t>
      </w:r>
    </w:p>
    <w:p>
      <w:r>
        <w:pict>
          <v:rect style="width:0;height:1.5pt" o:hralign="center" o:hrstd="t" o:hr="t"/>
        </w:pict>
      </w:r>
    </w:p>
    <w:bookmarkEnd w:id="14"/>
    <w:bookmarkEnd w:id="15"/>
    <w:bookmarkStart w:id="17" w:name="credits-and-hours"/>
    <w:p>
      <w:pPr>
        <w:pStyle w:val="Heading2"/>
      </w:pPr>
      <w:r>
        <w:t xml:space="preserve">Credits and Hours</w:t>
      </w:r>
    </w:p>
    <w:p>
      <w:pPr>
        <w:pStyle w:val="Compact"/>
        <w:numPr>
          <w:ilvl w:val="0"/>
          <w:numId w:val="1007"/>
        </w:numPr>
      </w:pPr>
      <w:r>
        <w:rPr>
          <w:b/>
          <w:bCs/>
        </w:rPr>
        <w:t xml:space="preserve">Course Type:</w:t>
      </w:r>
      <w:r>
        <w:t xml:space="preserve"> </w:t>
      </w:r>
      <w:r>
        <w:t xml:space="preserve">D - Credit - Degree Applicable</w:t>
      </w:r>
    </w:p>
    <w:p>
      <w:pPr>
        <w:pStyle w:val="Compact"/>
        <w:numPr>
          <w:ilvl w:val="0"/>
          <w:numId w:val="1007"/>
        </w:numPr>
      </w:pPr>
      <w:r>
        <w:rPr>
          <w:b/>
          <w:bCs/>
        </w:rPr>
        <w:t xml:space="preserve">Course has variable hours:</w:t>
      </w:r>
      <w:r>
        <w:t xml:space="preserve"> </w:t>
      </w:r>
      <w:r>
        <w:t xml:space="preserve">No</w:t>
      </w:r>
    </w:p>
    <w:bookmarkStart w:id="16" w:name="hours"/>
    <w:p>
      <w:pPr>
        <w:pStyle w:val="Heading3"/>
      </w:pPr>
      <w:r>
        <w:t xml:space="preserve">Hours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Hours/Week</w:t>
            </w:r>
          </w:p>
        </w:tc>
        <w:tc>
          <w:tcPr/>
          <w:p>
            <w:pPr>
              <w:pStyle w:val="Compact"/>
            </w:pPr>
            <w:r>
              <w:t xml:space="preserve">Hours/Term</w:t>
            </w:r>
          </w:p>
        </w:tc>
      </w:tr>
      <w:tr>
        <w:tc>
          <w:tcPr/>
          <w:p>
            <w:pPr>
              <w:pStyle w:val="Compact"/>
            </w:pPr>
            <w:r>
              <w:rPr>
                <w:b/>
                <w:bCs/>
              </w:rPr>
              <w:t xml:space="preserve">Lecture Hours - in class</w:t>
            </w:r>
          </w:p>
        </w:tc>
        <w:tc>
          <w:tcPr/>
          <w:p>
            <w:pPr>
              <w:pStyle w:val="Compact"/>
            </w:pPr>
            <w:r>
              <w:t xml:space="preserve">2.00</w:t>
            </w:r>
          </w:p>
        </w:tc>
        <w:tc>
          <w:tcPr/>
          <w:p>
            <w:pPr>
              <w:pStyle w:val="Compact"/>
            </w:pPr>
            <w:r>
              <w:t xml:space="preserve">36.00</w:t>
            </w:r>
          </w:p>
        </w:tc>
      </w:tr>
      <w:tr>
        <w:tc>
          <w:tcPr/>
          <w:p>
            <w:pPr>
              <w:pStyle w:val="Compact"/>
            </w:pPr>
            <w:r>
              <w:rPr>
                <w:b/>
                <w:bCs/>
              </w:rPr>
              <w:t xml:space="preserve">Lecture Hours - out of class</w:t>
            </w:r>
          </w:p>
        </w:tc>
        <w:tc>
          <w:tcPr/>
          <w:p>
            <w:pPr>
              <w:pStyle w:val="Compact"/>
            </w:pPr>
            <w:r>
              <w:t xml:space="preserve">4.00</w:t>
            </w:r>
          </w:p>
        </w:tc>
        <w:tc>
          <w:tcPr/>
          <w:p>
            <w:pPr>
              <w:pStyle w:val="Compact"/>
            </w:pPr>
            <w:r>
              <w:t xml:space="preserve">72.00</w:t>
            </w:r>
          </w:p>
        </w:tc>
      </w:tr>
      <w:tr>
        <w:tc>
          <w:tcPr/>
          <w:p>
            <w:pPr>
              <w:pStyle w:val="Compact"/>
            </w:pPr>
            <w:r>
              <w:rPr>
                <w:b/>
                <w:bCs/>
              </w:rPr>
              <w:t xml:space="preserve">Lab Hours - in class</w:t>
            </w:r>
          </w:p>
        </w:tc>
        <w:tc>
          <w:tcPr/>
          <w:p>
            <w:pPr>
              <w:pStyle w:val="Compact"/>
            </w:pPr>
            <w:r>
              <w:t xml:space="preserve">3.00</w:t>
            </w:r>
          </w:p>
        </w:tc>
        <w:tc>
          <w:tcPr/>
          <w:p>
            <w:pPr>
              <w:pStyle w:val="Compact"/>
            </w:pPr>
            <w:r>
              <w:t xml:space="preserve">54.00</w:t>
            </w:r>
          </w:p>
        </w:tc>
      </w:tr>
      <w:tr>
        <w:tc>
          <w:tcPr/>
          <w:p>
            <w:pPr>
              <w:pStyle w:val="Compact"/>
            </w:pPr>
            <w:r>
              <w:rPr>
                <w:b/>
                <w:bCs/>
              </w:rPr>
              <w:t xml:space="preserve">Lab Hours - out of class</w:t>
            </w:r>
          </w:p>
        </w:tc>
        <w:tc>
          <w:tcPr/>
          <w:p>
            <w:pPr>
              <w:pStyle w:val="Compact"/>
            </w:pPr>
            <w:r>
              <w:t xml:space="preserve">0.00</w:t>
            </w:r>
          </w:p>
        </w:tc>
        <w:tc>
          <w:tcPr/>
          <w:p>
            <w:pPr>
              <w:pStyle w:val="Compact"/>
            </w:pPr>
            <w:r>
              <w:t xml:space="preserve">0.00</w:t>
            </w:r>
          </w:p>
        </w:tc>
      </w:tr>
    </w:tbl>
    <w:p>
      <w:pPr>
        <w:pStyle w:val="BodyText"/>
      </w:pPr>
      <w:r>
        <w:t xml:space="preserve">[DISCUSS: Structured as 3.0 units matching AERO 100 (2 hr lecture + 3 hr lab). The curriculum has substantial theory content (IR physics, thermography principles) that justifies lecture time, plus hands-on inspection and public safety exercises for lab. Ron may want a different unit count.]</w:t>
      </w:r>
    </w:p>
    <w:p>
      <w:pPr>
        <w:pStyle w:val="Compact"/>
        <w:numPr>
          <w:ilvl w:val="0"/>
          <w:numId w:val="1008"/>
        </w:numPr>
      </w:pPr>
      <w:r>
        <w:rPr>
          <w:b/>
          <w:bCs/>
        </w:rPr>
        <w:t xml:space="preserve">Total Student Hours per term:</w:t>
      </w:r>
      <w:r>
        <w:t xml:space="preserve"> </w:t>
      </w:r>
      <w:r>
        <w:t xml:space="preserve">162.00</w:t>
      </w:r>
    </w:p>
    <w:p>
      <w:pPr>
        <w:pStyle w:val="Compact"/>
        <w:numPr>
          <w:ilvl w:val="0"/>
          <w:numId w:val="1008"/>
        </w:numPr>
      </w:pPr>
      <w:r>
        <w:rPr>
          <w:b/>
          <w:bCs/>
        </w:rPr>
        <w:t xml:space="preserve">Hours per unit Divisor:</w:t>
      </w:r>
      <w:r>
        <w:t xml:space="preserve"> </w:t>
      </w:r>
      <w:r>
        <w:t xml:space="preserve">54</w:t>
      </w:r>
    </w:p>
    <w:p>
      <w:pPr>
        <w:pStyle w:val="Compact"/>
        <w:numPr>
          <w:ilvl w:val="0"/>
          <w:numId w:val="1008"/>
        </w:numPr>
      </w:pPr>
      <w:r>
        <w:rPr>
          <w:b/>
          <w:bCs/>
        </w:rPr>
        <w:t xml:space="preserve">Units of Credit:</w:t>
      </w:r>
      <w:r>
        <w:t xml:space="preserve"> </w:t>
      </w:r>
      <w:r>
        <w:t xml:space="preserve">3.00</w:t>
      </w:r>
    </w:p>
    <w:p>
      <w:pPr>
        <w:pStyle w:val="Compact"/>
        <w:numPr>
          <w:ilvl w:val="0"/>
          <w:numId w:val="1008"/>
        </w:numPr>
      </w:pPr>
      <w:r>
        <w:rPr>
          <w:b/>
          <w:bCs/>
        </w:rPr>
        <w:t xml:space="preserve">Grading Method:</w:t>
      </w:r>
      <w:r>
        <w:t xml:space="preserve"> </w:t>
      </w:r>
      <w:r>
        <w:t xml:space="preserve">Letter Grade Only</w:t>
      </w:r>
    </w:p>
    <w:p>
      <w:pPr>
        <w:pStyle w:val="Compact"/>
        <w:numPr>
          <w:ilvl w:val="0"/>
          <w:numId w:val="1008"/>
        </w:numPr>
      </w:pPr>
      <w:r>
        <w:rPr>
          <w:b/>
          <w:bCs/>
        </w:rPr>
        <w:t xml:space="preserve">Is this course repeatable?</w:t>
      </w:r>
      <w:r>
        <w:t xml:space="preserve"> </w:t>
      </w:r>
      <w:r>
        <w:t xml:space="preserve">No</w:t>
      </w:r>
    </w:p>
    <w:p>
      <w:r>
        <w:pict>
          <v:rect style="width:0;height:1.5pt" o:hralign="center" o:hrstd="t" o:hr="t"/>
        </w:pict>
      </w:r>
    </w:p>
    <w:bookmarkEnd w:id="16"/>
    <w:bookmarkEnd w:id="17"/>
    <w:bookmarkStart w:id="18" w:name="cross-listed-courses"/>
    <w:p>
      <w:pPr>
        <w:pStyle w:val="Heading2"/>
      </w:pPr>
      <w:r>
        <w:t xml:space="preserve">Cross-Listed Courses</w:t>
      </w:r>
    </w:p>
    <w:p>
      <w:pPr>
        <w:pStyle w:val="Compact"/>
        <w:numPr>
          <w:ilvl w:val="0"/>
          <w:numId w:val="1009"/>
        </w:numPr>
      </w:pPr>
      <w:r>
        <w:rPr>
          <w:b/>
          <w:bCs/>
        </w:rPr>
        <w:t xml:space="preserve">This Course Is Cross-Listed:</w:t>
      </w:r>
      <w:r>
        <w:t xml:space="preserve"> </w:t>
      </w:r>
      <w:r>
        <w:t xml:space="preserve">No</w:t>
      </w:r>
    </w:p>
    <w:p>
      <w:pPr>
        <w:pStyle w:val="FirstParagraph"/>
      </w:pPr>
      <w:r>
        <w:t xml:space="preserve">[DISCUSS: Ron mentioned needing buy-in from Public Safety. Could portions of this course cross-list with a fire technology or criminal justice number? The public safety modules (SAR, fire assessment, law enforcement support) would be relevant to those programs.]</w:t>
      </w:r>
    </w:p>
    <w:p>
      <w:r>
        <w:pict>
          <v:rect style="width:0;height:1.5pt" o:hralign="center" o:hrstd="t" o:hr="t"/>
        </w:pict>
      </w:r>
    </w:p>
    <w:bookmarkEnd w:id="18"/>
    <w:bookmarkStart w:id="19" w:name="minimum-qualifications"/>
    <w:p>
      <w:pPr>
        <w:pStyle w:val="Heading2"/>
      </w:pPr>
      <w:r>
        <w:t xml:space="preserve">Minimum Qualifications</w:t>
      </w:r>
    </w:p>
    <w:p>
      <w:pPr>
        <w:pStyle w:val="Compact"/>
        <w:numPr>
          <w:ilvl w:val="0"/>
          <w:numId w:val="1010"/>
        </w:numPr>
      </w:pPr>
      <w:r>
        <w:rPr>
          <w:b/>
          <w:bCs/>
        </w:rPr>
        <w:t xml:space="preserve">Minimum Qualification:</w:t>
      </w:r>
      <w:r>
        <w:t xml:space="preserve"> </w:t>
      </w:r>
      <w:r>
        <w:t xml:space="preserve">Aeronautics</w:t>
      </w:r>
    </w:p>
    <w:p>
      <w:pPr>
        <w:pStyle w:val="FirstParagraph"/>
      </w:pPr>
      <w:r>
        <w:t xml:space="preserve">[DISCUSS: If public safety content is significant, may need to confirm minimum quals cover that domain, or plan for guest instruction from qualified public safety personnel.]</w:t>
      </w:r>
    </w:p>
    <w:p>
      <w:r>
        <w:pict>
          <v:rect style="width:0;height:1.5pt" o:hralign="center" o:hrstd="t" o:hr="t"/>
        </w:pict>
      </w:r>
    </w:p>
    <w:bookmarkEnd w:id="19"/>
    <w:bookmarkStart w:id="20" w:name="methods-of-instruction"/>
    <w:p>
      <w:pPr>
        <w:pStyle w:val="Heading2"/>
      </w:pPr>
      <w:r>
        <w:t xml:space="preserve">Methods of Instruction</w:t>
      </w:r>
    </w:p>
    <w:p>
      <w:pPr>
        <w:pStyle w:val="Compact"/>
        <w:numPr>
          <w:ilvl w:val="0"/>
          <w:numId w:val="1011"/>
        </w:numPr>
      </w:pPr>
      <w:r>
        <w:rPr>
          <w:b/>
          <w:bCs/>
        </w:rPr>
        <w:t xml:space="preserve">Lab:</w:t>
      </w:r>
      <w:r>
        <w:t xml:space="preserve"> </w:t>
      </w:r>
      <w:r>
        <w:t xml:space="preserve">Yes</w:t>
      </w:r>
    </w:p>
    <w:p>
      <w:pPr>
        <w:pStyle w:val="Compact"/>
        <w:numPr>
          <w:ilvl w:val="0"/>
          <w:numId w:val="1011"/>
        </w:numPr>
      </w:pPr>
      <w:r>
        <w:rPr>
          <w:b/>
          <w:bCs/>
        </w:rPr>
        <w:t xml:space="preserve">Lecture:</w:t>
      </w:r>
      <w:r>
        <w:t xml:space="preserve"> </w:t>
      </w:r>
      <w:r>
        <w:t xml:space="preserve">Yes</w:t>
      </w:r>
    </w:p>
    <w:p>
      <w:pPr>
        <w:pStyle w:val="Compact"/>
        <w:numPr>
          <w:ilvl w:val="0"/>
          <w:numId w:val="1011"/>
        </w:numPr>
      </w:pPr>
      <w:r>
        <w:rPr>
          <w:b/>
          <w:bCs/>
        </w:rPr>
        <w:t xml:space="preserve">Activity:</w:t>
      </w:r>
      <w:r>
        <w:t xml:space="preserve"> </w:t>
      </w:r>
      <w:r>
        <w:t xml:space="preserve">No</w:t>
      </w:r>
    </w:p>
    <w:p>
      <w:pPr>
        <w:pStyle w:val="Compact"/>
        <w:numPr>
          <w:ilvl w:val="0"/>
          <w:numId w:val="1011"/>
        </w:numPr>
      </w:pPr>
      <w:r>
        <w:rPr>
          <w:b/>
          <w:bCs/>
        </w:rPr>
        <w:t xml:space="preserve">Distance Education:</w:t>
      </w:r>
      <w:r>
        <w:t xml:space="preserve"> </w:t>
      </w:r>
      <w:r>
        <w:t xml:space="preserve">[TBD]</w:t>
      </w:r>
    </w:p>
    <w:p>
      <w:pPr>
        <w:pStyle w:val="Compact"/>
        <w:numPr>
          <w:ilvl w:val="0"/>
          <w:numId w:val="1011"/>
        </w:numPr>
      </w:pPr>
      <w:r>
        <w:rPr>
          <w:b/>
          <w:bCs/>
        </w:rPr>
        <w:t xml:space="preserve">Correspondence Education:</w:t>
      </w:r>
      <w:r>
        <w:t xml:space="preserve"> </w:t>
      </w:r>
      <w:r>
        <w:t xml:space="preserve">No</w:t>
      </w:r>
    </w:p>
    <w:p>
      <w:pPr>
        <w:pStyle w:val="Compact"/>
        <w:numPr>
          <w:ilvl w:val="0"/>
          <w:numId w:val="1011"/>
        </w:numPr>
      </w:pPr>
      <w:r>
        <w:rPr>
          <w:b/>
          <w:bCs/>
        </w:rPr>
        <w:t xml:space="preserve">Work Experience:</w:t>
      </w:r>
      <w:r>
        <w:t xml:space="preserve"> </w:t>
      </w:r>
      <w:r>
        <w:t xml:space="preserve">No</w:t>
      </w:r>
    </w:p>
    <w:p>
      <w:pPr>
        <w:pStyle w:val="Compact"/>
        <w:numPr>
          <w:ilvl w:val="0"/>
          <w:numId w:val="1011"/>
        </w:numPr>
      </w:pPr>
      <w:r>
        <w:rPr>
          <w:b/>
          <w:bCs/>
        </w:rPr>
        <w:t xml:space="preserve">Directed Study:</w:t>
      </w:r>
      <w:r>
        <w:t xml:space="preserve"> </w:t>
      </w:r>
      <w:r>
        <w:t xml:space="preserve">No</w:t>
      </w:r>
    </w:p>
    <w:p>
      <w:pPr>
        <w:pStyle w:val="Compact"/>
        <w:numPr>
          <w:ilvl w:val="0"/>
          <w:numId w:val="1011"/>
        </w:numPr>
      </w:pPr>
      <w:r>
        <w:rPr>
          <w:b/>
          <w:bCs/>
        </w:rPr>
        <w:t xml:space="preserve">Field Trips:</w:t>
      </w:r>
      <w:r>
        <w:t xml:space="preserve"> </w:t>
      </w:r>
      <w:r>
        <w:t xml:space="preserve">Yes [inspection sites, fire training facilities]</w:t>
      </w:r>
    </w:p>
    <w:p>
      <w:pPr>
        <w:pStyle w:val="Compact"/>
        <w:numPr>
          <w:ilvl w:val="0"/>
          <w:numId w:val="1011"/>
        </w:numPr>
      </w:pPr>
      <w:r>
        <w:rPr>
          <w:b/>
          <w:bCs/>
        </w:rPr>
        <w:t xml:space="preserve">Field Experience:</w:t>
      </w:r>
      <w:r>
        <w:t xml:space="preserve"> </w:t>
      </w:r>
      <w:r>
        <w:t xml:space="preserve">Yes</w:t>
      </w:r>
    </w:p>
    <w:p>
      <w:pPr>
        <w:pStyle w:val="Compact"/>
        <w:numPr>
          <w:ilvl w:val="0"/>
          <w:numId w:val="1011"/>
        </w:numPr>
      </w:pPr>
      <w:r>
        <w:rPr>
          <w:b/>
          <w:bCs/>
        </w:rPr>
        <w:t xml:space="preserve">Lecture/Lab:</w:t>
      </w:r>
      <w:r>
        <w:t xml:space="preserve"> </w:t>
      </w:r>
      <w:r>
        <w:t xml:space="preserve">Yes</w:t>
      </w:r>
    </w:p>
    <w:p>
      <w:r>
        <w:pict>
          <v:rect style="width:0;height:1.5pt" o:hralign="center" o:hrstd="t" o:hr="t"/>
        </w:pict>
      </w:r>
    </w:p>
    <w:bookmarkEnd w:id="20"/>
    <w:bookmarkStart w:id="21" w:name="student-learning-outcomes"/>
    <w:p>
      <w:pPr>
        <w:pStyle w:val="Heading2"/>
      </w:pPr>
      <w:r>
        <w:t xml:space="preserve">Student Learning Outcomes</w:t>
      </w:r>
    </w:p>
    <w:p>
      <w:pPr>
        <w:pStyle w:val="Compact"/>
        <w:numPr>
          <w:ilvl w:val="0"/>
          <w:numId w:val="1012"/>
        </w:numPr>
      </w:pPr>
      <w:r>
        <w:rPr>
          <w:b/>
          <w:bCs/>
        </w:rPr>
        <w:t xml:space="preserve">Outcome Text</w:t>
      </w:r>
      <w:r>
        <w:t xml:space="preserve"> </w:t>
      </w:r>
      <w:r>
        <w:t xml:space="preserve">Conduct a drone-based thermal inspection of an infrastructure asset (building envelope, solar installation, or simulated electrical system), correctly identifying thermal anomalies and producing a professional inspection report with appropriate imagery, measurements, and recommendations.</w:t>
      </w:r>
    </w:p>
    <w:p>
      <w:pPr>
        <w:pStyle w:val="Compact"/>
        <w:numPr>
          <w:ilvl w:val="1"/>
          <w:numId w:val="1013"/>
        </w:numPr>
      </w:pPr>
      <w:r>
        <w:rPr>
          <w:b/>
          <w:bCs/>
        </w:rPr>
        <w:t xml:space="preserve">Institution Outcome Map</w:t>
      </w:r>
    </w:p>
    <w:p>
      <w:pPr>
        <w:pStyle w:val="Compact"/>
        <w:numPr>
          <w:ilvl w:val="2"/>
          <w:numId w:val="1014"/>
        </w:numPr>
      </w:pPr>
      <w:r>
        <w:t xml:space="preserve">CLO(ILO) to SLO Map Top ILO Grouping(Delta): a. Recognize, assess, and demonstrate the skills and behaviors that promote academic and professional development</w:t>
      </w:r>
    </w:p>
    <w:p>
      <w:pPr>
        <w:pStyle w:val="Compact"/>
        <w:numPr>
          <w:ilvl w:val="2"/>
          <w:numId w:val="1014"/>
        </w:numPr>
      </w:pPr>
      <w:r>
        <w:t xml:space="preserve">CLO(ILO) to SLO Map Top ILO Grouping(Delta): b. Draw conclusions based on the scientific method, computations or experimental and observational evidence.</w:t>
      </w:r>
    </w:p>
    <w:p>
      <w:pPr>
        <w:pStyle w:val="Compact"/>
        <w:numPr>
          <w:ilvl w:val="0"/>
          <w:numId w:val="1012"/>
        </w:numPr>
      </w:pPr>
      <w:r>
        <w:rPr>
          <w:b/>
          <w:bCs/>
        </w:rPr>
        <w:t xml:space="preserve">Outcome Text</w:t>
      </w:r>
      <w:r>
        <w:t xml:space="preserve"> </w:t>
      </w:r>
      <w:r>
        <w:t xml:space="preserve">Apply thermal imaging techniques to a simulated public safety scenario (search and rescue or fire assessment), demonstrating proper search patterns, thermal interpretation, safety protocols, and incident command integration.</w:t>
      </w:r>
    </w:p>
    <w:p>
      <w:pPr>
        <w:pStyle w:val="Compact"/>
        <w:numPr>
          <w:ilvl w:val="1"/>
          <w:numId w:val="1015"/>
        </w:numPr>
      </w:pPr>
      <w:r>
        <w:rPr>
          <w:b/>
          <w:bCs/>
        </w:rPr>
        <w:t xml:space="preserve">Institution Outcome Map</w:t>
      </w:r>
    </w:p>
    <w:p>
      <w:pPr>
        <w:pStyle w:val="Compact"/>
        <w:numPr>
          <w:ilvl w:val="2"/>
          <w:numId w:val="1016"/>
        </w:numPr>
      </w:pPr>
      <w:r>
        <w:t xml:space="preserve">CLO(ILO) to SLO Map Top ILO Grouping(Delta): a. Recognize, assess, and demonstrate the skills and behaviors that promote academic and professional development</w:t>
      </w:r>
    </w:p>
    <w:p>
      <w:pPr>
        <w:pStyle w:val="Compact"/>
        <w:numPr>
          <w:ilvl w:val="2"/>
          <w:numId w:val="1016"/>
        </w:numPr>
      </w:pPr>
      <w:r>
        <w:t xml:space="preserve">CLO(ILO) to SLO Map Top ILO Grouping(Delta): c. Demonstrate the professional skills necessary for successful employment</w:t>
      </w:r>
    </w:p>
    <w:p>
      <w:r>
        <w:pict>
          <v:rect style="width:0;height:1.5pt" o:hralign="center" o:hrstd="t" o:hr="t"/>
        </w:pict>
      </w:r>
    </w:p>
    <w:bookmarkEnd w:id="21"/>
    <w:bookmarkStart w:id="22" w:name="objectives"/>
    <w:p>
      <w:pPr>
        <w:pStyle w:val="Heading2"/>
      </w:pPr>
      <w:r>
        <w:t xml:space="preserve">Objectives</w:t>
      </w:r>
    </w:p>
    <w:p>
      <w:pPr>
        <w:pStyle w:val="Compact"/>
        <w:numPr>
          <w:ilvl w:val="0"/>
          <w:numId w:val="1017"/>
        </w:numPr>
      </w:pPr>
      <w:r>
        <w:rPr>
          <w:b/>
          <w:bCs/>
        </w:rPr>
        <w:t xml:space="preserve">Objective:</w:t>
      </w:r>
      <w:r>
        <w:t xml:space="preserve"> </w:t>
      </w:r>
      <w:r>
        <w:t xml:space="preserve">Explain infrared theory including the electromagnetic spectrum, heat transfer mechanisms, and the effects of emissivity, reflectance, and environmental factors on thermal image quality.</w:t>
      </w:r>
    </w:p>
    <w:p>
      <w:pPr>
        <w:pStyle w:val="Compact"/>
        <w:numPr>
          <w:ilvl w:val="1"/>
          <w:numId w:val="1018"/>
        </w:numPr>
      </w:pPr>
      <w:r>
        <w:rPr>
          <w:b/>
          <w:bCs/>
        </w:rPr>
        <w:t xml:space="preserve">Methods of Evaluation:</w:t>
      </w:r>
      <w:r>
        <w:t xml:space="preserve"> </w:t>
      </w:r>
      <w:r>
        <w:t xml:space="preserve">Quizzes/Exams, Essay Exams</w:t>
      </w:r>
    </w:p>
    <w:p>
      <w:pPr>
        <w:pStyle w:val="Compact"/>
        <w:numPr>
          <w:ilvl w:val="0"/>
          <w:numId w:val="1017"/>
        </w:numPr>
      </w:pPr>
      <w:r>
        <w:rPr>
          <w:b/>
          <w:bCs/>
        </w:rPr>
        <w:t xml:space="preserve">Objective:</w:t>
      </w:r>
      <w:r>
        <w:t xml:space="preserve"> </w:t>
      </w:r>
      <w:r>
        <w:t xml:space="preserve">Configure thermal camera settings including range, level, and color palette selection for different inspection scenarios.</w:t>
      </w:r>
    </w:p>
    <w:p>
      <w:pPr>
        <w:pStyle w:val="Compact"/>
        <w:numPr>
          <w:ilvl w:val="1"/>
          <w:numId w:val="1019"/>
        </w:numPr>
      </w:pPr>
      <w:r>
        <w:rPr>
          <w:b/>
          <w:bCs/>
        </w:rPr>
        <w:t xml:space="preserve">Methods of Evaluation:</w:t>
      </w:r>
      <w:r>
        <w:t xml:space="preserve"> </w:t>
      </w:r>
      <w:r>
        <w:t xml:space="preserve">Class Performance(s), Performance Exams</w:t>
      </w:r>
    </w:p>
    <w:p>
      <w:pPr>
        <w:pStyle w:val="Compact"/>
        <w:numPr>
          <w:ilvl w:val="0"/>
          <w:numId w:val="1017"/>
        </w:numPr>
      </w:pPr>
      <w:r>
        <w:rPr>
          <w:b/>
          <w:bCs/>
        </w:rPr>
        <w:t xml:space="preserve">Objective:</w:t>
      </w:r>
      <w:r>
        <w:t xml:space="preserve"> </w:t>
      </w:r>
      <w:r>
        <w:t xml:space="preserve">Interpret thermal imagery to distinguish actual anomalies from environmental artifacts, quantify findings using measurement tools, and classify anomalies by priority.</w:t>
      </w:r>
    </w:p>
    <w:p>
      <w:pPr>
        <w:pStyle w:val="Compact"/>
        <w:numPr>
          <w:ilvl w:val="1"/>
          <w:numId w:val="1020"/>
        </w:numPr>
      </w:pPr>
      <w:r>
        <w:rPr>
          <w:b/>
          <w:bCs/>
        </w:rPr>
        <w:t xml:space="preserve">Methods of Evaluation:</w:t>
      </w:r>
      <w:r>
        <w:t xml:space="preserve"> </w:t>
      </w:r>
      <w:r>
        <w:t xml:space="preserve">Quizzes/Exams, Class Performance(s), Performance Exams</w:t>
      </w:r>
    </w:p>
    <w:p>
      <w:pPr>
        <w:pStyle w:val="Compact"/>
        <w:numPr>
          <w:ilvl w:val="0"/>
          <w:numId w:val="1017"/>
        </w:numPr>
      </w:pPr>
      <w:r>
        <w:rPr>
          <w:b/>
          <w:bCs/>
        </w:rPr>
        <w:t xml:space="preserve">Objective:</w:t>
      </w:r>
      <w:r>
        <w:t xml:space="preserve"> </w:t>
      </w:r>
      <w:r>
        <w:t xml:space="preserve">Plan and execute thermal inspection missions for infrastructure assets while maintaining safe distances from hazards and following utility regulations.</w:t>
      </w:r>
    </w:p>
    <w:p>
      <w:pPr>
        <w:pStyle w:val="Compact"/>
        <w:numPr>
          <w:ilvl w:val="1"/>
          <w:numId w:val="1021"/>
        </w:numPr>
      </w:pPr>
      <w:r>
        <w:rPr>
          <w:b/>
          <w:bCs/>
        </w:rPr>
        <w:t xml:space="preserve">Methods of Evaluation:</w:t>
      </w:r>
      <w:r>
        <w:t xml:space="preserve"> </w:t>
      </w:r>
      <w:r>
        <w:t xml:space="preserve">Performance Exams, Field Work</w:t>
      </w:r>
    </w:p>
    <w:p>
      <w:pPr>
        <w:pStyle w:val="Compact"/>
        <w:numPr>
          <w:ilvl w:val="0"/>
          <w:numId w:val="1017"/>
        </w:numPr>
      </w:pPr>
      <w:r>
        <w:rPr>
          <w:b/>
          <w:bCs/>
        </w:rPr>
        <w:t xml:space="preserve">Objective:</w:t>
      </w:r>
      <w:r>
        <w:t xml:space="preserve"> </w:t>
      </w:r>
      <w:r>
        <w:t xml:space="preserve">Apply thermal imaging techniques to search and rescue, fire assessment, and law enforcement support operations, integrating with incident command structures.</w:t>
      </w:r>
    </w:p>
    <w:p>
      <w:pPr>
        <w:pStyle w:val="Compact"/>
        <w:numPr>
          <w:ilvl w:val="1"/>
          <w:numId w:val="1022"/>
        </w:numPr>
      </w:pPr>
      <w:r>
        <w:rPr>
          <w:b/>
          <w:bCs/>
        </w:rPr>
        <w:t xml:space="preserve">Methods of Evaluation:</w:t>
      </w:r>
      <w:r>
        <w:t xml:space="preserve"> </w:t>
      </w:r>
      <w:r>
        <w:t xml:space="preserve">Performance Exams, Field Work</w:t>
      </w:r>
    </w:p>
    <w:p>
      <w:pPr>
        <w:pStyle w:val="Compact"/>
        <w:numPr>
          <w:ilvl w:val="0"/>
          <w:numId w:val="1017"/>
        </w:numPr>
      </w:pPr>
      <w:r>
        <w:rPr>
          <w:b/>
          <w:bCs/>
        </w:rPr>
        <w:t xml:space="preserve">Objective:</w:t>
      </w:r>
      <w:r>
        <w:t xml:space="preserve"> </w:t>
      </w:r>
      <w:r>
        <w:t xml:space="preserve">Produce professional inspection reports with appropriate thermal and visible image pairing, annotations, findings, and recommendations for different client types.</w:t>
      </w:r>
    </w:p>
    <w:p>
      <w:pPr>
        <w:pStyle w:val="Compact"/>
        <w:numPr>
          <w:ilvl w:val="1"/>
          <w:numId w:val="1023"/>
        </w:numPr>
      </w:pPr>
      <w:r>
        <w:rPr>
          <w:b/>
          <w:bCs/>
        </w:rPr>
        <w:t xml:space="preserve">Methods of Evaluation:</w:t>
      </w:r>
      <w:r>
        <w:t xml:space="preserve"> </w:t>
      </w:r>
      <w:r>
        <w:t xml:space="preserve">Class Performance(s), Essay Exams</w:t>
      </w:r>
    </w:p>
    <w:p>
      <w:r>
        <w:pict>
          <v:rect style="width:0;height:1.5pt" o:hralign="center" o:hrstd="t" o:hr="t"/>
        </w:pict>
      </w:r>
    </w:p>
    <w:bookmarkEnd w:id="22"/>
    <w:bookmarkStart w:id="24" w:name="topics-and-scope"/>
    <w:p>
      <w:pPr>
        <w:pStyle w:val="Heading2"/>
      </w:pPr>
      <w:r>
        <w:t xml:space="preserve">Topics and Scope</w:t>
      </w:r>
    </w:p>
    <w:bookmarkStart w:id="23" w:name="detailed-topical-outline"/>
    <w:p>
      <w:pPr>
        <w:pStyle w:val="Heading3"/>
      </w:pPr>
      <w:r>
        <w:t xml:space="preserve">Detailed Topical Outline</w:t>
      </w:r>
    </w:p>
    <w:p>
      <w:pPr>
        <w:pStyle w:val="Compact"/>
        <w:numPr>
          <w:ilvl w:val="0"/>
          <w:numId w:val="1024"/>
        </w:numPr>
      </w:pPr>
      <w:r>
        <w:rPr>
          <w:b/>
          <w:bCs/>
        </w:rPr>
        <w:t xml:space="preserve">Topic:</w:t>
      </w:r>
      <w:r>
        <w:t xml:space="preserve"> </w:t>
      </w:r>
      <w:r>
        <w:t xml:space="preserve">Infrared Theory and Thermal Physics</w:t>
      </w:r>
    </w:p>
    <w:p>
      <w:pPr>
        <w:pStyle w:val="Compact"/>
        <w:numPr>
          <w:ilvl w:val="1"/>
          <w:numId w:val="1025"/>
        </w:numPr>
      </w:pPr>
      <w:r>
        <w:t xml:space="preserve">Electromagnetic spectrum and infrared radiation wavebands</w:t>
      </w:r>
    </w:p>
    <w:p>
      <w:pPr>
        <w:pStyle w:val="Compact"/>
        <w:numPr>
          <w:ilvl w:val="1"/>
          <w:numId w:val="1025"/>
        </w:numPr>
      </w:pPr>
      <w:r>
        <w:t xml:space="preserve">Heat transfer: conduction, convection, radiation</w:t>
      </w:r>
    </w:p>
    <w:p>
      <w:pPr>
        <w:pStyle w:val="Compact"/>
        <w:numPr>
          <w:ilvl w:val="1"/>
          <w:numId w:val="1025"/>
        </w:numPr>
      </w:pPr>
      <w:r>
        <w:t xml:space="preserve">Emissivity, reflectance, and transmittance</w:t>
      </w:r>
    </w:p>
    <w:p>
      <w:pPr>
        <w:pStyle w:val="Compact"/>
        <w:numPr>
          <w:ilvl w:val="1"/>
          <w:numId w:val="1025"/>
        </w:numPr>
      </w:pPr>
      <w:r>
        <w:t xml:space="preserve">Environmental factors: ambient temperature, solar loading, wind, humidity</w:t>
      </w:r>
    </w:p>
    <w:p>
      <w:pPr>
        <w:pStyle w:val="Compact"/>
        <w:numPr>
          <w:ilvl w:val="1"/>
          <w:numId w:val="1025"/>
        </w:numPr>
      </w:pPr>
      <w:r>
        <w:rPr>
          <w:b/>
          <w:bCs/>
        </w:rPr>
        <w:t xml:space="preserve">Objectives:</w:t>
      </w:r>
      <w:r>
        <w:t xml:space="preserve"> </w:t>
      </w:r>
      <w:r>
        <w:t xml:space="preserve">(Obj 1)</w:t>
      </w:r>
    </w:p>
    <w:p>
      <w:pPr>
        <w:pStyle w:val="Compact"/>
        <w:numPr>
          <w:ilvl w:val="0"/>
          <w:numId w:val="1024"/>
        </w:numPr>
      </w:pPr>
      <w:r>
        <w:rPr>
          <w:b/>
          <w:bCs/>
        </w:rPr>
        <w:t xml:space="preserve">Topic:</w:t>
      </w:r>
      <w:r>
        <w:t xml:space="preserve"> </w:t>
      </w:r>
      <w:r>
        <w:t xml:space="preserve">Thermal Camera Operation</w:t>
      </w:r>
    </w:p>
    <w:p>
      <w:pPr>
        <w:pStyle w:val="Compact"/>
        <w:numPr>
          <w:ilvl w:val="1"/>
          <w:numId w:val="1026"/>
        </w:numPr>
      </w:pPr>
      <w:r>
        <w:t xml:space="preserve">Detector types: cooled versus uncooled</w:t>
      </w:r>
    </w:p>
    <w:p>
      <w:pPr>
        <w:pStyle w:val="Compact"/>
        <w:numPr>
          <w:ilvl w:val="1"/>
          <w:numId w:val="1026"/>
        </w:numPr>
      </w:pPr>
      <w:r>
        <w:t xml:space="preserve">Range and level settings: auto versus manual adjustment</w:t>
      </w:r>
    </w:p>
    <w:p>
      <w:pPr>
        <w:pStyle w:val="Compact"/>
        <w:numPr>
          <w:ilvl w:val="1"/>
          <w:numId w:val="1026"/>
        </w:numPr>
      </w:pPr>
      <w:r>
        <w:t xml:space="preserve">Color palettes for different applications</w:t>
      </w:r>
    </w:p>
    <w:p>
      <w:pPr>
        <w:pStyle w:val="Compact"/>
        <w:numPr>
          <w:ilvl w:val="1"/>
          <w:numId w:val="1026"/>
        </w:numPr>
      </w:pPr>
      <w:r>
        <w:t xml:space="preserve">DJI Matrice 4T thermal payload operations</w:t>
      </w:r>
    </w:p>
    <w:p>
      <w:pPr>
        <w:pStyle w:val="Compact"/>
        <w:numPr>
          <w:ilvl w:val="1"/>
          <w:numId w:val="1026"/>
        </w:numPr>
      </w:pPr>
      <w:r>
        <w:t xml:space="preserve">Image and video capture, radiometric data preservation</w:t>
      </w:r>
    </w:p>
    <w:p>
      <w:pPr>
        <w:pStyle w:val="Compact"/>
        <w:numPr>
          <w:ilvl w:val="1"/>
          <w:numId w:val="1026"/>
        </w:numPr>
      </w:pPr>
      <w:r>
        <w:rPr>
          <w:b/>
          <w:bCs/>
        </w:rPr>
        <w:t xml:space="preserve">Objectives:</w:t>
      </w:r>
      <w:r>
        <w:t xml:space="preserve"> </w:t>
      </w:r>
      <w:r>
        <w:t xml:space="preserve">(Obj 2)</w:t>
      </w:r>
    </w:p>
    <w:p>
      <w:pPr>
        <w:pStyle w:val="Compact"/>
        <w:numPr>
          <w:ilvl w:val="0"/>
          <w:numId w:val="1024"/>
        </w:numPr>
      </w:pPr>
      <w:r>
        <w:rPr>
          <w:b/>
          <w:bCs/>
        </w:rPr>
        <w:t xml:space="preserve">Topic:</w:t>
      </w:r>
      <w:r>
        <w:t xml:space="preserve"> </w:t>
      </w:r>
      <w:r>
        <w:t xml:space="preserve">Thermal Image Interpretation</w:t>
      </w:r>
    </w:p>
    <w:p>
      <w:pPr>
        <w:pStyle w:val="Compact"/>
        <w:numPr>
          <w:ilvl w:val="1"/>
          <w:numId w:val="1027"/>
        </w:numPr>
      </w:pPr>
      <w:r>
        <w:t xml:space="preserve">Normal thermal patterns for common systems and structures</w:t>
      </w:r>
    </w:p>
    <w:p>
      <w:pPr>
        <w:pStyle w:val="Compact"/>
        <w:numPr>
          <w:ilvl w:val="1"/>
          <w:numId w:val="1027"/>
        </w:numPr>
      </w:pPr>
      <w:r>
        <w:t xml:space="preserve">Anomaly classification: overheating, thermal bridging, moisture, air infiltration</w:t>
      </w:r>
    </w:p>
    <w:p>
      <w:pPr>
        <w:pStyle w:val="Compact"/>
        <w:numPr>
          <w:ilvl w:val="1"/>
          <w:numId w:val="1027"/>
        </w:numPr>
      </w:pPr>
      <w:r>
        <w:t xml:space="preserve">Delta-T measurements and significance thresholds</w:t>
      </w:r>
    </w:p>
    <w:p>
      <w:pPr>
        <w:pStyle w:val="Compact"/>
        <w:numPr>
          <w:ilvl w:val="1"/>
          <w:numId w:val="1027"/>
        </w:numPr>
      </w:pPr>
      <w:r>
        <w:t xml:space="preserve">Reflection artifacts and environmental effects</w:t>
      </w:r>
    </w:p>
    <w:p>
      <w:pPr>
        <w:pStyle w:val="Compact"/>
        <w:numPr>
          <w:ilvl w:val="1"/>
          <w:numId w:val="1027"/>
        </w:numPr>
      </w:pPr>
      <w:r>
        <w:t xml:space="preserve">Measurement techniques and documentation</w:t>
      </w:r>
    </w:p>
    <w:p>
      <w:pPr>
        <w:pStyle w:val="Compact"/>
        <w:numPr>
          <w:ilvl w:val="1"/>
          <w:numId w:val="1027"/>
        </w:numPr>
      </w:pPr>
      <w:r>
        <w:rPr>
          <w:b/>
          <w:bCs/>
        </w:rPr>
        <w:t xml:space="preserve">Objectives:</w:t>
      </w:r>
      <w:r>
        <w:t xml:space="preserve"> </w:t>
      </w:r>
      <w:r>
        <w:t xml:space="preserve">(Obj 3)</w:t>
      </w:r>
    </w:p>
    <w:p>
      <w:pPr>
        <w:pStyle w:val="Compact"/>
        <w:numPr>
          <w:ilvl w:val="0"/>
          <w:numId w:val="1024"/>
        </w:numPr>
      </w:pPr>
      <w:r>
        <w:rPr>
          <w:b/>
          <w:bCs/>
        </w:rPr>
        <w:t xml:space="preserve">Topic:</w:t>
      </w:r>
      <w:r>
        <w:t xml:space="preserve"> </w:t>
      </w:r>
      <w:r>
        <w:t xml:space="preserve">Infrastructure Inspection Applications</w:t>
      </w:r>
    </w:p>
    <w:p>
      <w:pPr>
        <w:pStyle w:val="Compact"/>
        <w:numPr>
          <w:ilvl w:val="1"/>
          <w:numId w:val="1028"/>
        </w:numPr>
      </w:pPr>
      <w:r>
        <w:t xml:space="preserve">Electrical infrastructure: power lines, substations, connections</w:t>
      </w:r>
    </w:p>
    <w:p>
      <w:pPr>
        <w:pStyle w:val="Compact"/>
        <w:numPr>
          <w:ilvl w:val="1"/>
          <w:numId w:val="1028"/>
        </w:numPr>
      </w:pPr>
      <w:r>
        <w:t xml:space="preserve">Solar panel assessment: hot spots, cell failures, bypass diode failures</w:t>
      </w:r>
    </w:p>
    <w:p>
      <w:pPr>
        <w:pStyle w:val="Compact"/>
        <w:numPr>
          <w:ilvl w:val="1"/>
          <w:numId w:val="1028"/>
        </w:numPr>
      </w:pPr>
      <w:r>
        <w:t xml:space="preserve">Building envelope: thermal bridging, insulation deficiency, air infiltration</w:t>
      </w:r>
    </w:p>
    <w:p>
      <w:pPr>
        <w:pStyle w:val="Compact"/>
        <w:numPr>
          <w:ilvl w:val="1"/>
          <w:numId w:val="1028"/>
        </w:numPr>
      </w:pPr>
      <w:r>
        <w:t xml:space="preserve">Flat roof moisture detection</w:t>
      </w:r>
    </w:p>
    <w:p>
      <w:pPr>
        <w:pStyle w:val="Compact"/>
        <w:numPr>
          <w:ilvl w:val="1"/>
          <w:numId w:val="1028"/>
        </w:numPr>
      </w:pPr>
      <w:r>
        <w:t xml:space="preserve">California utility regulations (GO 95, GO 165)</w:t>
      </w:r>
    </w:p>
    <w:p>
      <w:pPr>
        <w:pStyle w:val="Compact"/>
        <w:numPr>
          <w:ilvl w:val="1"/>
          <w:numId w:val="1028"/>
        </w:numPr>
      </w:pPr>
      <w:r>
        <w:t xml:space="preserve">Safety protocols near energized equipment</w:t>
      </w:r>
    </w:p>
    <w:p>
      <w:pPr>
        <w:pStyle w:val="Compact"/>
        <w:numPr>
          <w:ilvl w:val="1"/>
          <w:numId w:val="1028"/>
        </w:numPr>
      </w:pPr>
      <w:r>
        <w:rPr>
          <w:b/>
          <w:bCs/>
        </w:rPr>
        <w:t xml:space="preserve">Objectives:</w:t>
      </w:r>
      <w:r>
        <w:t xml:space="preserve"> </w:t>
      </w:r>
      <w:r>
        <w:t xml:space="preserve">(Obj 3, 4)</w:t>
      </w:r>
    </w:p>
    <w:p>
      <w:pPr>
        <w:pStyle w:val="Compact"/>
        <w:numPr>
          <w:ilvl w:val="0"/>
          <w:numId w:val="1024"/>
        </w:numPr>
      </w:pPr>
      <w:r>
        <w:rPr>
          <w:b/>
          <w:bCs/>
        </w:rPr>
        <w:t xml:space="preserve">Topic:</w:t>
      </w:r>
      <w:r>
        <w:t xml:space="preserve"> </w:t>
      </w:r>
      <w:r>
        <w:t xml:space="preserve">Public Safety Applications</w:t>
      </w:r>
    </w:p>
    <w:p>
      <w:pPr>
        <w:pStyle w:val="Compact"/>
        <w:numPr>
          <w:ilvl w:val="1"/>
          <w:numId w:val="1029"/>
        </w:numPr>
      </w:pPr>
      <w:r>
        <w:t xml:space="preserve">Search and rescue: human thermal signatures, search patterns, environmental factors</w:t>
      </w:r>
    </w:p>
    <w:p>
      <w:pPr>
        <w:pStyle w:val="Compact"/>
        <w:numPr>
          <w:ilvl w:val="1"/>
          <w:numId w:val="1029"/>
        </w:numPr>
      </w:pPr>
      <w:r>
        <w:t xml:space="preserve">Fire scene assessment: hotspot identification, perimeter mapping, rekindle monitoring</w:t>
      </w:r>
    </w:p>
    <w:p>
      <w:pPr>
        <w:pStyle w:val="Compact"/>
        <w:numPr>
          <w:ilvl w:val="1"/>
          <w:numId w:val="1029"/>
        </w:numPr>
      </w:pPr>
      <w:r>
        <w:t xml:space="preserve">Law enforcement support: tactical applications, legal considerations, privacy</w:t>
      </w:r>
    </w:p>
    <w:p>
      <w:pPr>
        <w:pStyle w:val="Compact"/>
        <w:numPr>
          <w:ilvl w:val="1"/>
          <w:numId w:val="1029"/>
        </w:numPr>
      </w:pPr>
      <w:r>
        <w:t xml:space="preserve">Night operations: low-light flight procedures, crew resource management</w:t>
      </w:r>
    </w:p>
    <w:p>
      <w:pPr>
        <w:pStyle w:val="Compact"/>
        <w:numPr>
          <w:ilvl w:val="1"/>
          <w:numId w:val="1029"/>
        </w:numPr>
      </w:pPr>
      <w:r>
        <w:t xml:space="preserve">Incident command integration: ICS structure, communication protocols</w:t>
      </w:r>
    </w:p>
    <w:p>
      <w:pPr>
        <w:pStyle w:val="Compact"/>
        <w:numPr>
          <w:ilvl w:val="1"/>
          <w:numId w:val="1029"/>
        </w:numPr>
      </w:pPr>
      <w:r>
        <w:rPr>
          <w:b/>
          <w:bCs/>
        </w:rPr>
        <w:t xml:space="preserve">Objectives:</w:t>
      </w:r>
      <w:r>
        <w:t xml:space="preserve"> </w:t>
      </w:r>
      <w:r>
        <w:t xml:space="preserve">(Obj 5)</w:t>
      </w:r>
    </w:p>
    <w:p>
      <w:pPr>
        <w:pStyle w:val="Compact"/>
        <w:numPr>
          <w:ilvl w:val="0"/>
          <w:numId w:val="1024"/>
        </w:numPr>
      </w:pPr>
      <w:r>
        <w:rPr>
          <w:b/>
          <w:bCs/>
        </w:rPr>
        <w:t xml:space="preserve">Topic:</w:t>
      </w:r>
      <w:r>
        <w:t xml:space="preserve"> </w:t>
      </w:r>
      <w:r>
        <w:t xml:space="preserve">Professional Reporting and Documentation</w:t>
      </w:r>
    </w:p>
    <w:p>
      <w:pPr>
        <w:pStyle w:val="Compact"/>
        <w:numPr>
          <w:ilvl w:val="1"/>
          <w:numId w:val="1030"/>
        </w:numPr>
      </w:pPr>
      <w:r>
        <w:t xml:space="preserve">Report structure for different client types</w:t>
      </w:r>
    </w:p>
    <w:p>
      <w:pPr>
        <w:pStyle w:val="Compact"/>
        <w:numPr>
          <w:ilvl w:val="1"/>
          <w:numId w:val="1030"/>
        </w:numPr>
      </w:pPr>
      <w:r>
        <w:t xml:space="preserve">Thermal and visible image pairing and annotation</w:t>
      </w:r>
    </w:p>
    <w:p>
      <w:pPr>
        <w:pStyle w:val="Compact"/>
        <w:numPr>
          <w:ilvl w:val="1"/>
          <w:numId w:val="1030"/>
        </w:numPr>
      </w:pPr>
      <w:r>
        <w:t xml:space="preserve">Inspection data management and archival</w:t>
      </w:r>
    </w:p>
    <w:p>
      <w:pPr>
        <w:pStyle w:val="Compact"/>
        <w:numPr>
          <w:ilvl w:val="1"/>
          <w:numId w:val="1030"/>
        </w:numPr>
      </w:pPr>
      <w:r>
        <w:t xml:space="preserve">Public safety incident documentation</w:t>
      </w:r>
    </w:p>
    <w:p>
      <w:pPr>
        <w:pStyle w:val="Compact"/>
        <w:numPr>
          <w:ilvl w:val="1"/>
          <w:numId w:val="1030"/>
        </w:numPr>
      </w:pPr>
      <w:r>
        <w:rPr>
          <w:b/>
          <w:bCs/>
        </w:rPr>
        <w:t xml:space="preserve">Objectives:</w:t>
      </w:r>
      <w:r>
        <w:t xml:space="preserve"> </w:t>
      </w:r>
      <w:r>
        <w:t xml:space="preserve">(Obj 6)</w:t>
      </w:r>
    </w:p>
    <w:p>
      <w:pPr>
        <w:pStyle w:val="FirstParagraph"/>
      </w:pPr>
      <w:r>
        <w:rPr>
          <w:b/>
          <w:bCs/>
        </w:rPr>
        <w:t xml:space="preserve">Lab Content:</w:t>
      </w:r>
      <w:r>
        <w:t xml:space="preserve"> </w:t>
      </w:r>
      <w:r>
        <w:t xml:space="preserve">Lab content embedded in course content.</w:t>
      </w:r>
    </w:p>
    <w:p>
      <w:r>
        <w:pict>
          <v:rect style="width:0;height:1.5pt" o:hralign="center" o:hrstd="t" o:hr="t"/>
        </w:pict>
      </w:r>
    </w:p>
    <w:bookmarkEnd w:id="23"/>
    <w:bookmarkEnd w:id="24"/>
    <w:bookmarkStart w:id="25" w:name="assignments"/>
    <w:p>
      <w:pPr>
        <w:pStyle w:val="Heading2"/>
      </w:pPr>
      <w:r>
        <w:t xml:space="preserve">Assignments</w:t>
      </w:r>
    </w:p>
    <w:p>
      <w:pPr>
        <w:pStyle w:val="Compact"/>
        <w:numPr>
          <w:ilvl w:val="0"/>
          <w:numId w:val="1031"/>
        </w:numPr>
      </w:pPr>
      <w:r>
        <w:rPr>
          <w:b/>
          <w:bCs/>
        </w:rPr>
        <w:t xml:space="preserve">Assignment Type:</w:t>
      </w:r>
      <w:r>
        <w:t xml:space="preserve"> </w:t>
      </w:r>
      <w:r>
        <w:t xml:space="preserve">Assignment</w:t>
      </w:r>
      <w:r>
        <w:t xml:space="preserve"> </w:t>
      </w:r>
      <w:r>
        <w:t xml:space="preserve">Configure thermal camera for multiple inspection scenarios (building assessment, solar panel, nighttime SAR) and document appropriate settings, demonstrating understanding of how environmental conditions affect configuration choices.</w:t>
      </w:r>
    </w:p>
    <w:p>
      <w:pPr>
        <w:pStyle w:val="Compact"/>
        <w:numPr>
          <w:ilvl w:val="1"/>
          <w:numId w:val="1032"/>
        </w:numPr>
      </w:pPr>
      <w:r>
        <w:rPr>
          <w:b/>
          <w:bCs/>
        </w:rPr>
        <w:t xml:space="preserve">Course Objective:</w:t>
      </w:r>
      <w:r>
        <w:t xml:space="preserve"> </w:t>
      </w:r>
      <w:r>
        <w:t xml:space="preserve">(Obj 1, 2)</w:t>
      </w:r>
    </w:p>
    <w:p>
      <w:pPr>
        <w:pStyle w:val="Compact"/>
        <w:numPr>
          <w:ilvl w:val="0"/>
          <w:numId w:val="1031"/>
        </w:numPr>
      </w:pPr>
      <w:r>
        <w:rPr>
          <w:b/>
          <w:bCs/>
        </w:rPr>
        <w:t xml:space="preserve">Assignment Type:</w:t>
      </w:r>
      <w:r>
        <w:t xml:space="preserve"> </w:t>
      </w:r>
      <w:r>
        <w:t xml:space="preserve">Assignment</w:t>
      </w:r>
      <w:r>
        <w:t xml:space="preserve"> </w:t>
      </w:r>
      <w:r>
        <w:t xml:space="preserve">Conduct a thermal inspection of a campus building or solar installation, identify and classify thermal anomalies, and produce a professional inspection report with supporting imagery and recommendations.</w:t>
      </w:r>
    </w:p>
    <w:p>
      <w:pPr>
        <w:pStyle w:val="Compact"/>
        <w:numPr>
          <w:ilvl w:val="1"/>
          <w:numId w:val="1033"/>
        </w:numPr>
      </w:pPr>
      <w:r>
        <w:rPr>
          <w:b/>
          <w:bCs/>
        </w:rPr>
        <w:t xml:space="preserve">Course Objective:</w:t>
      </w:r>
      <w:r>
        <w:t xml:space="preserve"> </w:t>
      </w:r>
      <w:r>
        <w:t xml:space="preserve">(Obj 3, 4, 6)</w:t>
      </w:r>
    </w:p>
    <w:p>
      <w:pPr>
        <w:pStyle w:val="Compact"/>
        <w:numPr>
          <w:ilvl w:val="0"/>
          <w:numId w:val="1031"/>
        </w:numPr>
      </w:pPr>
      <w:r>
        <w:rPr>
          <w:b/>
          <w:bCs/>
        </w:rPr>
        <w:t xml:space="preserve">Assignment Type:</w:t>
      </w:r>
      <w:r>
        <w:t xml:space="preserve"> </w:t>
      </w:r>
      <w:r>
        <w:t xml:space="preserve">Assignment</w:t>
      </w:r>
      <w:r>
        <w:t xml:space="preserve"> </w:t>
      </w:r>
      <w:r>
        <w:t xml:space="preserve">Participate in a simulated search and rescue exercise using thermal imaging, demonstrating proper search patterns, thermal interpretation, and coordination with ground teams under incident command.</w:t>
      </w:r>
    </w:p>
    <w:p>
      <w:pPr>
        <w:pStyle w:val="Compact"/>
        <w:numPr>
          <w:ilvl w:val="1"/>
          <w:numId w:val="1034"/>
        </w:numPr>
      </w:pPr>
      <w:r>
        <w:rPr>
          <w:b/>
          <w:bCs/>
        </w:rPr>
        <w:t xml:space="preserve">Course Objective:</w:t>
      </w:r>
      <w:r>
        <w:t xml:space="preserve"> </w:t>
      </w:r>
      <w:r>
        <w:t xml:space="preserve">(Obj 5)</w:t>
      </w:r>
    </w:p>
    <w:p>
      <w:pPr>
        <w:pStyle w:val="Compact"/>
        <w:numPr>
          <w:ilvl w:val="0"/>
          <w:numId w:val="1031"/>
        </w:numPr>
      </w:pPr>
      <w:r>
        <w:rPr>
          <w:b/>
          <w:bCs/>
        </w:rPr>
        <w:t xml:space="preserve">Assignment Type:</w:t>
      </w:r>
      <w:r>
        <w:t xml:space="preserve"> </w:t>
      </w:r>
      <w:r>
        <w:t xml:space="preserve">Assignment (Capstone)</w:t>
      </w:r>
      <w:r>
        <w:t xml:space="preserve"> </w:t>
      </w:r>
      <w:r>
        <w:t xml:space="preserve">Complete an independent thermal inspection project in either infrastructure or public safety context, including planning, execution, interpretation, and professional report delivery.</w:t>
      </w:r>
    </w:p>
    <w:p>
      <w:pPr>
        <w:pStyle w:val="Compact"/>
        <w:numPr>
          <w:ilvl w:val="1"/>
          <w:numId w:val="1035"/>
        </w:numPr>
      </w:pPr>
      <w:r>
        <w:rPr>
          <w:b/>
          <w:bCs/>
        </w:rPr>
        <w:t xml:space="preserve">Course Objective:</w:t>
      </w:r>
      <w:r>
        <w:t xml:space="preserve"> </w:t>
      </w:r>
      <w:r>
        <w:t xml:space="preserve">(Obj 1, 2, 3, 4, 5, 6)</w:t>
      </w:r>
    </w:p>
    <w:p>
      <w:pPr>
        <w:pStyle w:val="FirstParagraph"/>
      </w:pPr>
      <w:r>
        <w:rPr>
          <w:b/>
          <w:bCs/>
        </w:rPr>
        <w:t xml:space="preserve">Critical Thinking Assignments (minimum 2 examples):</w:t>
      </w:r>
      <w:r>
        <w:t xml:space="preserve"> </w:t>
      </w:r>
      <w:r>
        <w:t xml:space="preserve">- Given thermal imagery of an infrastructure asset, distinguish actual anomalies from environmental artifacts and reflections, justify classifications, and prioritize findings based on severity and safety implications. (Obj 1, 3, 4)</w:t>
      </w:r>
      <w:r>
        <w:t xml:space="preserve"> </w:t>
      </w:r>
      <w:r>
        <w:t xml:space="preserve">- Evaluate weather, lighting, and environmental conditions for a proposed inspection, determine whether conditions are appropriate for reliable thermal data collection, and recommend adjustments to timing or technique if needed. (Obj 1, 2, 4)</w:t>
      </w:r>
    </w:p>
    <w:p>
      <w:pPr>
        <w:pStyle w:val="BodyText"/>
      </w:pPr>
      <w:r>
        <w:rPr>
          <w:b/>
          <w:bCs/>
        </w:rPr>
        <w:t xml:space="preserve">Independent Work (minimum 2 examples):</w:t>
      </w:r>
      <w:r>
        <w:t xml:space="preserve"> </w:t>
      </w:r>
      <w:r>
        <w:t xml:space="preserve">- Conduct a building envelope thermal assessment independently, producing a professional report with anomaly identification, classification, and recommendations. (Obj 2, 3, 4, 6)</w:t>
      </w:r>
      <w:r>
        <w:t xml:space="preserve"> </w:t>
      </w:r>
      <w:r>
        <w:t xml:space="preserve">- Plan and execute a nighttime thermal search exercise, documenting search methodology, findings, and lessons learned. (Obj 2, 5)</w:t>
      </w:r>
    </w:p>
    <w:p>
      <w:r>
        <w:pict>
          <v:rect style="width:0;height:1.5pt" o:hralign="center" o:hrstd="t" o:hr="t"/>
        </w:pict>
      </w:r>
    </w:p>
    <w:bookmarkEnd w:id="25"/>
    <w:bookmarkStart w:id="26" w:name="methods-of-evaluation"/>
    <w:p>
      <w:pPr>
        <w:pStyle w:val="Heading2"/>
      </w:pPr>
      <w:r>
        <w:t xml:space="preserve">Methods of Evaluation</w:t>
      </w:r>
    </w:p>
    <w:p>
      <w:pPr>
        <w:pStyle w:val="Compact"/>
        <w:numPr>
          <w:ilvl w:val="0"/>
          <w:numId w:val="1036"/>
        </w:numPr>
      </w:pPr>
      <w:r>
        <w:t xml:space="preserve">Field Work</w:t>
      </w:r>
    </w:p>
    <w:p>
      <w:pPr>
        <w:pStyle w:val="Compact"/>
        <w:numPr>
          <w:ilvl w:val="0"/>
          <w:numId w:val="1036"/>
        </w:numPr>
      </w:pPr>
      <w:r>
        <w:t xml:space="preserve">Class Performance(s)</w:t>
      </w:r>
    </w:p>
    <w:p>
      <w:pPr>
        <w:pStyle w:val="Compact"/>
        <w:numPr>
          <w:ilvl w:val="0"/>
          <w:numId w:val="1036"/>
        </w:numPr>
      </w:pPr>
      <w:r>
        <w:t xml:space="preserve">Quizzes/Exams</w:t>
      </w:r>
    </w:p>
    <w:p>
      <w:pPr>
        <w:pStyle w:val="Compact"/>
        <w:numPr>
          <w:ilvl w:val="0"/>
          <w:numId w:val="1036"/>
        </w:numPr>
      </w:pPr>
      <w:r>
        <w:t xml:space="preserve">Essay Exams</w:t>
      </w:r>
    </w:p>
    <w:p>
      <w:pPr>
        <w:pStyle w:val="Compact"/>
        <w:numPr>
          <w:ilvl w:val="0"/>
          <w:numId w:val="1036"/>
        </w:numPr>
      </w:pPr>
      <w:r>
        <w:t xml:space="preserve">Performance Exams</w:t>
      </w:r>
    </w:p>
    <w:p>
      <w:r>
        <w:pict>
          <v:rect style="width:0;height:1.5pt" o:hralign="center" o:hrstd="t" o:hr="t"/>
        </w:pict>
      </w:r>
    </w:p>
    <w:bookmarkEnd w:id="26"/>
    <w:bookmarkStart w:id="27" w:name="course-cap"/>
    <w:p>
      <w:pPr>
        <w:pStyle w:val="Heading2"/>
      </w:pPr>
      <w:r>
        <w:t xml:space="preserve">Course Cap</w:t>
      </w:r>
    </w:p>
    <w:p>
      <w:pPr>
        <w:pStyle w:val="Compact"/>
        <w:numPr>
          <w:ilvl w:val="0"/>
          <w:numId w:val="1037"/>
        </w:numPr>
      </w:pPr>
      <w:r>
        <w:rPr>
          <w:b/>
          <w:bCs/>
        </w:rPr>
        <w:t xml:space="preserve">Course Cap:</w:t>
      </w:r>
      <w:r>
        <w:t xml:space="preserve"> </w:t>
      </w:r>
      <w:r>
        <w:t xml:space="preserve">15 [DISCUSS: limited by equipment and safety considerations, especially for night operations and work near infrastructure]</w:t>
      </w:r>
    </w:p>
    <w:p>
      <w:pPr>
        <w:pStyle w:val="Compact"/>
        <w:numPr>
          <w:ilvl w:val="0"/>
          <w:numId w:val="1037"/>
        </w:numPr>
      </w:pPr>
      <w:r>
        <w:rPr>
          <w:b/>
          <w:bCs/>
        </w:rPr>
        <w:t xml:space="preserve">Face to face:</w:t>
      </w:r>
      <w:r>
        <w:t xml:space="preserve"> </w:t>
      </w:r>
      <w:r>
        <w:t xml:space="preserve">15</w:t>
      </w:r>
    </w:p>
    <w:p>
      <w:pPr>
        <w:pStyle w:val="Compact"/>
        <w:numPr>
          <w:ilvl w:val="0"/>
          <w:numId w:val="1037"/>
        </w:numPr>
      </w:pPr>
      <w:r>
        <w:rPr>
          <w:b/>
          <w:bCs/>
        </w:rPr>
        <w:t xml:space="preserve">Course Category:</w:t>
      </w:r>
      <w:r>
        <w:t xml:space="preserve"> </w:t>
      </w:r>
      <w:r>
        <w:t xml:space="preserve">9 - Lab - Small (20-30)</w:t>
      </w:r>
    </w:p>
    <w:p>
      <w:r>
        <w:pict>
          <v:rect style="width:0;height:1.5pt" o:hralign="center" o:hrstd="t" o:hr="t"/>
        </w:pict>
      </w:r>
    </w:p>
    <w:bookmarkEnd w:id="27"/>
    <w:bookmarkStart w:id="28" w:name="library"/>
    <w:p>
      <w:pPr>
        <w:pStyle w:val="Heading2"/>
      </w:pPr>
      <w:r>
        <w:t xml:space="preserve">Library</w:t>
      </w:r>
    </w:p>
    <w:p>
      <w:pPr>
        <w:pStyle w:val="FirstParagraph"/>
      </w:pPr>
      <w:r>
        <w:rPr>
          <w:b/>
          <w:bCs/>
        </w:rPr>
        <w:t xml:space="preserve">Typical library usages for students in this course are:</w:t>
      </w:r>
      <w:r>
        <w:t xml:space="preserve"> </w:t>
      </w:r>
      <w:r>
        <w:t xml:space="preserve">Access to computers for thermal image analysis, research on infrared theory, thermography standards, and inspection methodologies. Access to California utility regulatory documents (GO 95, GO 165).</w:t>
      </w:r>
    </w:p>
    <w:p>
      <w:pPr>
        <w:pStyle w:val="BodyText"/>
      </w:pPr>
      <w:r>
        <w:rPr>
          <w:b/>
          <w:bCs/>
        </w:rPr>
        <w:t xml:space="preserve">Library currently has necessary resources for students to complete course assignments:</w:t>
      </w:r>
      <w:r>
        <w:t xml:space="preserve"> </w:t>
      </w:r>
      <w:r>
        <w:t xml:space="preserve">[TBD]</w:t>
      </w:r>
    </w:p>
    <w:p>
      <w:r>
        <w:pict>
          <v:rect style="width:0;height:1.5pt" o:hralign="center" o:hrstd="t" o:hr="t"/>
        </w:pict>
      </w:r>
    </w:p>
    <w:bookmarkEnd w:id="28"/>
    <w:bookmarkStart w:id="33" w:name="text-reading-and-materials"/>
    <w:p>
      <w:pPr>
        <w:pStyle w:val="Heading2"/>
      </w:pPr>
      <w:r>
        <w:t xml:space="preserve">Text, Reading, and Materials</w:t>
      </w:r>
    </w:p>
    <w:bookmarkStart w:id="29" w:name="textbook"/>
    <w:p>
      <w:pPr>
        <w:pStyle w:val="Heading3"/>
      </w:pPr>
      <w:r>
        <w:t xml:space="preserve">Textbook</w:t>
      </w:r>
    </w:p>
    <w:p>
      <w:pPr>
        <w:pStyle w:val="FirstParagraph"/>
      </w:pPr>
      <w:r>
        <w:t xml:space="preserve">[TBD - possible options include Infraspection Institute course materials or ITC Level 1 coursebook, but these are typically bundled with certification programs rather than sold separately]</w:t>
      </w:r>
    </w:p>
    <w:bookmarkEnd w:id="29"/>
    <w:bookmarkStart w:id="30" w:name="manual"/>
    <w:p>
      <w:pPr>
        <w:pStyle w:val="Heading3"/>
      </w:pPr>
      <w:r>
        <w:t xml:space="preserve">Manual</w:t>
      </w:r>
    </w:p>
    <w:p>
      <w:pPr>
        <w:pStyle w:val="Compact"/>
        <w:numPr>
          <w:ilvl w:val="0"/>
          <w:numId w:val="1038"/>
        </w:numPr>
      </w:pPr>
      <w:r>
        <w:rPr>
          <w:b/>
          <w:bCs/>
        </w:rPr>
        <w:t xml:space="preserve">Author:</w:t>
      </w:r>
      <w:r>
        <w:t xml:space="preserve"> </w:t>
      </w:r>
      <w:r>
        <w:t xml:space="preserve">DJI</w:t>
      </w:r>
      <w:r>
        <w:t xml:space="preserve"> </w:t>
      </w:r>
      <w:r>
        <w:rPr>
          <w:b/>
          <w:bCs/>
        </w:rPr>
        <w:t xml:space="preserve">Title:</w:t>
      </w:r>
      <w:r>
        <w:t xml:space="preserve"> </w:t>
      </w:r>
      <w:r>
        <w:t xml:space="preserve">DJI Matrice 4T User Manual</w:t>
      </w:r>
      <w:r>
        <w:t xml:space="preserve"> </w:t>
      </w:r>
      <w:r>
        <w:rPr>
          <w:b/>
          <w:bCs/>
        </w:rPr>
        <w:t xml:space="preserve">Publisher:</w:t>
      </w:r>
      <w:r>
        <w:t xml:space="preserve"> </w:t>
      </w:r>
      <w:r>
        <w:t xml:space="preserve">DJI</w:t>
      </w:r>
    </w:p>
    <w:bookmarkEnd w:id="30"/>
    <w:bookmarkStart w:id="31" w:name="software"/>
    <w:p>
      <w:pPr>
        <w:pStyle w:val="Heading3"/>
      </w:pPr>
      <w:r>
        <w:t xml:space="preserve">Software</w:t>
      </w:r>
    </w:p>
    <w:p>
      <w:pPr>
        <w:pStyle w:val="Compact"/>
        <w:numPr>
          <w:ilvl w:val="0"/>
          <w:numId w:val="1039"/>
        </w:numPr>
      </w:pPr>
      <w:r>
        <w:t xml:space="preserve">DJI Pilot 2 (drone operations)</w:t>
      </w:r>
    </w:p>
    <w:p>
      <w:pPr>
        <w:pStyle w:val="Compact"/>
        <w:numPr>
          <w:ilvl w:val="0"/>
          <w:numId w:val="1039"/>
        </w:numPr>
      </w:pPr>
      <w:r>
        <w:t xml:space="preserve">DJI Thermal Analysis Tool (image analysis)</w:t>
      </w:r>
    </w:p>
    <w:p>
      <w:pPr>
        <w:pStyle w:val="Compact"/>
        <w:numPr>
          <w:ilvl w:val="0"/>
          <w:numId w:val="1039"/>
        </w:numPr>
      </w:pPr>
      <w:r>
        <w:t xml:space="preserve">FLIR Thermal Studio (advanced analysis, recommended)</w:t>
      </w:r>
    </w:p>
    <w:bookmarkEnd w:id="31"/>
    <w:bookmarkStart w:id="32" w:name="other"/>
    <w:p>
      <w:pPr>
        <w:pStyle w:val="Heading3"/>
      </w:pPr>
      <w:r>
        <w:t xml:space="preserve">Other</w:t>
      </w:r>
    </w:p>
    <w:p>
      <w:pPr>
        <w:pStyle w:val="Compact"/>
        <w:numPr>
          <w:ilvl w:val="0"/>
          <w:numId w:val="1040"/>
        </w:numPr>
      </w:pPr>
      <w:r>
        <w:t xml:space="preserve">California Public Utilities Commission General Order 95 and General Order 165 (regulatory reference documents)</w:t>
      </w:r>
    </w:p>
    <w:p>
      <w:pPr>
        <w:pStyle w:val="Compact"/>
        <w:numPr>
          <w:ilvl w:val="0"/>
          <w:numId w:val="1040"/>
        </w:numPr>
      </w:pPr>
      <w:r>
        <w:t xml:space="preserve">NFPA standards relevant to drone operations at fire scenes</w:t>
      </w:r>
    </w:p>
    <w:p>
      <w:r>
        <w:pict>
          <v:rect style="width:0;height:1.5pt" o:hralign="center" o:hrstd="t" o:hr="t"/>
        </w:pict>
      </w:r>
    </w:p>
    <w:bookmarkEnd w:id="32"/>
    <w:bookmarkEnd w:id="33"/>
    <w:bookmarkStart w:id="36" w:name="requisites-and-advisories"/>
    <w:p>
      <w:pPr>
        <w:pStyle w:val="Heading2"/>
      </w:pPr>
      <w:r>
        <w:t xml:space="preserve">Requisites and Advisories</w:t>
      </w:r>
    </w:p>
    <w:p>
      <w:pPr>
        <w:pStyle w:val="Compact"/>
        <w:numPr>
          <w:ilvl w:val="0"/>
          <w:numId w:val="1041"/>
        </w:numPr>
      </w:pPr>
      <w:r>
        <w:rPr>
          <w:b/>
          <w:bCs/>
        </w:rPr>
        <w:t xml:space="preserve">This course has requisites:</w:t>
      </w:r>
      <w:r>
        <w:t xml:space="preserve"> </w:t>
      </w:r>
      <w:r>
        <w:t xml:space="preserve">Yes</w:t>
      </w:r>
    </w:p>
    <w:bookmarkStart w:id="34" w:name="requisites"/>
    <w:p>
      <w:pPr>
        <w:pStyle w:val="Heading3"/>
      </w:pPr>
      <w:r>
        <w:t xml:space="preserve">Requisites</w:t>
      </w:r>
    </w:p>
    <w:p>
      <w:pPr>
        <w:pStyle w:val="Compact"/>
        <w:numPr>
          <w:ilvl w:val="0"/>
          <w:numId w:val="1042"/>
        </w:numPr>
      </w:pPr>
      <w:r>
        <w:rPr>
          <w:b/>
          <w:bCs/>
        </w:rPr>
        <w:t xml:space="preserve">Prerequisite:</w:t>
      </w:r>
      <w:r>
        <w:t xml:space="preserve"> </w:t>
      </w:r>
      <w:r>
        <w:t xml:space="preserve">AERO 100 - Basic UAV Operator (or equivalent Part 107 certification with demonstrated flight proficiency)</w:t>
      </w:r>
    </w:p>
    <w:bookmarkEnd w:id="34"/>
    <w:bookmarkStart w:id="35" w:name="advisories"/>
    <w:p>
      <w:pPr>
        <w:pStyle w:val="Heading3"/>
      </w:pPr>
      <w:r>
        <w:t xml:space="preserve">Advisories</w:t>
      </w:r>
    </w:p>
    <w:p>
      <w:pPr>
        <w:pStyle w:val="FirstParagraph"/>
      </w:pPr>
      <w:r>
        <w:t xml:space="preserve">None</w:t>
      </w:r>
    </w:p>
    <w:p>
      <w:pPr>
        <w:pStyle w:val="BodyText"/>
      </w:pPr>
      <w:r>
        <w:t xml:space="preserve">[NOTE: Unlike the mapping course, this course does not require GIS background. The prerequisite chain is simpler: AERO 100 feeds directly into AERO 120.]</w:t>
      </w:r>
    </w:p>
    <w:p>
      <w:r>
        <w:pict>
          <v:rect style="width:0;height:1.5pt" o:hralign="center" o:hrstd="t" o:hr="t"/>
        </w:pict>
      </w:r>
    </w:p>
    <w:bookmarkEnd w:id="35"/>
    <w:bookmarkEnd w:id="36"/>
    <w:bookmarkStart w:id="37" w:name="cuesta-general-education"/>
    <w:p>
      <w:pPr>
        <w:pStyle w:val="Heading2"/>
      </w:pPr>
      <w:r>
        <w:t xml:space="preserve">Cuesta General Education</w:t>
      </w:r>
    </w:p>
    <w:p>
      <w:pPr>
        <w:pStyle w:val="FirstParagraph"/>
      </w:pPr>
      <w:r>
        <w:t xml:space="preserve">[TBD]</w:t>
      </w:r>
    </w:p>
    <w:p>
      <w:r>
        <w:pict>
          <v:rect style="width:0;height:1.5pt" o:hralign="center" o:hrstd="t" o:hr="t"/>
        </w:pict>
      </w:r>
    </w:p>
    <w:bookmarkEnd w:id="37"/>
    <w:bookmarkStart w:id="38" w:name="transfer-general-education"/>
    <w:p>
      <w:pPr>
        <w:pStyle w:val="Heading2"/>
      </w:pPr>
      <w:r>
        <w:t xml:space="preserve">Transfer General Education</w:t>
      </w:r>
    </w:p>
    <w:p>
      <w:pPr>
        <w:pStyle w:val="FirstParagraph"/>
      </w:pPr>
      <w:r>
        <w:t xml:space="preserve">[TBD]</w:t>
      </w:r>
    </w:p>
    <w:p>
      <w:r>
        <w:pict>
          <v:rect style="width:0;height:1.5pt" o:hralign="center" o:hrstd="t" o:hr="t"/>
        </w:pict>
      </w:r>
    </w:p>
    <w:bookmarkEnd w:id="38"/>
    <w:bookmarkStart w:id="39" w:name="distance-education"/>
    <w:p>
      <w:pPr>
        <w:pStyle w:val="Heading2"/>
      </w:pPr>
      <w:r>
        <w:t xml:space="preserve">Distance Education</w:t>
      </w:r>
    </w:p>
    <w:p>
      <w:pPr>
        <w:pStyle w:val="FirstParagraph"/>
      </w:pPr>
      <w:r>
        <w:t xml:space="preserve">[TBD - this course involves night operations, field work near infrastructure, and simulated emergency scenarios; DE is likely not appropriate]</w:t>
      </w:r>
    </w:p>
    <w:p>
      <w:r>
        <w:pict>
          <v:rect style="width:0;height:1.5pt" o:hralign="center" o:hrstd="t" o:hr="t"/>
        </w:pict>
      </w:r>
    </w:p>
    <w:bookmarkEnd w:id="39"/>
    <w:bookmarkStart w:id="40" w:name="materials-fee"/>
    <w:p>
      <w:pPr>
        <w:pStyle w:val="Heading2"/>
      </w:pPr>
      <w:r>
        <w:t xml:space="preserve">Materials Fee</w:t>
      </w:r>
    </w:p>
    <w:p>
      <w:pPr>
        <w:pStyle w:val="Compact"/>
        <w:numPr>
          <w:ilvl w:val="0"/>
          <w:numId w:val="1043"/>
        </w:numPr>
      </w:pPr>
      <w:r>
        <w:rPr>
          <w:b/>
          <w:bCs/>
        </w:rPr>
        <w:t xml:space="preserve">Is a material fee recommended for this course?</w:t>
      </w:r>
      <w:r>
        <w:t xml:space="preserve"> </w:t>
      </w:r>
      <w:r>
        <w:t xml:space="preserve">[TBD]</w:t>
      </w:r>
    </w:p>
    <w:p>
      <w:r>
        <w:pict>
          <v:rect style="width:0;height:1.5pt" o:hralign="center" o:hrstd="t" o:hr="t"/>
        </w:pict>
      </w:r>
    </w:p>
    <w:bookmarkEnd w:id="40"/>
    <w:bookmarkStart w:id="41" w:name="certification-pathway"/>
    <w:p>
      <w:pPr>
        <w:pStyle w:val="Heading2"/>
      </w:pPr>
      <w:r>
        <w:t xml:space="preserve">Certification Pathway</w:t>
      </w:r>
    </w:p>
    <w:p>
      <w:pPr>
        <w:pStyle w:val="FirstParagraph"/>
      </w:pPr>
      <w:r>
        <w:t xml:space="preserve">[NOTE: This section is not part of the COR template but is important context for Ron.]</w:t>
      </w:r>
    </w:p>
    <w:p>
      <w:pPr>
        <w:pStyle w:val="BodyText"/>
      </w:pPr>
      <w:r>
        <w:t xml:space="preserve">This course covers content aligned with Level 1 thermography certification requirements from Infraspection Institute and the Infrared Training Center. Students completing this course are prepared to pursue external certification. The combination of Part 107 and thermography certification positions graduates competitively for utility inspection employment.</w:t>
      </w:r>
    </w:p>
    <w:p>
      <w:r>
        <w:pict>
          <v:rect style="width:0;height:1.5pt" o:hralign="center" o:hrstd="t" o:hr="t"/>
        </w:pict>
      </w:r>
    </w:p>
    <w:bookmarkEnd w:id="41"/>
    <w:bookmarkStart w:id="42" w:name="partnership-opportunities"/>
    <w:p>
      <w:pPr>
        <w:pStyle w:val="Heading2"/>
      </w:pPr>
      <w:r>
        <w:t xml:space="preserve">Partnership Opportunities</w:t>
      </w:r>
    </w:p>
    <w:p>
      <w:pPr>
        <w:pStyle w:val="FirstParagraph"/>
      </w:pPr>
      <w:r>
        <w:t xml:space="preserve">[NOTE: Also not part of the COR template but relevant to Ron’s need for cross-discipline buy-in.]</w:t>
      </w:r>
    </w:p>
    <w:p>
      <w:pPr>
        <w:pStyle w:val="Compact"/>
        <w:numPr>
          <w:ilvl w:val="0"/>
          <w:numId w:val="1044"/>
        </w:numPr>
      </w:pPr>
      <w:r>
        <w:rPr>
          <w:b/>
          <w:bCs/>
        </w:rPr>
        <w:t xml:space="preserve">PG&amp;E:</w:t>
      </w:r>
      <w:r>
        <w:t xml:space="preserve"> </w:t>
      </w:r>
      <w:r>
        <w:t xml:space="preserve">Curriculum review, equipment standards, hiring pipeline</w:t>
      </w:r>
    </w:p>
    <w:p>
      <w:pPr>
        <w:pStyle w:val="Compact"/>
        <w:numPr>
          <w:ilvl w:val="0"/>
          <w:numId w:val="1044"/>
        </w:numPr>
      </w:pPr>
      <w:r>
        <w:rPr>
          <w:b/>
          <w:bCs/>
        </w:rPr>
        <w:t xml:space="preserve">CAL FIRE / SLO County Fire:</w:t>
      </w:r>
      <w:r>
        <w:t xml:space="preserve"> </w:t>
      </w:r>
      <w:r>
        <w:t xml:space="preserve">Public safety module input, exercise scenarios, continuing education for existing personnel</w:t>
      </w:r>
    </w:p>
    <w:p>
      <w:pPr>
        <w:pStyle w:val="Compact"/>
        <w:numPr>
          <w:ilvl w:val="0"/>
          <w:numId w:val="1044"/>
        </w:numPr>
      </w:pPr>
      <w:r>
        <w:rPr>
          <w:b/>
          <w:bCs/>
        </w:rPr>
        <w:t xml:space="preserve">Local solar installers:</w:t>
      </w:r>
      <w:r>
        <w:t xml:space="preserve"> </w:t>
      </w:r>
      <w:r>
        <w:t xml:space="preserve">Training site access, employment connections</w:t>
      </w:r>
    </w:p>
    <w:p>
      <w:pPr>
        <w:pStyle w:val="Compact"/>
        <w:numPr>
          <w:ilvl w:val="0"/>
          <w:numId w:val="1044"/>
        </w:numPr>
      </w:pPr>
      <w:r>
        <w:rPr>
          <w:b/>
          <w:bCs/>
        </w:rPr>
        <w:t xml:space="preserve">Insurance industry:</w:t>
      </w:r>
      <w:r>
        <w:t xml:space="preserve"> </w:t>
      </w:r>
      <w:r>
        <w:t xml:space="preserve">Documentation requirements, seasonal employment</w:t>
      </w:r>
    </w:p>
    <w:p>
      <w:pPr>
        <w:pStyle w:val="Compact"/>
        <w:numPr>
          <w:ilvl w:val="0"/>
          <w:numId w:val="1044"/>
        </w:numPr>
      </w:pPr>
      <w:r>
        <w:rPr>
          <w:b/>
          <w:bCs/>
        </w:rPr>
        <w:t xml:space="preserve">Continuing education market:</w:t>
      </w:r>
      <w:r>
        <w:t xml:space="preserve"> </w:t>
      </w:r>
      <w:r>
        <w:t xml:space="preserve">Firefighters, law enforcement, home inspectors, utility workers seeking thermal drone skills. Evening and weekend scheduling should be considered.</w:t>
      </w:r>
    </w:p>
    <w:p>
      <w:r>
        <w:pict>
          <v:rect style="width:0;height:1.5pt" o:hralign="center" o:hrstd="t" o:hr="t"/>
        </w:pict>
      </w:r>
    </w:p>
    <w:bookmarkEnd w:id="42"/>
    <w:bookmarkStart w:id="44" w:name="notes-for-meeting-with-ron"/>
    <w:p>
      <w:pPr>
        <w:pStyle w:val="Heading2"/>
      </w:pPr>
      <w:r>
        <w:t xml:space="preserve">Notes for Meeting with Ron</w:t>
      </w:r>
    </w:p>
    <w:bookmarkStart w:id="43" w:name="open-questions"/>
    <w:p>
      <w:pPr>
        <w:pStyle w:val="Heading3"/>
      </w:pPr>
      <w:r>
        <w:t xml:space="preserve">Open Questions</w:t>
      </w:r>
    </w:p>
    <w:p>
      <w:pPr>
        <w:pStyle w:val="Compact"/>
        <w:numPr>
          <w:ilvl w:val="0"/>
          <w:numId w:val="1045"/>
        </w:numPr>
      </w:pPr>
      <w:r>
        <w:rPr>
          <w:b/>
          <w:bCs/>
        </w:rPr>
        <w:t xml:space="preserve">Course number:</w:t>
      </w:r>
      <w:r>
        <w:t xml:space="preserve"> </w:t>
      </w:r>
      <w:r>
        <w:t xml:space="preserve">Is AERO 120 the right number? Does Ron have a numbering scheme in mind for the sequence?</w:t>
      </w:r>
    </w:p>
    <w:p>
      <w:pPr>
        <w:pStyle w:val="Compact"/>
        <w:numPr>
          <w:ilvl w:val="0"/>
          <w:numId w:val="1045"/>
        </w:numPr>
      </w:pPr>
      <w:r>
        <w:rPr>
          <w:b/>
          <w:bCs/>
        </w:rPr>
        <w:t xml:space="preserve">Public safety scope:</w:t>
      </w:r>
      <w:r>
        <w:t xml:space="preserve"> </w:t>
      </w:r>
      <w:r>
        <w:t xml:space="preserve">The curriculum currently combines infrastructure inspection and public safety in one course. Ron mentioned public safety as potentially its own class. Should this remain combined, or split into two separate courses (inspection-focused and public safety-focused)?</w:t>
      </w:r>
    </w:p>
    <w:p>
      <w:pPr>
        <w:pStyle w:val="Compact"/>
        <w:numPr>
          <w:ilvl w:val="0"/>
          <w:numId w:val="1045"/>
        </w:numPr>
      </w:pPr>
      <w:r>
        <w:rPr>
          <w:b/>
          <w:bCs/>
        </w:rPr>
        <w:t xml:space="preserve">Certificate tracks:</w:t>
      </w:r>
      <w:r>
        <w:t xml:space="preserve"> </w:t>
      </w:r>
      <w:r>
        <w:t xml:space="preserve">Ron wants to bundle with existing coursework. How does this course fit the certificate structure? Possible tracks:</w:t>
      </w:r>
    </w:p>
    <w:p>
      <w:pPr>
        <w:pStyle w:val="Compact"/>
        <w:numPr>
          <w:ilvl w:val="1"/>
          <w:numId w:val="1046"/>
        </w:numPr>
      </w:pPr>
      <w:r>
        <w:t xml:space="preserve">UAS Inspection Certificate: AERO 100 + AERO 120</w:t>
      </w:r>
    </w:p>
    <w:p>
      <w:pPr>
        <w:pStyle w:val="Compact"/>
        <w:numPr>
          <w:ilvl w:val="1"/>
          <w:numId w:val="1046"/>
        </w:numPr>
      </w:pPr>
      <w:r>
        <w:t xml:space="preserve">UAS Mapping Certificate: AERO 100 + GEOG 230 + AERO 110</w:t>
      </w:r>
    </w:p>
    <w:p>
      <w:pPr>
        <w:pStyle w:val="Compact"/>
        <w:numPr>
          <w:ilvl w:val="1"/>
          <w:numId w:val="1046"/>
        </w:numPr>
      </w:pPr>
      <w:r>
        <w:t xml:space="preserve">Full UAS Certificate: AERO 100 + AERO 110 + AERO 120 (+ GEOG 230?)</w:t>
      </w:r>
    </w:p>
    <w:p>
      <w:pPr>
        <w:pStyle w:val="Compact"/>
        <w:numPr>
          <w:ilvl w:val="0"/>
          <w:numId w:val="1045"/>
        </w:numPr>
      </w:pPr>
      <w:r>
        <w:rPr>
          <w:b/>
          <w:bCs/>
        </w:rPr>
        <w:t xml:space="preserve">Cross-discipline buy-in:</w:t>
      </w:r>
      <w:r>
        <w:t xml:space="preserve"> </w:t>
      </w:r>
      <w:r>
        <w:t xml:space="preserve">Ron needs buy-in from Public Safety, Fire Tech. The public safety modules could serve as a recruitment tool. How should we approach those departments?</w:t>
      </w:r>
    </w:p>
    <w:p>
      <w:pPr>
        <w:pStyle w:val="Compact"/>
        <w:numPr>
          <w:ilvl w:val="0"/>
          <w:numId w:val="1045"/>
        </w:numPr>
      </w:pPr>
      <w:r>
        <w:rPr>
          <w:b/>
          <w:bCs/>
        </w:rPr>
        <w:t xml:space="preserve">Equipment overlap:</w:t>
      </w:r>
      <w:r>
        <w:t xml:space="preserve"> </w:t>
      </w:r>
      <w:r>
        <w:t xml:space="preserve">The Matrice 4T (thermal) and Matrice 4E (mapping) serve different courses. Need to confirm which drones are already in possession and what additional purchases to request.</w:t>
      </w:r>
    </w:p>
    <w:p>
      <w:pPr>
        <w:pStyle w:val="Compact"/>
        <w:numPr>
          <w:ilvl w:val="0"/>
          <w:numId w:val="1045"/>
        </w:numPr>
      </w:pPr>
      <w:r>
        <w:rPr>
          <w:b/>
          <w:bCs/>
        </w:rPr>
        <w:t xml:space="preserve">Night operations:</w:t>
      </w:r>
      <w:r>
        <w:t xml:space="preserve"> </w:t>
      </w:r>
      <w:r>
        <w:t xml:space="preserve">SAR exercises require nighttime flight. Are there logistical or insurance considerations for night lab activities?</w:t>
      </w:r>
    </w:p>
    <w:p>
      <w:pPr>
        <w:pStyle w:val="Compact"/>
        <w:numPr>
          <w:ilvl w:val="0"/>
          <w:numId w:val="1045"/>
        </w:numPr>
      </w:pPr>
      <w:r>
        <w:rPr>
          <w:b/>
          <w:bCs/>
        </w:rPr>
        <w:t xml:space="preserve">Partnership development:</w:t>
      </w:r>
      <w:r>
        <w:t xml:space="preserve"> </w:t>
      </w:r>
      <w:r>
        <w:t xml:space="preserve">PG&amp;E and SLO County Fire are ideal partners. Has Ron made initial contact? These relationships could help with buy-in and eventual job placement.</w:t>
      </w:r>
    </w:p>
    <w:p>
      <w:pPr>
        <w:pStyle w:val="Compact"/>
        <w:numPr>
          <w:ilvl w:val="0"/>
          <w:numId w:val="1045"/>
        </w:numPr>
      </w:pPr>
      <w:r>
        <w:rPr>
          <w:b/>
          <w:bCs/>
        </w:rPr>
        <w:t xml:space="preserve">Continuing education:</w:t>
      </w:r>
      <w:r>
        <w:t xml:space="preserve"> </w:t>
      </w:r>
      <w:r>
        <w:t xml:space="preserve">Ron mentioned high school dual enrollment for AERO 100. This course is well suited for continuing education for working professionals (firefighters, inspectors). Should we plan for evening/weekend scheduling from the start?</w:t>
      </w:r>
    </w:p>
    <w:p>
      <w:pPr>
        <w:pStyle w:val="Compact"/>
        <w:numPr>
          <w:ilvl w:val="0"/>
          <w:numId w:val="1045"/>
        </w:numPr>
      </w:pPr>
      <w:r>
        <w:rPr>
          <w:b/>
          <w:bCs/>
        </w:rPr>
        <w:t xml:space="preserve">Errata deadline:</w:t>
      </w:r>
      <w:r>
        <w:t xml:space="preserve"> </w:t>
      </w:r>
      <w:r>
        <w:t xml:space="preserve">Same as AERO 110, need to know the actual submission date.</w:t>
      </w:r>
    </w:p>
    <w:p>
      <w:pPr>
        <w:pStyle w:val="Compact"/>
        <w:numPr>
          <w:ilvl w:val="0"/>
          <w:numId w:val="1045"/>
        </w:numPr>
      </w:pPr>
      <w:r>
        <w:rPr>
          <w:b/>
          <w:bCs/>
        </w:rPr>
        <w:t xml:space="preserve">Fullerton/Palomar comparison:</w:t>
      </w:r>
      <w:r>
        <w:t xml:space="preserve"> </w:t>
      </w:r>
      <w:r>
        <w:t xml:space="preserve">Ron referenced these programs. Worth reviewing their thermal/inspection offerings to ensure our course is competitive and complementary.</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2026-02-27T04:54:26Z</dcterms:created>
  <dcterms:modified xsi:type="dcterms:W3CDTF">2026-02-27T04:54:26Z</dcterms:modified>
</cp:coreProperties>
</file>

<file path=docProps/custom.xml><?xml version="1.0" encoding="utf-8"?>
<Properties xmlns="http://schemas.openxmlformats.org/officeDocument/2006/custom-properties" xmlns:vt="http://schemas.openxmlformats.org/officeDocument/2006/docPropsVTypes"/>
</file>