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F68C" w14:textId="77777777" w:rsidR="00434CD4" w:rsidRDefault="00434CD4" w:rsidP="00434CD4">
      <w:pPr>
        <w:pStyle w:val="Default"/>
      </w:pPr>
    </w:p>
    <w:p w14:paraId="1E0044FC" w14:textId="77777777" w:rsidR="00434CD4" w:rsidRDefault="00434CD4" w:rsidP="00434CD4">
      <w:pPr>
        <w:pStyle w:val="Default"/>
        <w:rPr>
          <w:b/>
          <w:sz w:val="22"/>
          <w:szCs w:val="22"/>
        </w:rPr>
      </w:pPr>
      <w:r w:rsidRPr="00ED0997">
        <w:rPr>
          <w:b/>
        </w:rPr>
        <w:t xml:space="preserve"> </w:t>
      </w:r>
      <w:r w:rsidR="00ED0997" w:rsidRPr="00ED0997">
        <w:rPr>
          <w:b/>
          <w:bCs/>
          <w:sz w:val="22"/>
          <w:szCs w:val="22"/>
        </w:rPr>
        <w:t xml:space="preserve">Group Assignment 2: </w:t>
      </w:r>
      <w:r w:rsidR="00ED0997" w:rsidRPr="00ED0997">
        <w:rPr>
          <w:b/>
          <w:sz w:val="22"/>
          <w:szCs w:val="22"/>
        </w:rPr>
        <w:t>“Zombie Pandemic” and the Emergency Management Cycle</w:t>
      </w:r>
    </w:p>
    <w:p w14:paraId="0B632F26" w14:textId="77777777" w:rsidR="00ED0997" w:rsidRPr="00ED0997" w:rsidRDefault="00ED0997" w:rsidP="00434CD4">
      <w:pPr>
        <w:pStyle w:val="Default"/>
        <w:rPr>
          <w:b/>
          <w:sz w:val="22"/>
          <w:szCs w:val="22"/>
        </w:rPr>
      </w:pPr>
    </w:p>
    <w:p w14:paraId="77146FBC" w14:textId="77777777" w:rsidR="00434CD4" w:rsidRDefault="00ED0997" w:rsidP="00434CD4">
      <w:pPr>
        <w:pStyle w:val="Default"/>
        <w:rPr>
          <w:sz w:val="22"/>
          <w:szCs w:val="22"/>
        </w:rPr>
      </w:pPr>
      <w:r>
        <w:rPr>
          <w:noProof/>
        </w:rPr>
        <w:drawing>
          <wp:inline distT="0" distB="0" distL="0" distR="0" wp14:anchorId="3F735492" wp14:editId="46803C68">
            <wp:extent cx="5895975" cy="1278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0032" t="38198" r="20834" b="38998"/>
                    <a:stretch/>
                  </pic:blipFill>
                  <pic:spPr bwMode="auto">
                    <a:xfrm>
                      <a:off x="0" y="0"/>
                      <a:ext cx="5921159" cy="1283720"/>
                    </a:xfrm>
                    <a:prstGeom prst="rect">
                      <a:avLst/>
                    </a:prstGeom>
                    <a:ln>
                      <a:noFill/>
                    </a:ln>
                    <a:extLst>
                      <a:ext uri="{53640926-AAD7-44D8-BBD7-CCE9431645EC}">
                        <a14:shadowObscured xmlns:a14="http://schemas.microsoft.com/office/drawing/2010/main"/>
                      </a:ext>
                    </a:extLst>
                  </pic:spPr>
                </pic:pic>
              </a:graphicData>
            </a:graphic>
          </wp:inline>
        </w:drawing>
      </w:r>
    </w:p>
    <w:p w14:paraId="660F8292" w14:textId="77777777" w:rsidR="00ED0997" w:rsidRDefault="00ED0997" w:rsidP="00ED0997"/>
    <w:p w14:paraId="7C10FDDE" w14:textId="77777777" w:rsidR="00ED0997" w:rsidRDefault="00434CD4" w:rsidP="00ED0997">
      <w:pPr>
        <w:pStyle w:val="NoSpacing"/>
      </w:pPr>
      <w:r w:rsidRPr="00ED0997">
        <w:t xml:space="preserve">This is a discussion group project based on the “Zombie Pandemic” graphic novella from the Centers for Disease Control and Prevention. </w:t>
      </w:r>
      <w:r w:rsidR="00ED0997">
        <w:t xml:space="preserve">According to the </w:t>
      </w:r>
      <w:hyperlink r:id="rId6" w:history="1">
        <w:r w:rsidR="00ED0997" w:rsidRPr="009E2103">
          <w:rPr>
            <w:rStyle w:val="Hyperlink"/>
          </w:rPr>
          <w:t>CDC</w:t>
        </w:r>
      </w:hyperlink>
      <w:r w:rsidR="00ED0997">
        <w:t>, “</w:t>
      </w:r>
      <w:r w:rsidR="00ED0997" w:rsidRPr="00ED0997">
        <w:t>If zombies did start roaming the streets, CDC would conduct an investigation much like any other disease outbreak. CDC would provide technical assistance to cities, states, or international partners dealing with a zombie infestation. This assistance might include consultation, lab testing and analysis, patient management and care, tracking of contacts, and infection control (including</w:t>
      </w:r>
      <w:r w:rsidR="00ED0997" w:rsidRPr="00ED0997">
        <w:rPr>
          <w:rStyle w:val="apple-converted-space"/>
        </w:rPr>
        <w:t> </w:t>
      </w:r>
      <w:hyperlink r:id="rId7" w:history="1">
        <w:r w:rsidR="00ED0997" w:rsidRPr="00ED0997">
          <w:rPr>
            <w:rStyle w:val="Hyperlink"/>
            <w:color w:val="auto"/>
            <w:u w:val="none"/>
          </w:rPr>
          <w:t>isolation and quarantine</w:t>
        </w:r>
      </w:hyperlink>
      <w:r w:rsidR="00ED0997" w:rsidRPr="00ED0997">
        <w:t>).</w:t>
      </w:r>
    </w:p>
    <w:p w14:paraId="32E81DE4" w14:textId="77777777" w:rsidR="00ED0997" w:rsidRDefault="00ED0997" w:rsidP="00ED0997">
      <w:pPr>
        <w:pStyle w:val="NoSpacing"/>
      </w:pPr>
    </w:p>
    <w:p w14:paraId="0DCF9191" w14:textId="77777777" w:rsidR="00ED0997" w:rsidRPr="00ED0997" w:rsidRDefault="00ED0997" w:rsidP="00ED0997">
      <w:pPr>
        <w:pStyle w:val="NoSpacing"/>
      </w:pPr>
      <w:r w:rsidRPr="00ED0997">
        <w:t>It’s likely that an investigation of this scenario would seek to accomplish several goals: determine the cause of the illness, the source of the infection/virus/toxin, learn how it is transmitted and how readily it is spread, how to break the cycle of transmission and thus prevent further cases, and how patients can best be treated. Not only would scientists be working to identify the cause and cure of the zombie outbreak, but CDC and other federal agencies would send medical teams and first responders to help those in affected areas.</w:t>
      </w:r>
      <w:r>
        <w:t>”</w:t>
      </w:r>
    </w:p>
    <w:p w14:paraId="6F102411" w14:textId="77777777" w:rsidR="00ED0997" w:rsidRDefault="00ED0997" w:rsidP="00ED0997">
      <w:pPr>
        <w:rPr>
          <w:rFonts w:ascii="Helvetica" w:hAnsi="Helvetica" w:cs="Helvetica"/>
          <w:color w:val="000000"/>
          <w:sz w:val="21"/>
          <w:szCs w:val="21"/>
          <w:shd w:val="clear" w:color="auto" w:fill="FFFFFF"/>
        </w:rPr>
      </w:pPr>
    </w:p>
    <w:p w14:paraId="59448973" w14:textId="77777777" w:rsidR="00ED0997" w:rsidRDefault="00ED0997" w:rsidP="00ED0997">
      <w:pPr>
        <w:pStyle w:val="Default"/>
        <w:rPr>
          <w:sz w:val="22"/>
          <w:szCs w:val="22"/>
        </w:rPr>
      </w:pPr>
      <w:r>
        <w:rPr>
          <w:sz w:val="22"/>
          <w:szCs w:val="22"/>
        </w:rPr>
        <w:t xml:space="preserve">Click </w:t>
      </w:r>
      <w:hyperlink r:id="rId8" w:history="1">
        <w:r w:rsidRPr="00434CD4">
          <w:rPr>
            <w:rStyle w:val="Hyperlink"/>
            <w:sz w:val="22"/>
            <w:szCs w:val="22"/>
          </w:rPr>
          <w:t>here</w:t>
        </w:r>
      </w:hyperlink>
      <w:r>
        <w:rPr>
          <w:sz w:val="22"/>
          <w:szCs w:val="22"/>
        </w:rPr>
        <w:t xml:space="preserve"> to read the Zombie Apocalypse</w:t>
      </w:r>
      <w:r w:rsidR="009E2103">
        <w:rPr>
          <w:sz w:val="22"/>
          <w:szCs w:val="22"/>
        </w:rPr>
        <w:t xml:space="preserve"> graphic novella</w:t>
      </w:r>
      <w:r>
        <w:rPr>
          <w:sz w:val="22"/>
          <w:szCs w:val="22"/>
        </w:rPr>
        <w:t>.</w:t>
      </w:r>
    </w:p>
    <w:p w14:paraId="3559E28F" w14:textId="77777777" w:rsidR="00434CD4" w:rsidRDefault="00434CD4" w:rsidP="00434CD4">
      <w:pPr>
        <w:pStyle w:val="Default"/>
        <w:rPr>
          <w:sz w:val="22"/>
          <w:szCs w:val="22"/>
        </w:rPr>
      </w:pPr>
    </w:p>
    <w:p w14:paraId="5455635C" w14:textId="77777777" w:rsidR="00ED0997" w:rsidRPr="00ED0997" w:rsidRDefault="00ED0997" w:rsidP="00ED0997">
      <w:pPr>
        <w:pStyle w:val="Default"/>
        <w:rPr>
          <w:b/>
          <w:sz w:val="22"/>
          <w:szCs w:val="22"/>
        </w:rPr>
      </w:pPr>
      <w:r w:rsidRPr="00ED0997">
        <w:rPr>
          <w:b/>
          <w:sz w:val="22"/>
          <w:szCs w:val="22"/>
        </w:rPr>
        <w:t xml:space="preserve">Instructions </w:t>
      </w:r>
    </w:p>
    <w:p w14:paraId="6AD1B156" w14:textId="77777777" w:rsidR="00ED0997" w:rsidRDefault="00ED0997" w:rsidP="00ED0997">
      <w:pPr>
        <w:pStyle w:val="Default"/>
        <w:rPr>
          <w:sz w:val="22"/>
          <w:szCs w:val="22"/>
        </w:rPr>
      </w:pPr>
    </w:p>
    <w:p w14:paraId="098D262F" w14:textId="3A738E2D" w:rsidR="00ED0997" w:rsidRDefault="00ED0997" w:rsidP="00ED0997">
      <w:pPr>
        <w:pStyle w:val="Default"/>
        <w:rPr>
          <w:sz w:val="22"/>
          <w:szCs w:val="22"/>
        </w:rPr>
      </w:pPr>
      <w:r>
        <w:rPr>
          <w:sz w:val="22"/>
          <w:szCs w:val="22"/>
        </w:rPr>
        <w:t>Groups are the same as in the first group assignment. Following are a set of instructions group members must follow to receive full credit for this assignment (</w:t>
      </w:r>
      <w:r w:rsidR="00664A34">
        <w:rPr>
          <w:sz w:val="22"/>
          <w:szCs w:val="22"/>
        </w:rPr>
        <w:t>5</w:t>
      </w:r>
      <w:r>
        <w:rPr>
          <w:sz w:val="22"/>
          <w:szCs w:val="22"/>
        </w:rPr>
        <w:t xml:space="preserve"> points).</w:t>
      </w:r>
    </w:p>
    <w:p w14:paraId="06FE88F5" w14:textId="77777777" w:rsidR="00ED0997" w:rsidRDefault="00ED0997" w:rsidP="00434CD4">
      <w:pPr>
        <w:pStyle w:val="Default"/>
        <w:rPr>
          <w:sz w:val="22"/>
          <w:szCs w:val="22"/>
        </w:rPr>
      </w:pPr>
    </w:p>
    <w:p w14:paraId="2CDC18B3" w14:textId="67EA961A" w:rsidR="00434CD4" w:rsidRDefault="00ED0997" w:rsidP="00434CD4">
      <w:pPr>
        <w:pStyle w:val="Default"/>
        <w:rPr>
          <w:sz w:val="22"/>
          <w:szCs w:val="22"/>
        </w:rPr>
      </w:pPr>
      <w:r>
        <w:rPr>
          <w:sz w:val="22"/>
          <w:szCs w:val="22"/>
        </w:rPr>
        <w:t>As presented in lecture, t</w:t>
      </w:r>
      <w:r w:rsidRPr="00434CD4">
        <w:rPr>
          <w:sz w:val="22"/>
          <w:szCs w:val="22"/>
        </w:rPr>
        <w:t xml:space="preserve">he emergency management cycle </w:t>
      </w:r>
      <w:r>
        <w:rPr>
          <w:sz w:val="22"/>
          <w:szCs w:val="22"/>
        </w:rPr>
        <w:t xml:space="preserve">is </w:t>
      </w:r>
      <w:r w:rsidRPr="00434CD4">
        <w:rPr>
          <w:sz w:val="22"/>
          <w:szCs w:val="22"/>
        </w:rPr>
        <w:t>the term used to designate the efforts in protection populations from disasters. The four phases include prevention or mitigation, preparedness, response, and recovery.</w:t>
      </w:r>
      <w:r>
        <w:rPr>
          <w:sz w:val="22"/>
          <w:szCs w:val="22"/>
        </w:rPr>
        <w:t xml:space="preserve"> </w:t>
      </w:r>
      <w:r w:rsidR="00434CD4">
        <w:rPr>
          <w:sz w:val="22"/>
          <w:szCs w:val="22"/>
        </w:rPr>
        <w:t xml:space="preserve">Each student member must select one of the four </w:t>
      </w:r>
      <w:r w:rsidR="00434CD4" w:rsidRPr="00434CD4">
        <w:rPr>
          <w:b/>
          <w:sz w:val="22"/>
          <w:szCs w:val="22"/>
        </w:rPr>
        <w:t>Emergency Management Cycle</w:t>
      </w:r>
      <w:r w:rsidR="00434CD4">
        <w:rPr>
          <w:b/>
          <w:sz w:val="22"/>
          <w:szCs w:val="22"/>
        </w:rPr>
        <w:t xml:space="preserve"> </w:t>
      </w:r>
      <w:r w:rsidR="00434CD4">
        <w:rPr>
          <w:sz w:val="22"/>
          <w:szCs w:val="22"/>
        </w:rPr>
        <w:t>phases</w:t>
      </w:r>
      <w:r>
        <w:rPr>
          <w:sz w:val="22"/>
          <w:szCs w:val="22"/>
        </w:rPr>
        <w:t xml:space="preserve"> for discussion</w:t>
      </w:r>
      <w:r w:rsidR="00434CD4">
        <w:rPr>
          <w:sz w:val="22"/>
          <w:szCs w:val="22"/>
        </w:rPr>
        <w:t xml:space="preserve">. </w:t>
      </w:r>
      <w:r>
        <w:rPr>
          <w:b/>
          <w:bCs/>
          <w:sz w:val="22"/>
          <w:szCs w:val="22"/>
        </w:rPr>
        <w:t xml:space="preserve">At least one member from your group must address each phase. </w:t>
      </w:r>
      <w:bookmarkStart w:id="0" w:name="_Hlk530832049"/>
    </w:p>
    <w:bookmarkEnd w:id="0"/>
    <w:p w14:paraId="12AC46F9" w14:textId="77777777" w:rsidR="00434CD4" w:rsidRDefault="00434CD4" w:rsidP="00434CD4">
      <w:pPr>
        <w:pStyle w:val="Default"/>
        <w:spacing w:after="51"/>
        <w:rPr>
          <w:rFonts w:ascii="Courier New" w:hAnsi="Courier New" w:cs="Courier New"/>
          <w:sz w:val="22"/>
          <w:szCs w:val="22"/>
        </w:rPr>
      </w:pPr>
    </w:p>
    <w:p w14:paraId="762B7DEB" w14:textId="7FEE1DA2" w:rsidR="00434CD4" w:rsidRPr="004F3F69" w:rsidRDefault="00434CD4" w:rsidP="001F4D96">
      <w:pPr>
        <w:pStyle w:val="Default"/>
        <w:numPr>
          <w:ilvl w:val="0"/>
          <w:numId w:val="1"/>
        </w:numPr>
        <w:spacing w:after="51"/>
        <w:rPr>
          <w:sz w:val="22"/>
          <w:szCs w:val="22"/>
        </w:rPr>
      </w:pPr>
      <w:r w:rsidRPr="004F3F69">
        <w:rPr>
          <w:sz w:val="22"/>
          <w:szCs w:val="22"/>
        </w:rPr>
        <w:t xml:space="preserve">The first post will briefly </w:t>
      </w:r>
      <w:r w:rsidR="00ED0997" w:rsidRPr="004F3F69">
        <w:rPr>
          <w:sz w:val="22"/>
          <w:szCs w:val="22"/>
        </w:rPr>
        <w:t>define</w:t>
      </w:r>
      <w:r w:rsidRPr="004F3F69">
        <w:rPr>
          <w:sz w:val="22"/>
          <w:szCs w:val="22"/>
        </w:rPr>
        <w:t xml:space="preserve"> the selected </w:t>
      </w:r>
      <w:r w:rsidR="00ED0997" w:rsidRPr="004F3F69">
        <w:rPr>
          <w:sz w:val="22"/>
          <w:szCs w:val="22"/>
        </w:rPr>
        <w:t>phase of emergency management</w:t>
      </w:r>
      <w:r w:rsidRPr="004F3F69">
        <w:rPr>
          <w:sz w:val="22"/>
          <w:szCs w:val="22"/>
        </w:rPr>
        <w:t xml:space="preserve"> </w:t>
      </w:r>
      <w:r w:rsidR="009E2103" w:rsidRPr="004F3F69">
        <w:rPr>
          <w:sz w:val="22"/>
          <w:szCs w:val="22"/>
        </w:rPr>
        <w:t xml:space="preserve">(prevention or mitigation, preparedness, response, and recovery), state the goal of the phase, </w:t>
      </w:r>
      <w:r w:rsidR="00ED0997" w:rsidRPr="004F3F69">
        <w:rPr>
          <w:sz w:val="22"/>
          <w:szCs w:val="22"/>
        </w:rPr>
        <w:t xml:space="preserve">and give examples of the activities that </w:t>
      </w:r>
      <w:r w:rsidR="009E2103" w:rsidRPr="004F3F69">
        <w:rPr>
          <w:sz w:val="22"/>
          <w:szCs w:val="22"/>
        </w:rPr>
        <w:t>should</w:t>
      </w:r>
      <w:r w:rsidR="00ED0997" w:rsidRPr="004F3F69">
        <w:rPr>
          <w:sz w:val="22"/>
          <w:szCs w:val="22"/>
        </w:rPr>
        <w:t xml:space="preserve"> take place during a Zombie Pandemic </w:t>
      </w:r>
      <w:r w:rsidR="009E2103" w:rsidRPr="004F3F69">
        <w:rPr>
          <w:sz w:val="22"/>
          <w:szCs w:val="22"/>
        </w:rPr>
        <w:t>during that phase of the emergency management</w:t>
      </w:r>
      <w:r w:rsidR="004F3F69" w:rsidRPr="004F3F69">
        <w:rPr>
          <w:sz w:val="22"/>
          <w:szCs w:val="22"/>
        </w:rPr>
        <w:t xml:space="preserve"> </w:t>
      </w:r>
      <w:r w:rsidR="00ED0997" w:rsidRPr="004F3F69">
        <w:rPr>
          <w:sz w:val="22"/>
          <w:szCs w:val="22"/>
        </w:rPr>
        <w:t xml:space="preserve">(4-5 sentences). </w:t>
      </w:r>
      <w:r w:rsidR="004F3F69" w:rsidRPr="004F3F69">
        <w:rPr>
          <w:sz w:val="22"/>
          <w:szCs w:val="22"/>
        </w:rPr>
        <w:t xml:space="preserve">While you must write in your own words, citations are not required for discussion posts. </w:t>
      </w:r>
      <w:r w:rsidR="00ED0997" w:rsidRPr="004F3F69">
        <w:rPr>
          <w:sz w:val="22"/>
          <w:szCs w:val="22"/>
        </w:rPr>
        <w:t xml:space="preserve">The concepts and activities should be taken from the lecture and the </w:t>
      </w:r>
      <w:r w:rsidR="009E2103" w:rsidRPr="004F3F69">
        <w:rPr>
          <w:sz w:val="22"/>
          <w:szCs w:val="22"/>
        </w:rPr>
        <w:t xml:space="preserve">CDC’s </w:t>
      </w:r>
      <w:r w:rsidR="00ED0997" w:rsidRPr="004F3F69">
        <w:rPr>
          <w:sz w:val="22"/>
          <w:szCs w:val="22"/>
        </w:rPr>
        <w:t xml:space="preserve">graphic novella </w:t>
      </w:r>
      <w:r w:rsidRPr="004F3F69">
        <w:rPr>
          <w:sz w:val="22"/>
          <w:szCs w:val="22"/>
        </w:rPr>
        <w:t>(</w:t>
      </w:r>
      <w:r w:rsidR="00664A34">
        <w:rPr>
          <w:i/>
          <w:iCs/>
          <w:sz w:val="22"/>
          <w:szCs w:val="22"/>
        </w:rPr>
        <w:t>2</w:t>
      </w:r>
      <w:r w:rsidRPr="004F3F69">
        <w:rPr>
          <w:i/>
          <w:iCs/>
          <w:sz w:val="22"/>
          <w:szCs w:val="22"/>
        </w:rPr>
        <w:t xml:space="preserve"> points</w:t>
      </w:r>
      <w:r w:rsidR="00ED0997" w:rsidRPr="004F3F69">
        <w:rPr>
          <w:sz w:val="22"/>
          <w:szCs w:val="22"/>
        </w:rPr>
        <w:t>).</w:t>
      </w:r>
    </w:p>
    <w:p w14:paraId="7D8A9ACD" w14:textId="5F118B63" w:rsidR="00434CD4" w:rsidRDefault="00ED0997" w:rsidP="00ED0997">
      <w:pPr>
        <w:pStyle w:val="Default"/>
        <w:numPr>
          <w:ilvl w:val="0"/>
          <w:numId w:val="1"/>
        </w:numPr>
        <w:spacing w:after="51"/>
        <w:rPr>
          <w:sz w:val="22"/>
          <w:szCs w:val="22"/>
        </w:rPr>
      </w:pPr>
      <w:r>
        <w:rPr>
          <w:sz w:val="22"/>
          <w:szCs w:val="22"/>
        </w:rPr>
        <w:t>T</w:t>
      </w:r>
      <w:r w:rsidR="00434CD4">
        <w:rPr>
          <w:sz w:val="22"/>
          <w:szCs w:val="22"/>
        </w:rPr>
        <w:t>he second post will be a response to another student’s, whether you agree or disagree</w:t>
      </w:r>
      <w:r w:rsidR="009E2103">
        <w:rPr>
          <w:sz w:val="22"/>
          <w:szCs w:val="22"/>
        </w:rPr>
        <w:t xml:space="preserve"> with the</w:t>
      </w:r>
      <w:r w:rsidR="00F5023B">
        <w:rPr>
          <w:sz w:val="22"/>
          <w:szCs w:val="22"/>
        </w:rPr>
        <w:t xml:space="preserve"> other student’s</w:t>
      </w:r>
      <w:r w:rsidR="009E2103">
        <w:rPr>
          <w:sz w:val="22"/>
          <w:szCs w:val="22"/>
        </w:rPr>
        <w:t xml:space="preserve"> definition, goals, and recommended activities </w:t>
      </w:r>
      <w:r w:rsidR="00F5023B">
        <w:rPr>
          <w:sz w:val="22"/>
          <w:szCs w:val="22"/>
        </w:rPr>
        <w:t>for the</w:t>
      </w:r>
      <w:r w:rsidR="009E2103">
        <w:rPr>
          <w:sz w:val="22"/>
          <w:szCs w:val="22"/>
        </w:rPr>
        <w:t xml:space="preserve"> emergency management phase</w:t>
      </w:r>
      <w:r w:rsidR="00F5023B">
        <w:rPr>
          <w:sz w:val="22"/>
          <w:szCs w:val="22"/>
        </w:rPr>
        <w:t xml:space="preserve"> they chose. You must explain </w:t>
      </w:r>
      <w:r w:rsidR="00434CD4">
        <w:rPr>
          <w:sz w:val="22"/>
          <w:szCs w:val="22"/>
        </w:rPr>
        <w:t>why</w:t>
      </w:r>
      <w:r w:rsidR="009E2103">
        <w:rPr>
          <w:sz w:val="22"/>
          <w:szCs w:val="22"/>
        </w:rPr>
        <w:t>.</w:t>
      </w:r>
      <w:r w:rsidR="00434CD4">
        <w:rPr>
          <w:sz w:val="22"/>
          <w:szCs w:val="22"/>
        </w:rPr>
        <w:t xml:space="preserve"> </w:t>
      </w:r>
      <w:r w:rsidR="009E2103">
        <w:rPr>
          <w:sz w:val="22"/>
          <w:szCs w:val="22"/>
        </w:rPr>
        <w:t>A</w:t>
      </w:r>
      <w:r w:rsidR="00434CD4">
        <w:rPr>
          <w:sz w:val="22"/>
          <w:szCs w:val="22"/>
        </w:rPr>
        <w:t xml:space="preserve">gain using course concepts </w:t>
      </w:r>
      <w:r w:rsidR="00F5023B">
        <w:rPr>
          <w:sz w:val="22"/>
          <w:szCs w:val="22"/>
        </w:rPr>
        <w:t xml:space="preserve">from the course rather </w:t>
      </w:r>
      <w:r w:rsidR="00F5023B">
        <w:rPr>
          <w:sz w:val="22"/>
          <w:szCs w:val="22"/>
        </w:rPr>
        <w:lastRenderedPageBreak/>
        <w:t xml:space="preserve">than stuff from your favorite </w:t>
      </w:r>
      <w:hyperlink r:id="rId9" w:history="1">
        <w:r w:rsidR="00F5023B" w:rsidRPr="00F5023B">
          <w:rPr>
            <w:rStyle w:val="Hyperlink"/>
            <w:sz w:val="22"/>
            <w:szCs w:val="22"/>
          </w:rPr>
          <w:t>book</w:t>
        </w:r>
      </w:hyperlink>
      <w:r w:rsidR="00F5023B">
        <w:rPr>
          <w:sz w:val="22"/>
          <w:szCs w:val="22"/>
        </w:rPr>
        <w:t xml:space="preserve"> or </w:t>
      </w:r>
      <w:hyperlink r:id="rId10" w:history="1">
        <w:r w:rsidR="00F5023B" w:rsidRPr="00F5023B">
          <w:rPr>
            <w:rStyle w:val="Hyperlink"/>
            <w:sz w:val="22"/>
            <w:szCs w:val="22"/>
          </w:rPr>
          <w:t>movie</w:t>
        </w:r>
      </w:hyperlink>
      <w:r w:rsidR="00434CD4">
        <w:rPr>
          <w:sz w:val="22"/>
          <w:szCs w:val="22"/>
        </w:rPr>
        <w:t xml:space="preserve">. </w:t>
      </w:r>
      <w:r w:rsidR="009E2103">
        <w:rPr>
          <w:sz w:val="22"/>
          <w:szCs w:val="22"/>
        </w:rPr>
        <w:t>Please r</w:t>
      </w:r>
      <w:r w:rsidR="00434CD4">
        <w:rPr>
          <w:sz w:val="22"/>
          <w:szCs w:val="22"/>
        </w:rPr>
        <w:t xml:space="preserve">eply to a </w:t>
      </w:r>
      <w:r w:rsidR="009E2103">
        <w:rPr>
          <w:sz w:val="22"/>
          <w:szCs w:val="22"/>
        </w:rPr>
        <w:t>phase</w:t>
      </w:r>
      <w:r w:rsidR="00434CD4">
        <w:rPr>
          <w:sz w:val="22"/>
          <w:szCs w:val="22"/>
        </w:rPr>
        <w:t xml:space="preserve"> that no one else has replied to. (</w:t>
      </w:r>
      <w:r w:rsidR="00664A34">
        <w:rPr>
          <w:i/>
          <w:iCs/>
          <w:sz w:val="22"/>
          <w:szCs w:val="22"/>
        </w:rPr>
        <w:t>2</w:t>
      </w:r>
      <w:r w:rsidR="00434CD4">
        <w:rPr>
          <w:i/>
          <w:iCs/>
          <w:sz w:val="22"/>
          <w:szCs w:val="22"/>
        </w:rPr>
        <w:t xml:space="preserve"> points</w:t>
      </w:r>
      <w:r w:rsidR="00434CD4">
        <w:rPr>
          <w:sz w:val="22"/>
          <w:szCs w:val="22"/>
        </w:rPr>
        <w:t xml:space="preserve">) </w:t>
      </w:r>
    </w:p>
    <w:p w14:paraId="4961A32F" w14:textId="77777777" w:rsidR="00434CD4" w:rsidRDefault="00434CD4" w:rsidP="00ED0997">
      <w:pPr>
        <w:pStyle w:val="Default"/>
        <w:numPr>
          <w:ilvl w:val="0"/>
          <w:numId w:val="1"/>
        </w:numPr>
        <w:spacing w:after="51"/>
        <w:rPr>
          <w:sz w:val="22"/>
          <w:szCs w:val="22"/>
        </w:rPr>
      </w:pPr>
      <w:r>
        <w:rPr>
          <w:sz w:val="22"/>
          <w:szCs w:val="22"/>
        </w:rPr>
        <w:t xml:space="preserve">Use correct punctuation, spelling, and grammar. </w:t>
      </w:r>
      <w:r>
        <w:rPr>
          <w:i/>
          <w:iCs/>
          <w:sz w:val="22"/>
          <w:szCs w:val="22"/>
        </w:rPr>
        <w:t>(.5 point</w:t>
      </w:r>
      <w:r>
        <w:rPr>
          <w:sz w:val="22"/>
          <w:szCs w:val="22"/>
        </w:rPr>
        <w:t xml:space="preserve">) </w:t>
      </w:r>
    </w:p>
    <w:p w14:paraId="41BE0D87" w14:textId="245AA318" w:rsidR="00434CD4" w:rsidRDefault="009E2103" w:rsidP="00ED0997">
      <w:pPr>
        <w:pStyle w:val="Default"/>
        <w:numPr>
          <w:ilvl w:val="0"/>
          <w:numId w:val="1"/>
        </w:numPr>
        <w:rPr>
          <w:sz w:val="22"/>
          <w:szCs w:val="22"/>
        </w:rPr>
      </w:pPr>
      <w:r w:rsidRPr="009E2103">
        <w:rPr>
          <w:b/>
          <w:sz w:val="22"/>
          <w:szCs w:val="22"/>
        </w:rPr>
        <w:t>Use public health concepts only.</w:t>
      </w:r>
      <w:r>
        <w:rPr>
          <w:sz w:val="22"/>
          <w:szCs w:val="22"/>
        </w:rPr>
        <w:t xml:space="preserve"> This means you should avoid discussing the use of weaponry, military tactics, or violence</w:t>
      </w:r>
      <w:r w:rsidR="00434CD4">
        <w:rPr>
          <w:sz w:val="22"/>
          <w:szCs w:val="22"/>
        </w:rPr>
        <w:t>. (</w:t>
      </w:r>
      <w:r w:rsidR="00434CD4">
        <w:rPr>
          <w:i/>
          <w:iCs/>
          <w:sz w:val="22"/>
          <w:szCs w:val="22"/>
        </w:rPr>
        <w:t>.5 point</w:t>
      </w:r>
      <w:r w:rsidR="00434CD4">
        <w:rPr>
          <w:sz w:val="22"/>
          <w:szCs w:val="22"/>
        </w:rPr>
        <w:t xml:space="preserve">) </w:t>
      </w:r>
    </w:p>
    <w:p w14:paraId="442F8704" w14:textId="65140613" w:rsidR="008C29A4" w:rsidRDefault="008C29A4" w:rsidP="00ED0997">
      <w:pPr>
        <w:pStyle w:val="Default"/>
        <w:numPr>
          <w:ilvl w:val="0"/>
          <w:numId w:val="1"/>
        </w:numPr>
        <w:rPr>
          <w:sz w:val="22"/>
          <w:szCs w:val="22"/>
        </w:rPr>
      </w:pPr>
      <w:r>
        <w:rPr>
          <w:sz w:val="22"/>
          <w:szCs w:val="22"/>
        </w:rPr>
        <w:t xml:space="preserve">Both posts completed by the due dates and both posts submitted to Turnitin by the due date. </w:t>
      </w:r>
      <w:r>
        <w:rPr>
          <w:i/>
          <w:iCs/>
          <w:sz w:val="22"/>
          <w:szCs w:val="22"/>
        </w:rPr>
        <w:t>(a .25 point deduction will be made for each part that is not submitted on time</w:t>
      </w:r>
      <w:r>
        <w:rPr>
          <w:sz w:val="22"/>
          <w:szCs w:val="22"/>
        </w:rPr>
        <w:t>)</w:t>
      </w:r>
    </w:p>
    <w:p w14:paraId="3319CA83" w14:textId="77777777" w:rsidR="00434CD4" w:rsidRDefault="00434CD4" w:rsidP="00434CD4">
      <w:pPr>
        <w:pStyle w:val="Default"/>
        <w:rPr>
          <w:sz w:val="22"/>
          <w:szCs w:val="22"/>
        </w:rPr>
      </w:pPr>
    </w:p>
    <w:p w14:paraId="7F7ACE97" w14:textId="77777777" w:rsidR="00434CD4" w:rsidRDefault="00434CD4" w:rsidP="00434CD4">
      <w:pPr>
        <w:pStyle w:val="Default"/>
        <w:rPr>
          <w:sz w:val="22"/>
          <w:szCs w:val="22"/>
        </w:rPr>
      </w:pPr>
      <w:r>
        <w:rPr>
          <w:sz w:val="22"/>
          <w:szCs w:val="22"/>
        </w:rPr>
        <w:t xml:space="preserve">You are required to copy your posts to a word document and submit the document titled ‘Group2’ to Turnitin located in the folder for the week this was assigned. You aren’t required to include your name within the document. Include the text only from both of your posts, with the posts identified as first and final. </w:t>
      </w:r>
    </w:p>
    <w:p w14:paraId="2554703E" w14:textId="77777777" w:rsidR="00A932B2" w:rsidRDefault="00A932B2" w:rsidP="00772327"/>
    <w:p w14:paraId="3362B7E4" w14:textId="77777777" w:rsidR="00A932B2" w:rsidRDefault="00A932B2" w:rsidP="00772327">
      <w:r>
        <w:t>Additional Materials:</w:t>
      </w:r>
    </w:p>
    <w:p w14:paraId="6D357699" w14:textId="77777777" w:rsidR="00A932B2" w:rsidRDefault="00A932B2" w:rsidP="00A932B2">
      <w:hyperlink r:id="rId11" w:history="1">
        <w:r w:rsidRPr="00583D5E">
          <w:rPr>
            <w:rStyle w:val="Hyperlink"/>
          </w:rPr>
          <w:t>http://www.theatlantic.com/politics/archive/2011/05/why-did-the-cdc-develop-a-plan-for-a-zombie-apocalypse/239246/</w:t>
        </w:r>
      </w:hyperlink>
    </w:p>
    <w:p w14:paraId="3713C471" w14:textId="77777777" w:rsidR="00F5023B" w:rsidRDefault="00F5023B" w:rsidP="00A932B2">
      <w:hyperlink r:id="rId12" w:history="1">
        <w:r w:rsidRPr="00583D5E">
          <w:rPr>
            <w:rStyle w:val="Hyperlink"/>
          </w:rPr>
          <w:t>http://blogs.cdc.gov/publichealthmatters/2012/05/move-over-dorothy/</w:t>
        </w:r>
      </w:hyperlink>
    </w:p>
    <w:p w14:paraId="0C63FC72" w14:textId="77777777" w:rsidR="00A932B2" w:rsidRDefault="00A932B2" w:rsidP="00772327">
      <w:hyperlink r:id="rId13" w:history="1">
        <w:r w:rsidRPr="00583D5E">
          <w:rPr>
            <w:rStyle w:val="Hyperlink"/>
          </w:rPr>
          <w:t>https://www.youtube.com/watch?v=Q2Gixvk7Wj8&amp;feature=youtu.be</w:t>
        </w:r>
      </w:hyperlink>
    </w:p>
    <w:p w14:paraId="72D84946" w14:textId="77777777" w:rsidR="00A932B2" w:rsidRDefault="00A932B2" w:rsidP="00772327"/>
    <w:p w14:paraId="6E7FF48B" w14:textId="77777777" w:rsidR="00A932B2" w:rsidRDefault="00A932B2" w:rsidP="00772327"/>
    <w:p w14:paraId="3DD56AE9" w14:textId="77777777" w:rsidR="00A932B2" w:rsidRPr="0025416B" w:rsidRDefault="00A932B2" w:rsidP="00772327"/>
    <w:sectPr w:rsidR="00A932B2" w:rsidRPr="00254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F774C"/>
    <w:multiLevelType w:val="hybridMultilevel"/>
    <w:tmpl w:val="FDFC2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DF5E7C"/>
    <w:multiLevelType w:val="hybridMultilevel"/>
    <w:tmpl w:val="369C8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7891464">
    <w:abstractNumId w:val="1"/>
  </w:num>
  <w:num w:numId="2" w16cid:durableId="1460613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327"/>
    <w:rsid w:val="000518A4"/>
    <w:rsid w:val="00184C53"/>
    <w:rsid w:val="002F7BEA"/>
    <w:rsid w:val="003970DF"/>
    <w:rsid w:val="003D2D0B"/>
    <w:rsid w:val="00434CD4"/>
    <w:rsid w:val="00451C75"/>
    <w:rsid w:val="004F3F69"/>
    <w:rsid w:val="005516F0"/>
    <w:rsid w:val="00580489"/>
    <w:rsid w:val="005A17BD"/>
    <w:rsid w:val="00664A34"/>
    <w:rsid w:val="007278A0"/>
    <w:rsid w:val="00772327"/>
    <w:rsid w:val="008C29A4"/>
    <w:rsid w:val="00911C2B"/>
    <w:rsid w:val="009E2103"/>
    <w:rsid w:val="009E55FD"/>
    <w:rsid w:val="00A932B2"/>
    <w:rsid w:val="00DD54B5"/>
    <w:rsid w:val="00EA64D6"/>
    <w:rsid w:val="00ED0997"/>
    <w:rsid w:val="00F50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D6224"/>
  <w15:chartTrackingRefBased/>
  <w15:docId w15:val="{4F295337-7662-4835-A49E-DB194839C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32B2"/>
    <w:rPr>
      <w:color w:val="0563C1" w:themeColor="hyperlink"/>
      <w:u w:val="single"/>
    </w:rPr>
  </w:style>
  <w:style w:type="paragraph" w:customStyle="1" w:styleId="Default">
    <w:name w:val="Default"/>
    <w:rsid w:val="00434CD4"/>
    <w:pPr>
      <w:autoSpaceDE w:val="0"/>
      <w:autoSpaceDN w:val="0"/>
      <w:adjustRightInd w:val="0"/>
      <w:spacing w:after="0" w:line="240" w:lineRule="auto"/>
    </w:pPr>
    <w:rPr>
      <w:rFonts w:ascii="Calibri" w:hAnsi="Calibri" w:cs="Calibri"/>
      <w:color w:val="000000"/>
      <w:sz w:val="24"/>
      <w:szCs w:val="24"/>
    </w:rPr>
  </w:style>
  <w:style w:type="character" w:customStyle="1" w:styleId="apple-converted-space">
    <w:name w:val="apple-converted-space"/>
    <w:basedOn w:val="DefaultParagraphFont"/>
    <w:rsid w:val="00ED0997"/>
  </w:style>
  <w:style w:type="paragraph" w:styleId="NoSpacing">
    <w:name w:val="No Spacing"/>
    <w:uiPriority w:val="1"/>
    <w:qFormat/>
    <w:rsid w:val="00ED09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dc.gov/phpr/documents/zombie_gn_final.pdf" TargetMode="External"/><Relationship Id="rId13" Type="http://schemas.openxmlformats.org/officeDocument/2006/relationships/hyperlink" Target="https://www.youtube.com/watch?v=Q2Gixvk7Wj8&amp;feature=youtu.be" TargetMode="External"/><Relationship Id="rId3" Type="http://schemas.openxmlformats.org/officeDocument/2006/relationships/settings" Target="settings.xml"/><Relationship Id="rId7" Type="http://schemas.openxmlformats.org/officeDocument/2006/relationships/hyperlink" Target="http://emergency.cdc.gov/preparedness/quarantine/" TargetMode="External"/><Relationship Id="rId12" Type="http://schemas.openxmlformats.org/officeDocument/2006/relationships/hyperlink" Target="http://blogs.cdc.gov/publichealthmatters/2012/05/move-over-doroth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logs.cdc.gov/publichealthmatters/2011/05/preparedness-101-zombie-apocalypse/" TargetMode="External"/><Relationship Id="rId11" Type="http://schemas.openxmlformats.org/officeDocument/2006/relationships/hyperlink" Target="http://www.theatlantic.com/politics/archive/2011/05/why-did-the-cdc-develop-a-plan-for-a-zombie-apocalypse/239246/"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en.wikipedia.org/wiki/World_War_Z_(film)" TargetMode="External"/><Relationship Id="rId4" Type="http://schemas.openxmlformats.org/officeDocument/2006/relationships/webSettings" Target="webSettings.xml"/><Relationship Id="rId9" Type="http://schemas.openxmlformats.org/officeDocument/2006/relationships/hyperlink" Target="http://en.wikipedia.org/wiki/The_Zombie_Survival_Gui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dc:creator>
  <cp:keywords/>
  <dc:description/>
  <cp:lastModifiedBy>Zachary Pruitt</cp:lastModifiedBy>
  <cp:revision>2</cp:revision>
  <dcterms:created xsi:type="dcterms:W3CDTF">2025-01-07T20:58:00Z</dcterms:created>
  <dcterms:modified xsi:type="dcterms:W3CDTF">2025-01-07T20:58:00Z</dcterms:modified>
</cp:coreProperties>
</file>