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40B1B489"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 xml:space="preserve">CDISCPILOT02 – Updated for </w:t>
      </w:r>
      <w:proofErr w:type="spellStart"/>
      <w:r w:rsidR="00C61B43">
        <w:t>ADa</w:t>
      </w:r>
      <w:r w:rsidRPr="00353022">
        <w:t>MIG</w:t>
      </w:r>
      <w:proofErr w:type="spellEnd"/>
      <w:r w:rsidRPr="00353022">
        <w:t xml:space="preserve"> v</w:t>
      </w:r>
      <w:r w:rsidR="00DB6821">
        <w:t>1.1</w:t>
      </w:r>
    </w:p>
    <w:p w14:paraId="0872A815" w14:textId="77777777" w:rsidR="00353022" w:rsidRPr="00353022" w:rsidRDefault="00353022" w:rsidP="00353022">
      <w:pPr>
        <w:pStyle w:val="SubTitle0"/>
      </w:pPr>
      <w:r w:rsidRPr="00353022">
        <w:t>Test Data Factory Project Team</w:t>
      </w:r>
    </w:p>
    <w:p w14:paraId="31A6EA9F" w14:textId="0FCCDC26" w:rsidR="00353022" w:rsidRDefault="00C61B43" w:rsidP="00353022">
      <w:pPr>
        <w:pStyle w:val="SubTitle0"/>
      </w:pPr>
      <w:commentRangeStart w:id="5"/>
      <w:r>
        <w:t>March</w:t>
      </w:r>
      <w:r w:rsidR="00353022">
        <w:t xml:space="preserve"> 201</w:t>
      </w:r>
      <w:r>
        <w:t>8</w:t>
      </w:r>
      <w:commentRangeEnd w:id="5"/>
      <w:r w:rsidR="005D6ADB">
        <w:rPr>
          <w:rStyle w:val="CommentReference"/>
          <w:rFonts w:ascii="Times New Roman" w:eastAsia="Calibri" w:hAnsi="Times New Roman" w:cs="Times New Roman"/>
          <w:spacing w:val="0"/>
          <w:kern w:val="0"/>
        </w:rPr>
        <w:commentReference w:id="5"/>
      </w:r>
    </w:p>
    <w:p w14:paraId="3DB9D8A9" w14:textId="0D955263" w:rsidR="00F37024"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1892331" w:history="1">
        <w:r w:rsidR="00F37024" w:rsidRPr="00803606">
          <w:rPr>
            <w:rStyle w:val="Hyperlink"/>
            <w:noProof/>
          </w:rPr>
          <w:t>1</w:t>
        </w:r>
        <w:r w:rsidR="00F37024">
          <w:rPr>
            <w:rFonts w:asciiTheme="minorHAnsi" w:eastAsiaTheme="minorEastAsia" w:hAnsiTheme="minorHAnsi" w:cstheme="minorBidi"/>
            <w:noProof/>
          </w:rPr>
          <w:tab/>
        </w:r>
        <w:r w:rsidR="00F37024" w:rsidRPr="00803606">
          <w:rPr>
            <w:rStyle w:val="Hyperlink"/>
            <w:noProof/>
          </w:rPr>
          <w:t>Introduction</w:t>
        </w:r>
        <w:r w:rsidR="00F37024">
          <w:rPr>
            <w:noProof/>
            <w:webHidden/>
          </w:rPr>
          <w:tab/>
        </w:r>
        <w:r w:rsidR="00F37024">
          <w:rPr>
            <w:noProof/>
            <w:webHidden/>
          </w:rPr>
          <w:fldChar w:fldCharType="begin"/>
        </w:r>
        <w:r w:rsidR="00F37024">
          <w:rPr>
            <w:noProof/>
            <w:webHidden/>
          </w:rPr>
          <w:instrText xml:space="preserve"> PAGEREF _Toc511892331 \h </w:instrText>
        </w:r>
        <w:r w:rsidR="00F37024">
          <w:rPr>
            <w:noProof/>
            <w:webHidden/>
          </w:rPr>
        </w:r>
        <w:r w:rsidR="00F37024">
          <w:rPr>
            <w:noProof/>
            <w:webHidden/>
          </w:rPr>
          <w:fldChar w:fldCharType="separate"/>
        </w:r>
        <w:r w:rsidR="00F37024">
          <w:rPr>
            <w:noProof/>
            <w:webHidden/>
          </w:rPr>
          <w:t>2</w:t>
        </w:r>
        <w:r w:rsidR="00F37024">
          <w:rPr>
            <w:noProof/>
            <w:webHidden/>
          </w:rPr>
          <w:fldChar w:fldCharType="end"/>
        </w:r>
      </w:hyperlink>
    </w:p>
    <w:p w14:paraId="1DB9AC0E" w14:textId="5074E206" w:rsidR="00F37024" w:rsidRDefault="00485C4D">
      <w:pPr>
        <w:pStyle w:val="TOC1"/>
        <w:tabs>
          <w:tab w:val="left" w:pos="440"/>
          <w:tab w:val="right" w:leader="dot" w:pos="9350"/>
        </w:tabs>
        <w:rPr>
          <w:rFonts w:asciiTheme="minorHAnsi" w:eastAsiaTheme="minorEastAsia" w:hAnsiTheme="minorHAnsi" w:cstheme="minorBidi"/>
          <w:noProof/>
        </w:rPr>
      </w:pPr>
      <w:hyperlink w:anchor="_Toc511892332" w:history="1">
        <w:r w:rsidR="00F37024" w:rsidRPr="00803606">
          <w:rPr>
            <w:rStyle w:val="Hyperlink"/>
            <w:noProof/>
          </w:rPr>
          <w:t>2</w:t>
        </w:r>
        <w:r w:rsidR="00F37024">
          <w:rPr>
            <w:rFonts w:asciiTheme="minorHAnsi" w:eastAsiaTheme="minorEastAsia" w:hAnsiTheme="minorHAnsi" w:cstheme="minorBidi"/>
            <w:noProof/>
          </w:rPr>
          <w:tab/>
        </w:r>
        <w:r w:rsidR="00F37024" w:rsidRPr="00803606">
          <w:rPr>
            <w:rStyle w:val="Hyperlink"/>
            <w:noProof/>
          </w:rPr>
          <w:t>Specific Comments</w:t>
        </w:r>
        <w:r w:rsidR="00F37024">
          <w:rPr>
            <w:noProof/>
            <w:webHidden/>
          </w:rPr>
          <w:tab/>
        </w:r>
        <w:r w:rsidR="00F37024">
          <w:rPr>
            <w:noProof/>
            <w:webHidden/>
          </w:rPr>
          <w:fldChar w:fldCharType="begin"/>
        </w:r>
        <w:r w:rsidR="00F37024">
          <w:rPr>
            <w:noProof/>
            <w:webHidden/>
          </w:rPr>
          <w:instrText xml:space="preserve"> PAGEREF _Toc511892332 \h </w:instrText>
        </w:r>
        <w:r w:rsidR="00F37024">
          <w:rPr>
            <w:noProof/>
            <w:webHidden/>
          </w:rPr>
        </w:r>
        <w:r w:rsidR="00F37024">
          <w:rPr>
            <w:noProof/>
            <w:webHidden/>
          </w:rPr>
          <w:fldChar w:fldCharType="separate"/>
        </w:r>
        <w:r w:rsidR="00F37024">
          <w:rPr>
            <w:noProof/>
            <w:webHidden/>
          </w:rPr>
          <w:t>3</w:t>
        </w:r>
        <w:r w:rsidR="00F37024">
          <w:rPr>
            <w:noProof/>
            <w:webHidden/>
          </w:rPr>
          <w:fldChar w:fldCharType="end"/>
        </w:r>
      </w:hyperlink>
    </w:p>
    <w:p w14:paraId="770A54B2" w14:textId="26EEE299" w:rsidR="00F37024" w:rsidRDefault="00485C4D">
      <w:pPr>
        <w:pStyle w:val="TOC2"/>
        <w:tabs>
          <w:tab w:val="left" w:pos="880"/>
          <w:tab w:val="right" w:leader="dot" w:pos="9350"/>
        </w:tabs>
        <w:rPr>
          <w:rFonts w:asciiTheme="minorHAnsi" w:eastAsiaTheme="minorEastAsia" w:hAnsiTheme="minorHAnsi" w:cstheme="minorBidi"/>
          <w:noProof/>
        </w:rPr>
      </w:pPr>
      <w:hyperlink w:anchor="_Toc511892333" w:history="1">
        <w:r w:rsidR="00F37024" w:rsidRPr="00803606">
          <w:rPr>
            <w:rStyle w:val="Hyperlink"/>
            <w:noProof/>
          </w:rPr>
          <w:t>2.1</w:t>
        </w:r>
        <w:r w:rsidR="00F37024">
          <w:rPr>
            <w:rFonts w:asciiTheme="minorHAnsi" w:eastAsiaTheme="minorEastAsia" w:hAnsiTheme="minorHAnsi" w:cstheme="minorBidi"/>
            <w:noProof/>
          </w:rPr>
          <w:tab/>
        </w:r>
        <w:r w:rsidR="00F37024" w:rsidRPr="00803606">
          <w:rPr>
            <w:rStyle w:val="Hyperlink"/>
            <w:noProof/>
          </w:rPr>
          <w:t>Split datasets</w:t>
        </w:r>
        <w:r w:rsidR="00F37024">
          <w:rPr>
            <w:noProof/>
            <w:webHidden/>
          </w:rPr>
          <w:tab/>
        </w:r>
        <w:r w:rsidR="00F37024">
          <w:rPr>
            <w:noProof/>
            <w:webHidden/>
          </w:rPr>
          <w:fldChar w:fldCharType="begin"/>
        </w:r>
        <w:r w:rsidR="00F37024">
          <w:rPr>
            <w:noProof/>
            <w:webHidden/>
          </w:rPr>
          <w:instrText xml:space="preserve"> PAGEREF _Toc511892333 \h </w:instrText>
        </w:r>
        <w:r w:rsidR="00F37024">
          <w:rPr>
            <w:noProof/>
            <w:webHidden/>
          </w:rPr>
        </w:r>
        <w:r w:rsidR="00F37024">
          <w:rPr>
            <w:noProof/>
            <w:webHidden/>
          </w:rPr>
          <w:fldChar w:fldCharType="separate"/>
        </w:r>
        <w:r w:rsidR="00F37024">
          <w:rPr>
            <w:noProof/>
            <w:webHidden/>
          </w:rPr>
          <w:t>3</w:t>
        </w:r>
        <w:r w:rsidR="00F37024">
          <w:rPr>
            <w:noProof/>
            <w:webHidden/>
          </w:rPr>
          <w:fldChar w:fldCharType="end"/>
        </w:r>
      </w:hyperlink>
    </w:p>
    <w:p w14:paraId="62603908" w14:textId="7A2E9572" w:rsidR="00F37024" w:rsidRDefault="00485C4D">
      <w:pPr>
        <w:pStyle w:val="TOC2"/>
        <w:tabs>
          <w:tab w:val="left" w:pos="880"/>
          <w:tab w:val="right" w:leader="dot" w:pos="9350"/>
        </w:tabs>
        <w:rPr>
          <w:rFonts w:asciiTheme="minorHAnsi" w:eastAsiaTheme="minorEastAsia" w:hAnsiTheme="minorHAnsi" w:cstheme="minorBidi"/>
          <w:noProof/>
        </w:rPr>
      </w:pPr>
      <w:hyperlink w:anchor="_Toc511892334" w:history="1">
        <w:r w:rsidR="00F37024" w:rsidRPr="00803606">
          <w:rPr>
            <w:rStyle w:val="Hyperlink"/>
            <w:noProof/>
          </w:rPr>
          <w:t>2.2</w:t>
        </w:r>
        <w:r w:rsidR="00F37024">
          <w:rPr>
            <w:rFonts w:asciiTheme="minorHAnsi" w:eastAsiaTheme="minorEastAsia" w:hAnsiTheme="minorHAnsi" w:cstheme="minorBidi"/>
            <w:noProof/>
          </w:rPr>
          <w:tab/>
        </w:r>
        <w:r w:rsidR="00F37024" w:rsidRPr="00803606">
          <w:rPr>
            <w:rStyle w:val="Hyperlink"/>
            <w:noProof/>
          </w:rPr>
          <w:t>Renamed Datasets</w:t>
        </w:r>
        <w:r w:rsidR="00F37024">
          <w:rPr>
            <w:noProof/>
            <w:webHidden/>
          </w:rPr>
          <w:tab/>
        </w:r>
        <w:r w:rsidR="00F37024">
          <w:rPr>
            <w:noProof/>
            <w:webHidden/>
          </w:rPr>
          <w:fldChar w:fldCharType="begin"/>
        </w:r>
        <w:r w:rsidR="00F37024">
          <w:rPr>
            <w:noProof/>
            <w:webHidden/>
          </w:rPr>
          <w:instrText xml:space="preserve"> PAGEREF _Toc511892334 \h </w:instrText>
        </w:r>
        <w:r w:rsidR="00F37024">
          <w:rPr>
            <w:noProof/>
            <w:webHidden/>
          </w:rPr>
        </w:r>
        <w:r w:rsidR="00F37024">
          <w:rPr>
            <w:noProof/>
            <w:webHidden/>
          </w:rPr>
          <w:fldChar w:fldCharType="separate"/>
        </w:r>
        <w:r w:rsidR="00F37024">
          <w:rPr>
            <w:noProof/>
            <w:webHidden/>
          </w:rPr>
          <w:t>3</w:t>
        </w:r>
        <w:r w:rsidR="00F37024">
          <w:rPr>
            <w:noProof/>
            <w:webHidden/>
          </w:rPr>
          <w:fldChar w:fldCharType="end"/>
        </w:r>
      </w:hyperlink>
    </w:p>
    <w:p w14:paraId="2078D83A" w14:textId="629A70AB" w:rsidR="00F37024" w:rsidRDefault="00485C4D">
      <w:pPr>
        <w:pStyle w:val="TOC2"/>
        <w:tabs>
          <w:tab w:val="left" w:pos="880"/>
          <w:tab w:val="right" w:leader="dot" w:pos="9350"/>
        </w:tabs>
        <w:rPr>
          <w:rFonts w:asciiTheme="minorHAnsi" w:eastAsiaTheme="minorEastAsia" w:hAnsiTheme="minorHAnsi" w:cstheme="minorBidi"/>
          <w:noProof/>
        </w:rPr>
      </w:pPr>
      <w:hyperlink w:anchor="_Toc511892335" w:history="1">
        <w:r w:rsidR="00F37024" w:rsidRPr="00803606">
          <w:rPr>
            <w:rStyle w:val="Hyperlink"/>
            <w:noProof/>
          </w:rPr>
          <w:t>2.3</w:t>
        </w:r>
        <w:r w:rsidR="00F37024">
          <w:rPr>
            <w:rFonts w:asciiTheme="minorHAnsi" w:eastAsiaTheme="minorEastAsia" w:hAnsiTheme="minorHAnsi" w:cstheme="minorBidi"/>
            <w:noProof/>
          </w:rPr>
          <w:tab/>
        </w:r>
        <w:r w:rsidR="00F37024" w:rsidRPr="00803606">
          <w:rPr>
            <w:rStyle w:val="Hyperlink"/>
            <w:noProof/>
            <w:highlight w:val="yellow"/>
          </w:rPr>
          <w:t>More</w:t>
        </w:r>
        <w:r w:rsidR="00F37024" w:rsidRPr="00803606">
          <w:rPr>
            <w:rStyle w:val="Hyperlink"/>
            <w:noProof/>
          </w:rPr>
          <w:t>?</w:t>
        </w:r>
        <w:r w:rsidR="00F37024">
          <w:rPr>
            <w:noProof/>
            <w:webHidden/>
          </w:rPr>
          <w:tab/>
        </w:r>
        <w:r w:rsidR="00F37024">
          <w:rPr>
            <w:noProof/>
            <w:webHidden/>
          </w:rPr>
          <w:fldChar w:fldCharType="begin"/>
        </w:r>
        <w:r w:rsidR="00F37024">
          <w:rPr>
            <w:noProof/>
            <w:webHidden/>
          </w:rPr>
          <w:instrText xml:space="preserve"> PAGEREF _Toc511892335 \h </w:instrText>
        </w:r>
        <w:r w:rsidR="00F37024">
          <w:rPr>
            <w:noProof/>
            <w:webHidden/>
          </w:rPr>
        </w:r>
        <w:r w:rsidR="00F37024">
          <w:rPr>
            <w:noProof/>
            <w:webHidden/>
          </w:rPr>
          <w:fldChar w:fldCharType="separate"/>
        </w:r>
        <w:r w:rsidR="00F37024">
          <w:rPr>
            <w:noProof/>
            <w:webHidden/>
          </w:rPr>
          <w:t>3</w:t>
        </w:r>
        <w:r w:rsidR="00F37024">
          <w:rPr>
            <w:noProof/>
            <w:webHidden/>
          </w:rPr>
          <w:fldChar w:fldCharType="end"/>
        </w:r>
      </w:hyperlink>
    </w:p>
    <w:p w14:paraId="570BE742" w14:textId="4CFAF575" w:rsidR="00F37024" w:rsidRDefault="00485C4D">
      <w:pPr>
        <w:pStyle w:val="TOC1"/>
        <w:tabs>
          <w:tab w:val="left" w:pos="440"/>
          <w:tab w:val="right" w:leader="dot" w:pos="9350"/>
        </w:tabs>
        <w:rPr>
          <w:rFonts w:asciiTheme="minorHAnsi" w:eastAsiaTheme="minorEastAsia" w:hAnsiTheme="minorHAnsi" w:cstheme="minorBidi"/>
          <w:noProof/>
        </w:rPr>
      </w:pPr>
      <w:hyperlink w:anchor="_Toc511892336" w:history="1">
        <w:r w:rsidR="00F37024" w:rsidRPr="00803606">
          <w:rPr>
            <w:rStyle w:val="Hyperlink"/>
            <w:noProof/>
          </w:rPr>
          <w:t>3</w:t>
        </w:r>
        <w:r w:rsidR="00F37024">
          <w:rPr>
            <w:rFonts w:asciiTheme="minorHAnsi" w:eastAsiaTheme="minorEastAsia" w:hAnsiTheme="minorHAnsi" w:cstheme="minorBidi"/>
            <w:noProof/>
          </w:rPr>
          <w:tab/>
        </w:r>
        <w:r w:rsidR="00F37024" w:rsidRPr="00803606">
          <w:rPr>
            <w:rStyle w:val="Hyperlink"/>
            <w:noProof/>
          </w:rPr>
          <w:t>Data Conformance Summary – Explanation on Remaining Pinnacle 21 Findings</w:t>
        </w:r>
        <w:r w:rsidR="00F37024">
          <w:rPr>
            <w:noProof/>
            <w:webHidden/>
          </w:rPr>
          <w:tab/>
        </w:r>
        <w:r w:rsidR="00F37024">
          <w:rPr>
            <w:noProof/>
            <w:webHidden/>
          </w:rPr>
          <w:fldChar w:fldCharType="begin"/>
        </w:r>
        <w:r w:rsidR="00F37024">
          <w:rPr>
            <w:noProof/>
            <w:webHidden/>
          </w:rPr>
          <w:instrText xml:space="preserve"> PAGEREF _Toc511892336 \h </w:instrText>
        </w:r>
        <w:r w:rsidR="00F37024">
          <w:rPr>
            <w:noProof/>
            <w:webHidden/>
          </w:rPr>
        </w:r>
        <w:r w:rsidR="00F37024">
          <w:rPr>
            <w:noProof/>
            <w:webHidden/>
          </w:rPr>
          <w:fldChar w:fldCharType="separate"/>
        </w:r>
        <w:r w:rsidR="00F37024">
          <w:rPr>
            <w:noProof/>
            <w:webHidden/>
          </w:rPr>
          <w:t>4</w:t>
        </w:r>
        <w:r w:rsidR="00F37024">
          <w:rPr>
            <w:noProof/>
            <w:webHidden/>
          </w:rPr>
          <w:fldChar w:fldCharType="end"/>
        </w:r>
      </w:hyperlink>
    </w:p>
    <w:p w14:paraId="283F601F" w14:textId="0CE163AF" w:rsidR="00353022" w:rsidRPr="00353022" w:rsidRDefault="00353022" w:rsidP="00353022">
      <w:r>
        <w:fldChar w:fldCharType="end"/>
      </w:r>
    </w:p>
    <w:p w14:paraId="22574780" w14:textId="77777777" w:rsidR="00353022" w:rsidRPr="00E40CA2" w:rsidRDefault="00353022" w:rsidP="00353022">
      <w:pPr>
        <w:pStyle w:val="Heading1"/>
        <w:pageBreakBefore/>
      </w:pPr>
      <w:bookmarkStart w:id="6" w:name="_Toc511892331"/>
      <w:r w:rsidRPr="00FA2B6B">
        <w:lastRenderedPageBreak/>
        <w:t>Introduction</w:t>
      </w:r>
      <w:bookmarkEnd w:id="0"/>
      <w:bookmarkEnd w:id="1"/>
      <w:bookmarkEnd w:id="2"/>
      <w:bookmarkEnd w:id="3"/>
      <w:bookmarkEnd w:id="4"/>
      <w:bookmarkEnd w:id="6"/>
    </w:p>
    <w:p w14:paraId="095EC2DC" w14:textId="681AF0C6" w:rsidR="00353022" w:rsidRPr="000D4C8A" w:rsidRDefault="00353022" w:rsidP="00353022">
      <w:r>
        <w:t xml:space="preserve">The PhUSE organization initiated the Test Data Factory (TDF) project to make test data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2F5B6F30" w:rsidR="00353022" w:rsidRPr="000D4C8A" w:rsidRDefault="00353022" w:rsidP="00353022">
      <w:pPr>
        <w:pStyle w:val="ListBullet"/>
      </w:pPr>
      <w:r w:rsidRPr="000D4C8A">
        <w:t xml:space="preserve">The team ran the datasets through Pinnacle 21 Community v2.2 using </w:t>
      </w:r>
      <w:r w:rsidR="00C61B43">
        <w:t>ADaM</w:t>
      </w:r>
      <w:r w:rsidRPr="000D4C8A">
        <w:t xml:space="preserve"> </w:t>
      </w:r>
      <w:r w:rsidR="00C61B43">
        <w:t>1.0</w:t>
      </w:r>
      <w:r w:rsidRPr="000D4C8A">
        <w:t xml:space="preserve"> as the Configuration and 2016-06-24 as the CDISC CT. </w:t>
      </w:r>
      <w:r w:rsidR="00DB6821">
        <w:t xml:space="preserve">Note </w:t>
      </w:r>
      <w:r w:rsidR="008A4E0A">
        <w:t xml:space="preserve">that the team decided to follow the ADaM 1.1 IG though it is not yet supported by a corresponding Pinnacle 21 version.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534A9262"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r w:rsidR="00C61B43">
        <w:t>To</w:t>
      </w:r>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354F6F19" w:rsidR="00353022" w:rsidRDefault="00BB33CD" w:rsidP="00BB33CD">
      <w:r>
        <w:t>Note that</w:t>
      </w:r>
      <w:r w:rsidR="00353022">
        <w:t xml:space="preserve"> the </w:t>
      </w:r>
      <w:r>
        <w:t xml:space="preserve">rather large </w:t>
      </w:r>
      <w:r w:rsidR="00C61B43">
        <w:t>ADLBC</w:t>
      </w:r>
      <w:r w:rsidR="00353022">
        <w:t xml:space="preserve"> </w:t>
      </w:r>
      <w:r>
        <w:t>dataset</w:t>
      </w:r>
      <w:r w:rsidR="00353022">
        <w:t xml:space="preserve"> w</w:t>
      </w:r>
      <w:r w:rsidR="00C61B43">
        <w:t>as</w:t>
      </w:r>
      <w:r w:rsidR="00353022">
        <w:t xml:space="preserve"> </w:t>
      </w:r>
      <w:r>
        <w:t>split (se</w:t>
      </w:r>
      <w:r w:rsidR="005E6456">
        <w:t>e</w:t>
      </w:r>
      <w:r>
        <w:t xml:space="preserve"> section </w:t>
      </w:r>
      <w:r>
        <w:fldChar w:fldCharType="begin"/>
      </w:r>
      <w:r>
        <w:instrText xml:space="preserve"> REF _Ref486606022 \r \h </w:instrText>
      </w:r>
      <w:r>
        <w:fldChar w:fldCharType="separate"/>
      </w:r>
      <w:r>
        <w:t>2.1</w:t>
      </w:r>
      <w:r>
        <w:fldChar w:fldCharType="end"/>
      </w:r>
      <w:r>
        <w:t>) to accommodate limitations of the repository that was used during the work.</w:t>
      </w:r>
      <w:r w:rsidR="00C61B43">
        <w:t xml:space="preserve"> For consistency, the team decided to split the ADLBH</w:t>
      </w:r>
      <w:r>
        <w:t xml:space="preserve"> </w:t>
      </w:r>
      <w:r w:rsidR="00C61B43">
        <w:t xml:space="preserve">as well using the same rules. </w:t>
      </w:r>
      <w:r>
        <w:t xml:space="preserve">This was not done </w:t>
      </w:r>
      <w:r w:rsidR="00353022">
        <w:t xml:space="preserve">because of any guidance or </w:t>
      </w:r>
      <w:r>
        <w:t xml:space="preserve">other </w:t>
      </w:r>
      <w:r w:rsidR="00353022">
        <w:t xml:space="preserve">requirement </w:t>
      </w:r>
      <w:r>
        <w:t>to split these domains</w:t>
      </w:r>
      <w:r w:rsidR="00353022">
        <w:t>.</w:t>
      </w:r>
      <w:r w:rsidR="00C742B0">
        <w:t xml:space="preserve"> Three datasets were renamed to follow CDISC guidance (see section </w:t>
      </w:r>
      <w:r w:rsidR="00C742B0">
        <w:fldChar w:fldCharType="begin"/>
      </w:r>
      <w:r w:rsidR="00C742B0">
        <w:instrText xml:space="preserve"> REF _Ref511892255 \r \h </w:instrText>
      </w:r>
      <w:r w:rsidR="00C742B0">
        <w:fldChar w:fldCharType="separate"/>
      </w:r>
      <w:r w:rsidR="00C742B0">
        <w:t>2.2</w:t>
      </w:r>
      <w:r w:rsidR="00C742B0">
        <w:fldChar w:fldCharType="end"/>
      </w:r>
      <w:r w:rsidR="00F37024">
        <w:t>).</w:t>
      </w:r>
    </w:p>
    <w:p w14:paraId="7AFC8133" w14:textId="595F1B69"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 xml:space="preserve">report. </w:t>
      </w:r>
      <w:r w:rsidRPr="00C61B43">
        <w:rPr>
          <w:highlight w:val="yellow"/>
        </w:rPr>
        <w:t>Some of these findings cannot be fully addressed because information on how the data was originally collected was not included in the pilot materials</w:t>
      </w:r>
      <w:r w:rsidRPr="000D4C8A">
        <w:t>.</w:t>
      </w:r>
    </w:p>
    <w:p w14:paraId="30B2DEC1" w14:textId="6678D0DD" w:rsidR="005E6456" w:rsidRDefault="005E6456" w:rsidP="00353022">
      <w:r w:rsidRPr="000D4C8A">
        <w:t xml:space="preserve">Note that this document is not intended to represent a full-fledged </w:t>
      </w:r>
      <w:r w:rsidR="00C61B43">
        <w:t>Analysis</w:t>
      </w:r>
      <w:r w:rsidRPr="000D4C8A">
        <w:t xml:space="preserve"> Data Reviewer’s Guide (</w:t>
      </w:r>
      <w:r w:rsidR="00C61B43">
        <w:t>A</w:t>
      </w:r>
      <w:r w:rsidRPr="000D4C8A">
        <w:t>DRG).</w:t>
      </w:r>
      <w:r w:rsidR="00F37024">
        <w:t xml:space="preserve"> </w:t>
      </w:r>
      <w:r w:rsidRPr="000D4C8A">
        <w:t xml:space="preserve">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11"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7" w:name="_Toc511892332"/>
      <w:r>
        <w:lastRenderedPageBreak/>
        <w:t>Specific Comments</w:t>
      </w:r>
      <w:bookmarkEnd w:id="7"/>
    </w:p>
    <w:p w14:paraId="399ED5CA" w14:textId="77777777" w:rsidR="00353022" w:rsidRDefault="00353022" w:rsidP="00353022">
      <w:pPr>
        <w:pStyle w:val="Heading2"/>
      </w:pPr>
      <w:bookmarkStart w:id="8" w:name="_Ref486606022"/>
      <w:bookmarkStart w:id="9" w:name="_Toc511892333"/>
      <w:r>
        <w:t>Split datasets</w:t>
      </w:r>
      <w:bookmarkEnd w:id="8"/>
      <w:bookmarkEnd w:id="9"/>
    </w:p>
    <w:p w14:paraId="1D7C7390" w14:textId="29B8E9EC" w:rsidR="00353022" w:rsidRDefault="00BB33CD" w:rsidP="00353022">
      <w:r>
        <w:rPr>
          <w:lang w:eastAsia="x-none"/>
        </w:rPr>
        <w:t xml:space="preserve">The </w:t>
      </w:r>
      <w:r w:rsidR="00C61B43">
        <w:rPr>
          <w:lang w:eastAsia="x-none"/>
        </w:rPr>
        <w:t xml:space="preserve">ADLBC and ADLBH </w:t>
      </w:r>
      <w:r>
        <w:rPr>
          <w:lang w:eastAsia="x-none"/>
        </w:rPr>
        <w:t>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355" w:type="dxa"/>
        <w:tblLook w:val="0420" w:firstRow="1" w:lastRow="0" w:firstColumn="0" w:lastColumn="0" w:noHBand="0" w:noVBand="1"/>
      </w:tblPr>
      <w:tblGrid>
        <w:gridCol w:w="1463"/>
        <w:gridCol w:w="2587"/>
        <w:gridCol w:w="5305"/>
      </w:tblGrid>
      <w:tr w:rsidR="00C61B43" w14:paraId="6C045A95" w14:textId="77777777" w:rsidTr="005D6ADB">
        <w:trPr>
          <w:cnfStyle w:val="100000000000" w:firstRow="1" w:lastRow="0" w:firstColumn="0" w:lastColumn="0" w:oddVBand="0" w:evenVBand="0" w:oddHBand="0" w:evenHBand="0" w:firstRowFirstColumn="0" w:firstRowLastColumn="0" w:lastRowFirstColumn="0" w:lastRowLastColumn="0"/>
        </w:trPr>
        <w:tc>
          <w:tcPr>
            <w:tcW w:w="1463" w:type="dxa"/>
          </w:tcPr>
          <w:p w14:paraId="624A671B" w14:textId="0D523F4A" w:rsidR="00C61B43" w:rsidRDefault="00C61B43" w:rsidP="00353022">
            <w:pPr>
              <w:rPr>
                <w:lang w:eastAsia="x-none"/>
              </w:rPr>
            </w:pPr>
            <w:r>
              <w:rPr>
                <w:lang w:eastAsia="x-none"/>
              </w:rPr>
              <w:t>Split Dataset</w:t>
            </w:r>
          </w:p>
        </w:tc>
        <w:tc>
          <w:tcPr>
            <w:tcW w:w="2587" w:type="dxa"/>
          </w:tcPr>
          <w:p w14:paraId="5B625272" w14:textId="2C57DEAC" w:rsidR="00C61B43" w:rsidRDefault="00C61B43" w:rsidP="00353022">
            <w:pPr>
              <w:rPr>
                <w:lang w:eastAsia="x-none"/>
              </w:rPr>
            </w:pPr>
            <w:r>
              <w:rPr>
                <w:lang w:eastAsia="x-none"/>
              </w:rPr>
              <w:t>Value of split Variable</w:t>
            </w:r>
          </w:p>
        </w:tc>
        <w:tc>
          <w:tcPr>
            <w:tcW w:w="5305" w:type="dxa"/>
          </w:tcPr>
          <w:p w14:paraId="6601BEDF" w14:textId="7405BC87" w:rsidR="00C61B43" w:rsidRDefault="00C61B43" w:rsidP="00353022">
            <w:pPr>
              <w:rPr>
                <w:lang w:eastAsia="x-none"/>
              </w:rPr>
            </w:pPr>
            <w:r>
              <w:rPr>
                <w:lang w:eastAsia="x-none"/>
              </w:rPr>
              <w:t>Comment about Split Variable</w:t>
            </w:r>
          </w:p>
        </w:tc>
      </w:tr>
      <w:tr w:rsidR="00C61B43" w14:paraId="10A2A539" w14:textId="77777777" w:rsidTr="005D6ADB">
        <w:trPr>
          <w:cnfStyle w:val="000000100000" w:firstRow="0" w:lastRow="0" w:firstColumn="0" w:lastColumn="0" w:oddVBand="0" w:evenVBand="0" w:oddHBand="1" w:evenHBand="0" w:firstRowFirstColumn="0" w:firstRowLastColumn="0" w:lastRowFirstColumn="0" w:lastRowLastColumn="0"/>
        </w:trPr>
        <w:tc>
          <w:tcPr>
            <w:tcW w:w="1463" w:type="dxa"/>
          </w:tcPr>
          <w:p w14:paraId="60DF2113" w14:textId="74D85356" w:rsidR="00C61B43" w:rsidRDefault="00C61B43" w:rsidP="00353022">
            <w:pPr>
              <w:rPr>
                <w:lang w:eastAsia="x-none"/>
              </w:rPr>
            </w:pPr>
            <w:proofErr w:type="spellStart"/>
            <w:r>
              <w:rPr>
                <w:lang w:eastAsia="x-none"/>
              </w:rPr>
              <w:t>adlbc.xpt</w:t>
            </w:r>
            <w:proofErr w:type="spellEnd"/>
          </w:p>
        </w:tc>
        <w:tc>
          <w:tcPr>
            <w:tcW w:w="2587" w:type="dxa"/>
          </w:tcPr>
          <w:p w14:paraId="6B04CC83" w14:textId="174F625F" w:rsidR="00C61B43" w:rsidRDefault="004F0F03" w:rsidP="00ED2516">
            <w:pPr>
              <w:rPr>
                <w:lang w:eastAsia="x-none"/>
              </w:rPr>
            </w:pPr>
            <w:r>
              <w:rPr>
                <w:lang w:eastAsia="x-none"/>
              </w:rPr>
              <w:t>Preceding “_” in PARAMCD</w:t>
            </w:r>
          </w:p>
        </w:tc>
        <w:tc>
          <w:tcPr>
            <w:tcW w:w="5305" w:type="dxa"/>
          </w:tcPr>
          <w:p w14:paraId="101ABDD9" w14:textId="77777777" w:rsidR="004F0F03" w:rsidRDefault="005D6ADB" w:rsidP="00353022">
            <w:pPr>
              <w:rPr>
                <w:lang w:eastAsia="x-none"/>
              </w:rPr>
            </w:pPr>
            <w:r>
              <w:rPr>
                <w:lang w:eastAsia="x-none"/>
              </w:rPr>
              <w:t xml:space="preserve">The dataset contains two sets of observations, one is marked as “change from previous visit, relative to normal range” and is marked in PARAMCD using a preceding “_”. </w:t>
            </w:r>
          </w:p>
          <w:p w14:paraId="3226AC09" w14:textId="116CA5A1" w:rsidR="00C61B43" w:rsidRDefault="004F0F03" w:rsidP="00353022">
            <w:pPr>
              <w:rPr>
                <w:lang w:eastAsia="x-none"/>
              </w:rPr>
            </w:pPr>
            <w:r>
              <w:rPr>
                <w:lang w:eastAsia="x-none"/>
              </w:rPr>
              <w:t xml:space="preserve">Using the PARAMCD value the dataset was split into </w:t>
            </w:r>
            <w:proofErr w:type="spellStart"/>
            <w:r>
              <w:rPr>
                <w:lang w:eastAsia="x-none"/>
              </w:rPr>
              <w:t>adlbc.xpt</w:t>
            </w:r>
            <w:proofErr w:type="spellEnd"/>
            <w:r>
              <w:rPr>
                <w:lang w:eastAsia="x-none"/>
              </w:rPr>
              <w:t xml:space="preserve"> and </w:t>
            </w:r>
            <w:proofErr w:type="spellStart"/>
            <w:r>
              <w:rPr>
                <w:lang w:eastAsia="x-none"/>
              </w:rPr>
              <w:t>adlbcpv.xpt</w:t>
            </w:r>
            <w:proofErr w:type="spellEnd"/>
            <w:r>
              <w:rPr>
                <w:lang w:eastAsia="x-none"/>
              </w:rPr>
              <w:t>.</w:t>
            </w:r>
          </w:p>
        </w:tc>
      </w:tr>
      <w:tr w:rsidR="00C61B43" w14:paraId="08DE2248" w14:textId="77777777" w:rsidTr="005D6ADB">
        <w:tc>
          <w:tcPr>
            <w:tcW w:w="1463" w:type="dxa"/>
          </w:tcPr>
          <w:p w14:paraId="566D1C4A" w14:textId="5C283BCC" w:rsidR="00C61B43" w:rsidRDefault="00C61B43" w:rsidP="00120752">
            <w:pPr>
              <w:rPr>
                <w:lang w:eastAsia="x-none"/>
              </w:rPr>
            </w:pPr>
            <w:proofErr w:type="spellStart"/>
            <w:r>
              <w:rPr>
                <w:lang w:eastAsia="x-none"/>
              </w:rPr>
              <w:t>adlbh.xpt</w:t>
            </w:r>
            <w:proofErr w:type="spellEnd"/>
          </w:p>
        </w:tc>
        <w:tc>
          <w:tcPr>
            <w:tcW w:w="2587" w:type="dxa"/>
          </w:tcPr>
          <w:p w14:paraId="32E32C62" w14:textId="7148E83B" w:rsidR="00C61B43" w:rsidRDefault="004F0F03" w:rsidP="00120752">
            <w:pPr>
              <w:rPr>
                <w:lang w:eastAsia="x-none"/>
              </w:rPr>
            </w:pPr>
            <w:r>
              <w:rPr>
                <w:lang w:eastAsia="x-none"/>
              </w:rPr>
              <w:t>Preceding “_” in PARAMCD</w:t>
            </w:r>
          </w:p>
        </w:tc>
        <w:tc>
          <w:tcPr>
            <w:tcW w:w="5305" w:type="dxa"/>
          </w:tcPr>
          <w:p w14:paraId="196B4232" w14:textId="77777777" w:rsidR="004F0F03" w:rsidRDefault="004F0F03" w:rsidP="00120752">
            <w:pPr>
              <w:rPr>
                <w:lang w:eastAsia="x-none"/>
              </w:rPr>
            </w:pPr>
            <w:r>
              <w:rPr>
                <w:lang w:eastAsia="x-none"/>
              </w:rPr>
              <w:t>The dataset contains two sets of observations, one is marked as “change from previous visit, relative to normal range” and is marked in PARAMCD using a preceding “_”.</w:t>
            </w:r>
          </w:p>
          <w:p w14:paraId="502A7BD9" w14:textId="00B1461A" w:rsidR="00C61B43" w:rsidRDefault="004F0F03" w:rsidP="00120752">
            <w:pPr>
              <w:rPr>
                <w:lang w:eastAsia="x-none"/>
              </w:rPr>
            </w:pPr>
            <w:r>
              <w:rPr>
                <w:lang w:eastAsia="x-none"/>
              </w:rPr>
              <w:t xml:space="preserve">Using the PARAMCD value the dataset was split into </w:t>
            </w:r>
            <w:proofErr w:type="spellStart"/>
            <w:r>
              <w:rPr>
                <w:lang w:eastAsia="x-none"/>
              </w:rPr>
              <w:t>adlbh.xpt</w:t>
            </w:r>
            <w:proofErr w:type="spellEnd"/>
            <w:r>
              <w:rPr>
                <w:lang w:eastAsia="x-none"/>
              </w:rPr>
              <w:t xml:space="preserve"> and </w:t>
            </w:r>
            <w:proofErr w:type="spellStart"/>
            <w:r>
              <w:rPr>
                <w:lang w:eastAsia="x-none"/>
              </w:rPr>
              <w:t>adlbhpv.xpt</w:t>
            </w:r>
            <w:proofErr w:type="spellEnd"/>
            <w:r>
              <w:rPr>
                <w:lang w:eastAsia="x-none"/>
              </w:rPr>
              <w:t>.</w:t>
            </w:r>
          </w:p>
        </w:tc>
      </w:tr>
    </w:tbl>
    <w:p w14:paraId="373CCC98" w14:textId="77777777" w:rsidR="00C643A4" w:rsidRDefault="00C643A4" w:rsidP="00C643A4"/>
    <w:p w14:paraId="31734E81" w14:textId="09770D10" w:rsidR="00C643A4" w:rsidRDefault="00C643A4" w:rsidP="000D4C8A">
      <w:pPr>
        <w:pStyle w:val="Heading2"/>
        <w:rPr>
          <w:lang w:val="en-US"/>
        </w:rPr>
      </w:pPr>
      <w:bookmarkStart w:id="10" w:name="_Ref511892255"/>
      <w:bookmarkStart w:id="11" w:name="_Toc511892334"/>
      <w:r>
        <w:rPr>
          <w:lang w:val="en-US"/>
        </w:rPr>
        <w:t>Renamed Datasets</w:t>
      </w:r>
      <w:bookmarkEnd w:id="10"/>
      <w:bookmarkEnd w:id="11"/>
    </w:p>
    <w:p w14:paraId="4B557467" w14:textId="6B507A77" w:rsidR="00C643A4" w:rsidRDefault="00C643A4" w:rsidP="00C643A4">
      <w:pPr>
        <w:rPr>
          <w:lang w:eastAsia="x-none"/>
        </w:rPr>
      </w:pPr>
      <w:r>
        <w:rPr>
          <w:lang w:eastAsia="x-none"/>
        </w:rPr>
        <w:t xml:space="preserve">The following table shows a list of datasets that were renamed to confirm to CDISC guidance. </w:t>
      </w:r>
    </w:p>
    <w:tbl>
      <w:tblPr>
        <w:tblStyle w:val="GridTable5Dark-Accent61"/>
        <w:tblW w:w="6835" w:type="dxa"/>
        <w:tblLook w:val="0420" w:firstRow="1" w:lastRow="0" w:firstColumn="0" w:lastColumn="0" w:noHBand="0" w:noVBand="1"/>
      </w:tblPr>
      <w:tblGrid>
        <w:gridCol w:w="3417"/>
        <w:gridCol w:w="3418"/>
      </w:tblGrid>
      <w:tr w:rsidR="00C643A4" w14:paraId="57F12B18" w14:textId="77777777" w:rsidTr="00C643A4">
        <w:trPr>
          <w:cnfStyle w:val="100000000000" w:firstRow="1" w:lastRow="0" w:firstColumn="0" w:lastColumn="0" w:oddVBand="0" w:evenVBand="0" w:oddHBand="0" w:evenHBand="0" w:firstRowFirstColumn="0" w:firstRowLastColumn="0" w:lastRowFirstColumn="0" w:lastRowLastColumn="0"/>
        </w:trPr>
        <w:tc>
          <w:tcPr>
            <w:tcW w:w="3417" w:type="dxa"/>
          </w:tcPr>
          <w:p w14:paraId="64FACC19" w14:textId="56D63DF4" w:rsidR="00C643A4" w:rsidRDefault="00C643A4" w:rsidP="007C7964">
            <w:pPr>
              <w:rPr>
                <w:lang w:eastAsia="x-none"/>
              </w:rPr>
            </w:pPr>
            <w:r>
              <w:rPr>
                <w:lang w:eastAsia="x-none"/>
              </w:rPr>
              <w:t>Original Dataset Name</w:t>
            </w:r>
          </w:p>
        </w:tc>
        <w:tc>
          <w:tcPr>
            <w:tcW w:w="3418" w:type="dxa"/>
          </w:tcPr>
          <w:p w14:paraId="0474BB25" w14:textId="2F523D75" w:rsidR="00C643A4" w:rsidRDefault="00C643A4" w:rsidP="007C7964">
            <w:pPr>
              <w:rPr>
                <w:lang w:eastAsia="x-none"/>
              </w:rPr>
            </w:pPr>
            <w:r>
              <w:rPr>
                <w:lang w:eastAsia="x-none"/>
              </w:rPr>
              <w:t>New Dataset Name</w:t>
            </w:r>
          </w:p>
        </w:tc>
      </w:tr>
      <w:tr w:rsidR="00C643A4" w14:paraId="536CE962"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5A0F250A" w14:textId="26FC6AD1" w:rsidR="00C643A4" w:rsidRDefault="00C643A4" w:rsidP="007C7964">
            <w:pPr>
              <w:rPr>
                <w:lang w:eastAsia="x-none"/>
              </w:rPr>
            </w:pPr>
            <w:proofErr w:type="spellStart"/>
            <w:r w:rsidRPr="00C643A4">
              <w:rPr>
                <w:lang w:eastAsia="x-none"/>
              </w:rPr>
              <w:t>adqscibc.xpt</w:t>
            </w:r>
            <w:proofErr w:type="spellEnd"/>
          </w:p>
        </w:tc>
        <w:tc>
          <w:tcPr>
            <w:tcW w:w="3418" w:type="dxa"/>
          </w:tcPr>
          <w:p w14:paraId="120CCB00" w14:textId="1AA843CF" w:rsidR="00C643A4" w:rsidRDefault="00C643A4" w:rsidP="007C7964">
            <w:pPr>
              <w:rPr>
                <w:lang w:eastAsia="x-none"/>
              </w:rPr>
            </w:pPr>
            <w:proofErr w:type="spellStart"/>
            <w:r w:rsidRPr="00C643A4">
              <w:rPr>
                <w:lang w:eastAsia="x-none"/>
              </w:rPr>
              <w:t>adcibc.xpt</w:t>
            </w:r>
            <w:proofErr w:type="spellEnd"/>
          </w:p>
        </w:tc>
      </w:tr>
      <w:tr w:rsidR="00C643A4" w14:paraId="1CEBB76B" w14:textId="77777777" w:rsidTr="00C643A4">
        <w:tc>
          <w:tcPr>
            <w:tcW w:w="3417" w:type="dxa"/>
          </w:tcPr>
          <w:p w14:paraId="232CEF61" w14:textId="45979728" w:rsidR="00C643A4" w:rsidRPr="00C643A4" w:rsidRDefault="00C643A4" w:rsidP="007C7964">
            <w:pPr>
              <w:rPr>
                <w:lang w:eastAsia="x-none"/>
              </w:rPr>
            </w:pPr>
            <w:proofErr w:type="spellStart"/>
            <w:r w:rsidRPr="00C643A4">
              <w:rPr>
                <w:lang w:eastAsia="x-none"/>
              </w:rPr>
              <w:t>adqs</w:t>
            </w:r>
            <w:r w:rsidR="008A4E0A">
              <w:rPr>
                <w:lang w:eastAsia="x-none"/>
              </w:rPr>
              <w:t>adas</w:t>
            </w:r>
            <w:r w:rsidRPr="00C643A4">
              <w:rPr>
                <w:lang w:eastAsia="x-none"/>
              </w:rPr>
              <w:t>.xpt</w:t>
            </w:r>
            <w:proofErr w:type="spellEnd"/>
          </w:p>
        </w:tc>
        <w:tc>
          <w:tcPr>
            <w:tcW w:w="3418" w:type="dxa"/>
          </w:tcPr>
          <w:p w14:paraId="0DE81EA1" w14:textId="7216DE6E" w:rsidR="00C643A4" w:rsidRPr="00C643A4" w:rsidRDefault="00C643A4" w:rsidP="007C7964">
            <w:pPr>
              <w:rPr>
                <w:lang w:eastAsia="x-none"/>
              </w:rPr>
            </w:pPr>
            <w:proofErr w:type="spellStart"/>
            <w:r w:rsidRPr="00C643A4">
              <w:rPr>
                <w:lang w:eastAsia="x-none"/>
              </w:rPr>
              <w:t>ad</w:t>
            </w:r>
            <w:r w:rsidR="008A4E0A">
              <w:rPr>
                <w:lang w:eastAsia="x-none"/>
              </w:rPr>
              <w:t>adas</w:t>
            </w:r>
            <w:r w:rsidRPr="00C643A4">
              <w:rPr>
                <w:lang w:eastAsia="x-none"/>
              </w:rPr>
              <w:t>.xpt</w:t>
            </w:r>
            <w:proofErr w:type="spellEnd"/>
          </w:p>
        </w:tc>
      </w:tr>
      <w:tr w:rsidR="00C643A4" w14:paraId="1DB02A13"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75910055" w14:textId="36D863A8" w:rsidR="00C643A4" w:rsidRPr="00C643A4" w:rsidRDefault="00C643A4" w:rsidP="007C7964">
            <w:pPr>
              <w:rPr>
                <w:lang w:eastAsia="x-none"/>
              </w:rPr>
            </w:pPr>
            <w:proofErr w:type="spellStart"/>
            <w:r w:rsidRPr="00C643A4">
              <w:rPr>
                <w:lang w:eastAsia="x-none"/>
              </w:rPr>
              <w:t>adqsnpix.xpt</w:t>
            </w:r>
            <w:proofErr w:type="spellEnd"/>
          </w:p>
        </w:tc>
        <w:tc>
          <w:tcPr>
            <w:tcW w:w="3418" w:type="dxa"/>
          </w:tcPr>
          <w:p w14:paraId="56C6A4E1" w14:textId="6BC1225F" w:rsidR="00C643A4" w:rsidRPr="00C643A4" w:rsidRDefault="00C643A4" w:rsidP="007C7964">
            <w:pPr>
              <w:rPr>
                <w:lang w:eastAsia="x-none"/>
              </w:rPr>
            </w:pPr>
            <w:proofErr w:type="spellStart"/>
            <w:r w:rsidRPr="00C643A4">
              <w:rPr>
                <w:lang w:eastAsia="x-none"/>
              </w:rPr>
              <w:t>adnpix.xpt</w:t>
            </w:r>
            <w:proofErr w:type="spellEnd"/>
          </w:p>
        </w:tc>
      </w:tr>
    </w:tbl>
    <w:p w14:paraId="5C528666" w14:textId="77777777" w:rsidR="00C643A4" w:rsidRPr="00C643A4" w:rsidRDefault="00C643A4" w:rsidP="00C643A4">
      <w:pPr>
        <w:rPr>
          <w:lang w:eastAsia="x-none"/>
        </w:rPr>
      </w:pPr>
    </w:p>
    <w:p w14:paraId="76C593AC" w14:textId="5D12B33F" w:rsidR="00BB33CD" w:rsidRDefault="00C61B43" w:rsidP="000D4C8A">
      <w:pPr>
        <w:pStyle w:val="Heading2"/>
        <w:rPr>
          <w:lang w:val="en-US"/>
        </w:rPr>
      </w:pPr>
      <w:bookmarkStart w:id="12" w:name="_Toc511892335"/>
      <w:r w:rsidRPr="00C61B43">
        <w:rPr>
          <w:highlight w:val="yellow"/>
          <w:lang w:val="en-US"/>
        </w:rPr>
        <w:t>More</w:t>
      </w:r>
      <w:r>
        <w:rPr>
          <w:lang w:val="en-US"/>
        </w:rPr>
        <w:t>?</w:t>
      </w:r>
      <w:bookmarkEnd w:id="12"/>
      <w:r>
        <w:rPr>
          <w:lang w:val="en-US"/>
        </w:rPr>
        <w:t xml:space="preserve"> </w:t>
      </w:r>
    </w:p>
    <w:p w14:paraId="2FB033AC" w14:textId="77777777" w:rsidR="00C61B43" w:rsidRPr="00C61B43" w:rsidRDefault="00C61B43" w:rsidP="00C61B43">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2"/>
          <w:footerReference w:type="default" r:id="rId13"/>
          <w:footerReference w:type="first" r:id="rId14"/>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3" w:name="_Toc340314090"/>
      <w:bookmarkStart w:id="14" w:name="_Toc340786690"/>
      <w:bookmarkStart w:id="15" w:name="_Toc395091322"/>
      <w:bookmarkStart w:id="16" w:name="_Toc395091510"/>
      <w:bookmarkStart w:id="17" w:name="_Toc409998120"/>
      <w:bookmarkStart w:id="18" w:name="_Ref486604906"/>
      <w:bookmarkStart w:id="19" w:name="_Ref486605512"/>
      <w:bookmarkStart w:id="20" w:name="_Toc511892336"/>
      <w:r w:rsidRPr="00353022">
        <w:lastRenderedPageBreak/>
        <w:t>Data Conformance Summary</w:t>
      </w:r>
      <w:bookmarkEnd w:id="13"/>
      <w:bookmarkEnd w:id="14"/>
      <w:bookmarkEnd w:id="15"/>
      <w:bookmarkEnd w:id="16"/>
      <w:bookmarkEnd w:id="17"/>
      <w:bookmarkEnd w:id="18"/>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19"/>
      <w:bookmarkEnd w:id="20"/>
    </w:p>
    <w:p w14:paraId="544E187D" w14:textId="1FAEF871" w:rsidR="00353022" w:rsidRDefault="00EC0F3D" w:rsidP="00353022">
      <w:r>
        <w:t xml:space="preserve">The following table explains the remaining warnings from a Pinnacle 21 Community Edition validation. </w:t>
      </w:r>
      <w:commentRangeStart w:id="21"/>
      <w:r w:rsidR="00CE7117">
        <w:t xml:space="preserve">This list represents the status before the update of the define.xml file </w:t>
      </w:r>
      <w:commentRangeEnd w:id="21"/>
      <w:r w:rsidR="00C643A4">
        <w:rPr>
          <w:rStyle w:val="CommentReference"/>
        </w:rPr>
        <w:commentReference w:id="21"/>
      </w:r>
      <w:r w:rsidR="00CE7117">
        <w:t xml:space="preserve">and is included so that users of the updated CDISC Pilot dataset can understand the extend of changes that were applied to the datasets. A final validation report from Pinnacle 21 Community Edition is included with the datasets or can easily </w:t>
      </w:r>
      <w:r w:rsidR="00C61B43">
        <w:t xml:space="preserve">be </w:t>
      </w:r>
      <w:r w:rsidR="00CE7117">
        <w:t xml:space="preserve">created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1183"/>
        <w:gridCol w:w="1646"/>
        <w:gridCol w:w="1710"/>
        <w:gridCol w:w="2853"/>
        <w:gridCol w:w="1344"/>
        <w:gridCol w:w="4121"/>
      </w:tblGrid>
      <w:tr w:rsidR="00C742B0" w:rsidRPr="00F84795" w14:paraId="1722DD2A" w14:textId="77777777" w:rsidTr="00A6254D">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1183" w:type="dxa"/>
            <w:hideMark/>
          </w:tcPr>
          <w:p w14:paraId="77B0B00D" w14:textId="77777777" w:rsidR="00C742B0" w:rsidRPr="00F84795" w:rsidRDefault="00C742B0" w:rsidP="00A6254D">
            <w:pPr>
              <w:spacing w:before="0" w:line="240" w:lineRule="auto"/>
              <w:rPr>
                <w:rFonts w:eastAsia="Times New Roman"/>
              </w:rPr>
            </w:pPr>
            <w:r>
              <w:rPr>
                <w:rFonts w:eastAsia="Times New Roman"/>
              </w:rPr>
              <w:t>Dataset</w:t>
            </w:r>
          </w:p>
        </w:tc>
        <w:tc>
          <w:tcPr>
            <w:tcW w:w="1646" w:type="dxa"/>
          </w:tcPr>
          <w:p w14:paraId="505ECB6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10" w:type="dxa"/>
            <w:hideMark/>
          </w:tcPr>
          <w:p w14:paraId="5FADD873"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853" w:type="dxa"/>
            <w:hideMark/>
          </w:tcPr>
          <w:p w14:paraId="2B55B029"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44" w:type="dxa"/>
            <w:hideMark/>
          </w:tcPr>
          <w:p w14:paraId="1153DC74"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121" w:type="dxa"/>
            <w:hideMark/>
          </w:tcPr>
          <w:p w14:paraId="593D138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C742B0" w:rsidRPr="00F84795" w14:paraId="776EA278"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tcPr>
          <w:p w14:paraId="2F8B53CC" w14:textId="77777777" w:rsidR="00C742B0" w:rsidRDefault="00C742B0" w:rsidP="00A6254D">
            <w:pPr>
              <w:spacing w:before="0" w:line="240" w:lineRule="auto"/>
              <w:rPr>
                <w:rFonts w:ascii="Arial" w:hAnsi="Arial" w:cs="Arial"/>
                <w:sz w:val="20"/>
                <w:szCs w:val="20"/>
              </w:rPr>
            </w:pPr>
            <w:r>
              <w:rPr>
                <w:rFonts w:ascii="Arial" w:hAnsi="Arial" w:cs="Arial"/>
                <w:sz w:val="20"/>
                <w:szCs w:val="20"/>
              </w:rPr>
              <w:t>ADADAS</w:t>
            </w:r>
          </w:p>
        </w:tc>
        <w:tc>
          <w:tcPr>
            <w:tcW w:w="1646" w:type="dxa"/>
          </w:tcPr>
          <w:p w14:paraId="0F1A9427"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09B243E2" w14:textId="77777777" w:rsidR="00C742B0" w:rsidRDefault="00C742B0" w:rsidP="00C742B0">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141, null</w:t>
            </w:r>
          </w:p>
        </w:tc>
        <w:tc>
          <w:tcPr>
            <w:tcW w:w="2853" w:type="dxa"/>
          </w:tcPr>
          <w:p w14:paraId="16E2F2EC"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1B8DF598"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301381FD" w14:textId="063FF473" w:rsidR="00C742B0" w:rsidRDefault="008A4E0A" w:rsidP="00A6254D">
            <w:pPr>
              <w:spacing w:before="0" w:line="240" w:lineRule="auto"/>
              <w:cnfStyle w:val="000000100000" w:firstRow="0" w:lastRow="0" w:firstColumn="0" w:lastColumn="0" w:oddVBand="0" w:evenVBand="0" w:oddHBand="1" w:evenHBand="0" w:firstRowFirstColumn="0" w:firstRowLastColumn="0" w:lastRowFirstColumn="0" w:lastRowLastColumn="0"/>
            </w:pPr>
            <w:r>
              <w:t xml:space="preserve">A one-sided window is incorrectly marked by the current Pinnacle 21 version as an error. </w:t>
            </w:r>
          </w:p>
        </w:tc>
      </w:tr>
      <w:tr w:rsidR="00C742B0" w:rsidRPr="00F84795" w14:paraId="706D694B"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A5BD472" w14:textId="77777777" w:rsidR="00C742B0" w:rsidRPr="00E82A72" w:rsidRDefault="00C742B0" w:rsidP="00A6254D">
            <w:pPr>
              <w:spacing w:before="0" w:line="240" w:lineRule="auto"/>
              <w:rPr>
                <w:rFonts w:eastAsia="Times New Roman"/>
              </w:rPr>
            </w:pPr>
            <w:r>
              <w:rPr>
                <w:rFonts w:ascii="Arial" w:hAnsi="Arial" w:cs="Arial"/>
                <w:sz w:val="20"/>
                <w:szCs w:val="20"/>
              </w:rPr>
              <w:t>ADLBC</w:t>
            </w:r>
          </w:p>
        </w:tc>
        <w:tc>
          <w:tcPr>
            <w:tcW w:w="1646" w:type="dxa"/>
            <w:hideMark/>
          </w:tcPr>
          <w:p w14:paraId="5FF2072F"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30A73E2"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230C8ED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33D019CE"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517AD5EB"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 xml:space="preserve">Pinnacle 21 Community Edition validation uses ADaMIGv1.0. The value for the variable label conforms to ADaMIGv1.1 as required. </w:t>
            </w:r>
          </w:p>
        </w:tc>
      </w:tr>
      <w:tr w:rsidR="00C742B0" w:rsidRPr="00F84795" w14:paraId="7E4616E4"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306D42AE" w14:textId="77777777" w:rsidR="00C742B0" w:rsidRPr="00E82A72" w:rsidRDefault="00C742B0" w:rsidP="00A6254D">
            <w:pPr>
              <w:spacing w:before="0" w:line="240" w:lineRule="auto"/>
              <w:rPr>
                <w:rFonts w:eastAsia="Times New Roman"/>
              </w:rPr>
            </w:pPr>
            <w:r>
              <w:rPr>
                <w:rFonts w:ascii="Arial" w:hAnsi="Arial" w:cs="Arial"/>
                <w:sz w:val="20"/>
                <w:szCs w:val="20"/>
              </w:rPr>
              <w:t>ADLBCPV</w:t>
            </w:r>
          </w:p>
        </w:tc>
        <w:tc>
          <w:tcPr>
            <w:tcW w:w="1646" w:type="dxa"/>
            <w:hideMark/>
          </w:tcPr>
          <w:p w14:paraId="6AA3DE5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B963E6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3DE493C4"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05058F5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1589482"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608C26EF"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1E91699" w14:textId="77777777" w:rsidR="00C742B0" w:rsidRPr="00E82A72" w:rsidRDefault="00C742B0" w:rsidP="00A6254D">
            <w:pPr>
              <w:spacing w:before="0" w:line="240" w:lineRule="auto"/>
              <w:rPr>
                <w:rFonts w:eastAsia="Times New Roman"/>
              </w:rPr>
            </w:pPr>
            <w:r>
              <w:rPr>
                <w:rFonts w:ascii="Arial" w:hAnsi="Arial" w:cs="Arial"/>
                <w:sz w:val="20"/>
                <w:szCs w:val="20"/>
              </w:rPr>
              <w:t>ADLBH</w:t>
            </w:r>
          </w:p>
        </w:tc>
        <w:tc>
          <w:tcPr>
            <w:tcW w:w="1646" w:type="dxa"/>
            <w:hideMark/>
          </w:tcPr>
          <w:p w14:paraId="4614C97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681CAED"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5C52A0C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8EE61A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C255DCC"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2715E075"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7BBE9821" w14:textId="77777777" w:rsidR="00C742B0" w:rsidRPr="004267DD" w:rsidRDefault="00C742B0" w:rsidP="00A6254D">
            <w:pPr>
              <w:spacing w:before="0" w:line="240" w:lineRule="auto"/>
              <w:rPr>
                <w:rFonts w:eastAsia="Times New Roman"/>
              </w:rPr>
            </w:pPr>
            <w:r>
              <w:rPr>
                <w:rFonts w:ascii="Arial" w:hAnsi="Arial" w:cs="Arial"/>
                <w:sz w:val="20"/>
                <w:szCs w:val="20"/>
              </w:rPr>
              <w:t>ADLBHPV</w:t>
            </w:r>
          </w:p>
        </w:tc>
        <w:tc>
          <w:tcPr>
            <w:tcW w:w="1646" w:type="dxa"/>
            <w:hideMark/>
          </w:tcPr>
          <w:p w14:paraId="59DF2D1D"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1D28694"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6481BBD2"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00F623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938E77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0BE6C3ED" w14:textId="77777777" w:rsidTr="00C742B0">
        <w:tc>
          <w:tcPr>
            <w:cnfStyle w:val="001000000000" w:firstRow="0" w:lastRow="0" w:firstColumn="1" w:lastColumn="0" w:oddVBand="0" w:evenVBand="0" w:oddHBand="0" w:evenHBand="0" w:firstRowFirstColumn="0" w:firstRowLastColumn="0" w:lastRowFirstColumn="0" w:lastRowLastColumn="0"/>
            <w:tcW w:w="1183" w:type="dxa"/>
          </w:tcPr>
          <w:p w14:paraId="0D50C2DF" w14:textId="77777777" w:rsidR="00C742B0" w:rsidRDefault="00C742B0" w:rsidP="007C7964">
            <w:pPr>
              <w:spacing w:before="0" w:line="240" w:lineRule="auto"/>
              <w:rPr>
                <w:rFonts w:ascii="Arial" w:hAnsi="Arial" w:cs="Arial"/>
                <w:sz w:val="20"/>
                <w:szCs w:val="20"/>
              </w:rPr>
            </w:pPr>
            <w:r>
              <w:rPr>
                <w:rFonts w:ascii="Arial" w:hAnsi="Arial" w:cs="Arial"/>
                <w:sz w:val="20"/>
                <w:szCs w:val="20"/>
              </w:rPr>
              <w:t>ADNPIX</w:t>
            </w:r>
          </w:p>
        </w:tc>
        <w:tc>
          <w:tcPr>
            <w:tcW w:w="1646" w:type="dxa"/>
          </w:tcPr>
          <w:p w14:paraId="6E509ABC"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254D0134"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w:t>
            </w:r>
            <w:r>
              <w:rPr>
                <w:rFonts w:ascii="Arial" w:hAnsi="Arial" w:cs="Arial"/>
                <w:sz w:val="20"/>
                <w:szCs w:val="20"/>
              </w:rPr>
              <w:t>76</w:t>
            </w:r>
            <w:r w:rsidRPr="00C742B0">
              <w:rPr>
                <w:rFonts w:ascii="Arial" w:hAnsi="Arial" w:cs="Arial"/>
                <w:sz w:val="20"/>
                <w:szCs w:val="20"/>
              </w:rPr>
              <w:t>, null</w:t>
            </w:r>
          </w:p>
        </w:tc>
        <w:tc>
          <w:tcPr>
            <w:tcW w:w="2853" w:type="dxa"/>
          </w:tcPr>
          <w:p w14:paraId="1633F8BE"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62DA441F"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6A7454D1" w14:textId="763A2BA5" w:rsidR="00C742B0" w:rsidRDefault="008A4E0A" w:rsidP="007C7964">
            <w:pPr>
              <w:spacing w:before="0" w:line="240" w:lineRule="auto"/>
              <w:cnfStyle w:val="000000000000" w:firstRow="0" w:lastRow="0" w:firstColumn="0" w:lastColumn="0" w:oddVBand="0" w:evenVBand="0" w:oddHBand="0" w:evenHBand="0" w:firstRowFirstColumn="0" w:firstRowLastColumn="0" w:lastRowFirstColumn="0" w:lastRowLastColumn="0"/>
            </w:pPr>
            <w:r>
              <w:t>A one-sided window is incorrectly marked by the current Pinnacle 21 version as an error.</w:t>
            </w:r>
          </w:p>
        </w:tc>
        <w:bookmarkStart w:id="22" w:name="_GoBack"/>
        <w:bookmarkEnd w:id="22"/>
      </w:tr>
      <w:tr w:rsidR="00C742B0" w:rsidRPr="00F84795" w14:paraId="2992C8CD"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2EF70116" w14:textId="77777777" w:rsidR="00C742B0" w:rsidRPr="00E82A72" w:rsidRDefault="00C742B0" w:rsidP="00A6254D">
            <w:pPr>
              <w:spacing w:before="0" w:line="240" w:lineRule="auto"/>
              <w:rPr>
                <w:rFonts w:eastAsia="Times New Roman"/>
              </w:rPr>
            </w:pPr>
            <w:r>
              <w:rPr>
                <w:rFonts w:ascii="Arial" w:hAnsi="Arial" w:cs="Arial"/>
                <w:sz w:val="20"/>
                <w:szCs w:val="20"/>
              </w:rPr>
              <w:lastRenderedPageBreak/>
              <w:t>ADVS</w:t>
            </w:r>
          </w:p>
        </w:tc>
        <w:tc>
          <w:tcPr>
            <w:tcW w:w="1646" w:type="dxa"/>
            <w:hideMark/>
          </w:tcPr>
          <w:p w14:paraId="54F1865A"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50BC10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Flag 01</w:t>
            </w:r>
          </w:p>
        </w:tc>
        <w:tc>
          <w:tcPr>
            <w:tcW w:w="2853" w:type="dxa"/>
            <w:hideMark/>
          </w:tcPr>
          <w:p w14:paraId="59E3F7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19ACEB4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9CB5BF0"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t>Pinnacle 21 Community Edition validation uses ADaMIGv1.0. The value for the variable label conforms to ADaMIGv1.1 as required.</w:t>
            </w:r>
          </w:p>
        </w:tc>
      </w:tr>
    </w:tbl>
    <w:p w14:paraId="689A2E17" w14:textId="77777777" w:rsidR="00353022" w:rsidRPr="00F07CFA" w:rsidRDefault="00353022" w:rsidP="00353022"/>
    <w:sectPr w:rsidR="00353022" w:rsidRPr="00F07CFA" w:rsidSect="00503AAE">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schaefer@vca-plus.com" w:date="2018-04-19T08:38:00Z" w:initials="p">
    <w:p w14:paraId="79EA9FB8" w14:textId="7FAC4AC0" w:rsidR="005D6ADB" w:rsidRDefault="005D6ADB">
      <w:pPr>
        <w:pStyle w:val="CommentText"/>
      </w:pPr>
      <w:r>
        <w:rPr>
          <w:rStyle w:val="CommentReference"/>
        </w:rPr>
        <w:annotationRef/>
      </w:r>
      <w:r>
        <w:t xml:space="preserve">Adjust for </w:t>
      </w:r>
      <w:proofErr w:type="spellStart"/>
      <w:r>
        <w:t>relase</w:t>
      </w:r>
      <w:proofErr w:type="spellEnd"/>
    </w:p>
  </w:comment>
  <w:comment w:id="21" w:author="pschaefer@vca-plus.com" w:date="2018-04-19T08:51:00Z" w:initials="p">
    <w:p w14:paraId="60C70236" w14:textId="197FF625" w:rsidR="00C643A4" w:rsidRDefault="00C643A4">
      <w:pPr>
        <w:pStyle w:val="CommentText"/>
      </w:pPr>
      <w:r>
        <w:rPr>
          <w:rStyle w:val="CommentReference"/>
        </w:rPr>
        <w:annotationRef/>
      </w:r>
      <w:r>
        <w:t xml:space="preserve">Is this statement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EA9FB8" w15:done="0"/>
  <w15:commentEx w15:paraId="60C702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A9FB8" w16cid:durableId="1E82D401"/>
  <w16cid:commentId w16cid:paraId="60C70236" w16cid:durableId="1E82D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9D0AB" w14:textId="77777777" w:rsidR="00485C4D" w:rsidRDefault="00485C4D" w:rsidP="00353022">
      <w:pPr>
        <w:spacing w:before="0" w:line="240" w:lineRule="auto"/>
      </w:pPr>
      <w:r>
        <w:separator/>
      </w:r>
    </w:p>
  </w:endnote>
  <w:endnote w:type="continuationSeparator" w:id="0">
    <w:p w14:paraId="32EE1746" w14:textId="77777777" w:rsidR="00485C4D" w:rsidRDefault="00485C4D"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4F28488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10057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D42E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3F88F6"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61D7" w14:textId="77777777" w:rsidR="00485C4D" w:rsidRDefault="00485C4D" w:rsidP="00353022">
      <w:pPr>
        <w:spacing w:before="0" w:line="240" w:lineRule="auto"/>
      </w:pPr>
      <w:r>
        <w:separator/>
      </w:r>
    </w:p>
  </w:footnote>
  <w:footnote w:type="continuationSeparator" w:id="0">
    <w:p w14:paraId="45A804FE" w14:textId="77777777" w:rsidR="00485C4D" w:rsidRDefault="00485C4D"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16B11E60" w:rsidR="00353022" w:rsidRPr="00A63C36" w:rsidRDefault="00CE7117" w:rsidP="00C61B43">
    <w:pPr>
      <w:pStyle w:val="Header"/>
      <w:tabs>
        <w:tab w:val="clear" w:pos="4680"/>
        <w:tab w:val="clear" w:pos="9360"/>
        <w:tab w:val="right" w:pos="12870"/>
      </w:tabs>
      <w:jc w:val="center"/>
      <w:rPr>
        <w:sz w:val="30"/>
        <w:szCs w:val="30"/>
      </w:rPr>
    </w:pPr>
    <w:r>
      <w:rPr>
        <w:sz w:val="30"/>
        <w:szCs w:val="30"/>
      </w:rPr>
      <w:t>Comments about</w:t>
    </w:r>
    <w:r w:rsidR="00BC38CD">
      <w:rPr>
        <w:sz w:val="30"/>
        <w:szCs w:val="30"/>
      </w:rPr>
      <w:t xml:space="preserve"> CDISCPILOT0</w:t>
    </w:r>
    <w:r w:rsidR="00353022">
      <w:rPr>
        <w:sz w:val="30"/>
        <w:szCs w:val="30"/>
      </w:rPr>
      <w:t xml:space="preserve">2 Updated for </w:t>
    </w:r>
    <w:proofErr w:type="spellStart"/>
    <w:r w:rsidR="00C61B43">
      <w:rPr>
        <w:sz w:val="30"/>
        <w:szCs w:val="30"/>
      </w:rPr>
      <w:t>ADa</w:t>
    </w:r>
    <w:r w:rsidR="00353022">
      <w:rPr>
        <w:sz w:val="30"/>
        <w:szCs w:val="30"/>
      </w:rPr>
      <w:t>MIG</w:t>
    </w:r>
    <w:proofErr w:type="spellEnd"/>
    <w:r w:rsidR="00353022">
      <w:rPr>
        <w:sz w:val="30"/>
        <w:szCs w:val="30"/>
      </w:rPr>
      <w:t xml:space="preserve"> v</w:t>
    </w:r>
    <w:r w:rsidR="00DB6821" w:rsidRPr="00DB6821">
      <w:rPr>
        <w:sz w:val="30"/>
        <w:szCs w:val="30"/>
      </w:rPr>
      <w:t>1.1</w:t>
    </w:r>
  </w:p>
  <w:p w14:paraId="57EC2DB2" w14:textId="77777777" w:rsidR="008B650B" w:rsidRPr="00353022" w:rsidRDefault="00485C4D" w:rsidP="0035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chaefer@vca-plus.com">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22"/>
    <w:rsid w:val="000667ED"/>
    <w:rsid w:val="000D4C8A"/>
    <w:rsid w:val="00186B57"/>
    <w:rsid w:val="001E15D7"/>
    <w:rsid w:val="001E1C2C"/>
    <w:rsid w:val="001F3E8F"/>
    <w:rsid w:val="00214920"/>
    <w:rsid w:val="00234AD9"/>
    <w:rsid w:val="00277976"/>
    <w:rsid w:val="002A29BD"/>
    <w:rsid w:val="0033725D"/>
    <w:rsid w:val="00353022"/>
    <w:rsid w:val="00394B1D"/>
    <w:rsid w:val="003E734E"/>
    <w:rsid w:val="0040164F"/>
    <w:rsid w:val="004239C8"/>
    <w:rsid w:val="004267DD"/>
    <w:rsid w:val="004448F9"/>
    <w:rsid w:val="00474942"/>
    <w:rsid w:val="00485C4D"/>
    <w:rsid w:val="004F0F03"/>
    <w:rsid w:val="004F1702"/>
    <w:rsid w:val="005524A0"/>
    <w:rsid w:val="005659E4"/>
    <w:rsid w:val="00583DF3"/>
    <w:rsid w:val="005D6ADB"/>
    <w:rsid w:val="005E6456"/>
    <w:rsid w:val="00601FC6"/>
    <w:rsid w:val="006458C0"/>
    <w:rsid w:val="006715A7"/>
    <w:rsid w:val="0069665B"/>
    <w:rsid w:val="006B6B34"/>
    <w:rsid w:val="006C31D7"/>
    <w:rsid w:val="006D42EA"/>
    <w:rsid w:val="006F4B9E"/>
    <w:rsid w:val="00713F04"/>
    <w:rsid w:val="00720C7F"/>
    <w:rsid w:val="007A2346"/>
    <w:rsid w:val="008A4E0A"/>
    <w:rsid w:val="00927FAC"/>
    <w:rsid w:val="009F5CD7"/>
    <w:rsid w:val="00A55144"/>
    <w:rsid w:val="00A6254D"/>
    <w:rsid w:val="00A644A3"/>
    <w:rsid w:val="00B27214"/>
    <w:rsid w:val="00BB33CD"/>
    <w:rsid w:val="00BC38CD"/>
    <w:rsid w:val="00C61B43"/>
    <w:rsid w:val="00C635FD"/>
    <w:rsid w:val="00C643A4"/>
    <w:rsid w:val="00C742B0"/>
    <w:rsid w:val="00CD11C1"/>
    <w:rsid w:val="00CE7117"/>
    <w:rsid w:val="00DB6821"/>
    <w:rsid w:val="00E36785"/>
    <w:rsid w:val="00E82A72"/>
    <w:rsid w:val="00EB6B77"/>
    <w:rsid w:val="00EC0F3D"/>
    <w:rsid w:val="00ED2516"/>
    <w:rsid w:val="00F37024"/>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character" w:styleId="FollowedHyperlink">
    <w:name w:val="FollowedHyperlink"/>
    <w:basedOn w:val="DefaultParagraphFont"/>
    <w:uiPriority w:val="99"/>
    <w:semiHidden/>
    <w:unhideWhenUsed/>
    <w:rsid w:val="006D4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isc.org/sdtmadam-pilot-project"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423C-67C6-4CB6-9ED3-53483707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pschaefer@vca-plus.com</cp:lastModifiedBy>
  <cp:revision>9</cp:revision>
  <dcterms:created xsi:type="dcterms:W3CDTF">2017-09-07T04:49:00Z</dcterms:created>
  <dcterms:modified xsi:type="dcterms:W3CDTF">2018-04-19T14:18:00Z</dcterms:modified>
</cp:coreProperties>
</file>