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682284" w14:textId="0AA69DEE" w:rsidR="005351D9" w:rsidRDefault="000D5B73" w:rsidP="00F81A95">
      <w:pPr>
        <w:jc w:val="center"/>
        <w:rPr>
          <w:sz w:val="56"/>
          <w:szCs w:val="56"/>
        </w:rPr>
      </w:pPr>
      <w:bookmarkStart w:id="0" w:name="_GoBack"/>
      <w:r>
        <w:rPr>
          <w:sz w:val="56"/>
          <w:szCs w:val="56"/>
        </w:rPr>
        <w:t>Prediction of Ranking Team</w:t>
      </w:r>
      <w:r w:rsidR="000F387D">
        <w:rPr>
          <w:sz w:val="56"/>
          <w:szCs w:val="56"/>
        </w:rPr>
        <w:t xml:space="preserve">s </w:t>
      </w:r>
      <w:r w:rsidR="00F81A95" w:rsidRPr="00F81A95">
        <w:rPr>
          <w:sz w:val="56"/>
          <w:szCs w:val="56"/>
        </w:rPr>
        <w:t>in Women’s Volleyball</w:t>
      </w:r>
    </w:p>
    <w:bookmarkEnd w:id="0"/>
    <w:p w14:paraId="0F00FFD7" w14:textId="77777777" w:rsidR="009628CE" w:rsidRDefault="009628CE" w:rsidP="009628CE">
      <w:pPr>
        <w:jc w:val="center"/>
        <w:rPr>
          <w:sz w:val="56"/>
          <w:szCs w:val="56"/>
        </w:rPr>
      </w:pPr>
    </w:p>
    <w:p w14:paraId="3463A56F" w14:textId="77777777" w:rsidR="00F81A95" w:rsidRDefault="00F81A95" w:rsidP="009628CE">
      <w:pPr>
        <w:jc w:val="center"/>
      </w:pPr>
      <w:r>
        <w:t>Kyle Vander Meulen</w:t>
      </w:r>
    </w:p>
    <w:p w14:paraId="6DCE745B" w14:textId="77777777" w:rsidR="00F81A95" w:rsidRDefault="00F81A95" w:rsidP="00F81A95">
      <w:pPr>
        <w:jc w:val="center"/>
      </w:pPr>
      <w:r>
        <w:t>California Baptist University</w:t>
      </w:r>
    </w:p>
    <w:p w14:paraId="2452A984" w14:textId="77777777" w:rsidR="00F81A95" w:rsidRDefault="00F81A95" w:rsidP="00F81A95">
      <w:pPr>
        <w:jc w:val="center"/>
      </w:pPr>
      <w:r>
        <w:t xml:space="preserve">Email: </w:t>
      </w:r>
      <w:hyperlink r:id="rId4" w:history="1">
        <w:r w:rsidRPr="00954B73">
          <w:rPr>
            <w:rStyle w:val="Hyperlink"/>
          </w:rPr>
          <w:t>Kyle.VanderMeulen@calbaptist.edu</w:t>
        </w:r>
      </w:hyperlink>
    </w:p>
    <w:p w14:paraId="123DFA82" w14:textId="77777777" w:rsidR="00F81A95" w:rsidRDefault="00F81A95" w:rsidP="00F81A95">
      <w:pPr>
        <w:jc w:val="center"/>
      </w:pPr>
    </w:p>
    <w:p w14:paraId="6EC000A0" w14:textId="77777777" w:rsidR="00F81A95" w:rsidRDefault="00F81A95" w:rsidP="009628CE">
      <w:pPr>
        <w:jc w:val="center"/>
        <w:rPr>
          <w:sz w:val="40"/>
          <w:szCs w:val="40"/>
        </w:rPr>
      </w:pPr>
      <w:r>
        <w:rPr>
          <w:sz w:val="40"/>
          <w:szCs w:val="40"/>
        </w:rPr>
        <w:t>Abstract</w:t>
      </w:r>
    </w:p>
    <w:p w14:paraId="56E4EB31" w14:textId="77777777" w:rsidR="00F81A95" w:rsidRDefault="00F81A95" w:rsidP="00F81A95">
      <w:pPr>
        <w:jc w:val="center"/>
        <w:rPr>
          <w:sz w:val="40"/>
          <w:szCs w:val="40"/>
        </w:rPr>
      </w:pPr>
    </w:p>
    <w:p w14:paraId="271F9463" w14:textId="7383D0FE" w:rsidR="00B711B9" w:rsidRDefault="00B711B9" w:rsidP="009628CE">
      <w:pPr>
        <w:spacing w:line="360" w:lineRule="auto"/>
        <w:ind w:left="720" w:firstLine="720"/>
      </w:pPr>
      <w:r>
        <w:t>Volleyball in the United States over the past decade has grown in popularity with participants of all ages both male and female playing at different levels. Especially,</w:t>
      </w:r>
      <w:r w:rsidRPr="00975231">
        <w:t xml:space="preserve"> </w:t>
      </w:r>
      <w:r>
        <w:t>volleyball has experienced the most success in terms of</w:t>
      </w:r>
      <w:r w:rsidRPr="00467ACE">
        <w:t xml:space="preserve"> </w:t>
      </w:r>
      <w:r>
        <w:t xml:space="preserve">interest and participation at the women’s collegiate level. The goal of this study is to determine which factors are significant in winning percentage calculation by using multiple linear regression and logit regression. </w:t>
      </w:r>
      <w:r w:rsidRPr="001D5E86">
        <w:t>By using the 334 teams during the 2017 season, this study provides the prediction of winning percentages for obtaining positive results in NCAA</w:t>
      </w:r>
      <w:r>
        <w:t xml:space="preserve"> division I women’s volleyball. The results from the multiple linear regression show that winning percentage can be explained not only by my team’s performance (Kills = 0.06</w:t>
      </w:r>
      <w:r w:rsidRPr="00FB1AD0">
        <w:t xml:space="preserve"> </w:t>
      </w:r>
      <w:r>
        <w:t>[</w:t>
      </w:r>
      <w:r w:rsidR="004B1314">
        <w:t>0.001</w:t>
      </w:r>
      <w:r>
        <w:t>, 0.11], Errors = -0.06 [-</w:t>
      </w:r>
      <w:r w:rsidR="004B1314">
        <w:t>0.00</w:t>
      </w:r>
      <w:r>
        <w:t>8, -0.04], Aces= 0.04 [-</w:t>
      </w:r>
      <w:r w:rsidR="004B1314">
        <w:t>0.00</w:t>
      </w:r>
      <w:r>
        <w:t>, 0.07]), but also opponent’s performance (Opp Kills = -0.06 [-</w:t>
      </w:r>
      <w:r w:rsidR="004B1314">
        <w:t>0.00</w:t>
      </w:r>
      <w:r>
        <w:t>9, -0.04</w:t>
      </w:r>
      <w:r w:rsidR="009628CE">
        <w:t>]</w:t>
      </w:r>
      <w:r>
        <w:t>, Opp Errors = 0.12 [</w:t>
      </w:r>
      <w:r w:rsidR="004B1314">
        <w:t>0.00</w:t>
      </w:r>
      <w:r>
        <w:t>8, 0.152</w:t>
      </w:r>
      <w:r w:rsidR="009628CE">
        <w:t>]</w:t>
      </w:r>
      <w:r>
        <w:t xml:space="preserve">. The odds of significant factors are calculated in the logistic model (Kills odds = 1.03 [1.02, 1.04], Errors odds = 0.98 [0.97, 0.99], Opp Kills Odds = 0.97 [0.97, 0.99], Opp Errors odds = 1.03 [1.02, 1.05]). Based off of these results coaches and players at the division I level should not only consider focusing on the improvement of their own performance skills, but should take into account limiting and decreasing opponent’s performance. </w:t>
      </w:r>
    </w:p>
    <w:p w14:paraId="018C6ECA" w14:textId="77777777" w:rsidR="009628CE" w:rsidRDefault="009628CE" w:rsidP="009628CE">
      <w:pPr>
        <w:spacing w:line="360" w:lineRule="auto"/>
      </w:pPr>
    </w:p>
    <w:p w14:paraId="57996A78" w14:textId="58D75552" w:rsidR="00443EF4" w:rsidRDefault="00443EF4" w:rsidP="009628CE">
      <w:pPr>
        <w:spacing w:line="360" w:lineRule="auto"/>
        <w:rPr>
          <w:sz w:val="40"/>
          <w:szCs w:val="40"/>
        </w:rPr>
      </w:pPr>
      <w:r>
        <w:rPr>
          <w:sz w:val="40"/>
          <w:szCs w:val="40"/>
        </w:rPr>
        <w:t>1.   Introduction</w:t>
      </w:r>
    </w:p>
    <w:p w14:paraId="69901DE2" w14:textId="2CAB4714" w:rsidR="00443EF4" w:rsidRDefault="00CF6E41" w:rsidP="009628CE">
      <w:pPr>
        <w:spacing w:line="360" w:lineRule="auto"/>
      </w:pPr>
      <w:r>
        <w:t xml:space="preserve">The game of volleyball has evolved </w:t>
      </w:r>
      <w:r w:rsidR="00D42F5E">
        <w:t>exponentially over the years in a way in which coaches are more open to embracing analytical p</w:t>
      </w:r>
      <w:r w:rsidR="008C2019">
        <w:t>ractices to improve their team. Very few</w:t>
      </w:r>
      <w:r w:rsidR="00F47D45">
        <w:t xml:space="preserve"> c</w:t>
      </w:r>
      <w:r w:rsidR="00D42F5E">
        <w:t xml:space="preserve">oaches and players </w:t>
      </w:r>
      <w:r w:rsidR="00F47D45">
        <w:t xml:space="preserve">have </w:t>
      </w:r>
      <w:r w:rsidR="00D42F5E">
        <w:t>efficiently improve</w:t>
      </w:r>
      <w:r w:rsidR="00F47D45">
        <w:t>d</w:t>
      </w:r>
      <w:r w:rsidR="00D42F5E">
        <w:t xml:space="preserve"> their performance by identifying the </w:t>
      </w:r>
      <w:r w:rsidR="00F47D45">
        <w:t>highest correlated</w:t>
      </w:r>
      <w:r w:rsidR="00D42F5E">
        <w:t xml:space="preserve"> skills</w:t>
      </w:r>
      <w:r w:rsidR="00F47D45">
        <w:t xml:space="preserve"> in </w:t>
      </w:r>
      <w:r w:rsidR="00F47D45">
        <w:lastRenderedPageBreak/>
        <w:t>regards to winning</w:t>
      </w:r>
      <w:r w:rsidR="00D42F5E">
        <w:t xml:space="preserve"> and allocating the pr</w:t>
      </w:r>
      <w:r w:rsidR="00AD361B">
        <w:t xml:space="preserve">oper amount of time to training. </w:t>
      </w:r>
      <w:r w:rsidR="008C2019">
        <w:t>On the other hand, more often than not coaches will focus on analyzing the six fundamental skills</w:t>
      </w:r>
      <w:r w:rsidR="00AD361B">
        <w:t xml:space="preserve"> which are passing, serving, digging, setting, blocking, and hitting</w:t>
      </w:r>
      <w:r w:rsidR="008C2019">
        <w:t>, but the problem with that is the subjectivity</w:t>
      </w:r>
      <w:r w:rsidR="0052770C">
        <w:t xml:space="preserve"> bias</w:t>
      </w:r>
      <w:r w:rsidR="008C2019">
        <w:t xml:space="preserve"> in the collection of </w:t>
      </w:r>
      <w:r w:rsidR="0052770C">
        <w:t>the</w:t>
      </w:r>
      <w:r w:rsidR="008C2019">
        <w:t xml:space="preserve"> data. </w:t>
      </w:r>
      <w:r w:rsidR="0052770C">
        <w:t>That is why rating systems need to developed and put into place to objectively and accurately make team/player predictions in volleyball [1]. Moreover, there is a deeper issue</w:t>
      </w:r>
      <w:r w:rsidR="00DE69D7">
        <w:t xml:space="preserve">: </w:t>
      </w:r>
      <w:r w:rsidR="0052770C">
        <w:t xml:space="preserve">there is no widely recognized, accurate, and accepted </w:t>
      </w:r>
      <w:r w:rsidR="0052770C" w:rsidRPr="0052770C">
        <w:t>probabilistic</w:t>
      </w:r>
      <w:r w:rsidR="0052770C">
        <w:t xml:space="preserve"> rating system in the game of volleyball. </w:t>
      </w:r>
      <w:r w:rsidR="00DE69D7">
        <w:t>There are general probalistic rating systems such as the ELO, Glicko, Glicko-2, Stephenson, and Bradley-Terry, but aren’t specific enough to accurately predict volleyball ga</w:t>
      </w:r>
      <w:r w:rsidR="00EC5CB3">
        <w:t>mes [4</w:t>
      </w:r>
      <w:r w:rsidR="002F2035">
        <w:t>].</w:t>
      </w:r>
      <w:r w:rsidR="00EC5CB3">
        <w:t xml:space="preserve"> </w:t>
      </w:r>
      <w:r w:rsidR="0086536D">
        <w:t>Furthermore, analysis done on the Spanish Superliga, Turkish Men’s and Women’s League, Men’s Volleyball World Championship, and NCAA Women’s Volleyball all have</w:t>
      </w:r>
      <w:r w:rsidR="00286FC2">
        <w:t xml:space="preserve"> shed light and</w:t>
      </w:r>
      <w:r w:rsidR="0086536D">
        <w:t xml:space="preserve"> had some success in being able to filter out the key prediction factors </w:t>
      </w:r>
      <w:r w:rsidR="009E0C7D">
        <w:t xml:space="preserve">in their leagues [2], [3], [5], and [6]. </w:t>
      </w:r>
      <w:r w:rsidR="00766DE6">
        <w:t>Pena, Rogrigue</w:t>
      </w:r>
      <w:r w:rsidR="00F64B8C">
        <w:t xml:space="preserve">z-Guerra, Busca, and Serra did an analysis of the Spanish Superliga during the 2010-2011 season. They were able to uncover the results that team category, points obtained in the point-break phase, reception errors, and blocked attacks were significant factors in Spanish Superliga league [2]. </w:t>
      </w:r>
      <w:r w:rsidR="00424DC1">
        <w:t>Along the same lines we can see that in the study d</w:t>
      </w:r>
      <w:r w:rsidR="00EF2337">
        <w:t xml:space="preserve">one by Silva, Lacerda, and Joao that </w:t>
      </w:r>
      <w:r w:rsidR="00424DC1">
        <w:t xml:space="preserve">in the 2010 Men’s Volleyball World Championship that the deciding factors were self-inflicted errors or </w:t>
      </w:r>
      <w:r w:rsidR="00EF1066">
        <w:t>favoring</w:t>
      </w:r>
      <w:r w:rsidR="006E7D3B">
        <w:t xml:space="preserve"> positive </w:t>
      </w:r>
      <w:r w:rsidR="00EF1066">
        <w:t xml:space="preserve">factors for the team being analyzed [6]. </w:t>
      </w:r>
      <w:r w:rsidR="00D60ABF">
        <w:t>Contrastingly, two other scholarly articles took a look at women’</w:t>
      </w:r>
      <w:r w:rsidR="00816F8E">
        <w:t xml:space="preserve">s volleyball. Firstly, </w:t>
      </w:r>
      <w:r w:rsidR="00D60ABF">
        <w:t>Akarcesme utilized a logistic model to be able to explain Turkish women’s volleyball and an efficacy model to examine pe</w:t>
      </w:r>
      <w:r w:rsidR="00F61E12">
        <w:t xml:space="preserve">rformance in terms of position [3]. </w:t>
      </w:r>
      <w:r w:rsidR="00816F8E">
        <w:t xml:space="preserve">Secondly, Estabrook observed the relationship between NCAA stat categories and the success of women’s collegiate volleyball teams. She inspected these box scores in depth by using a OLS model. An aspect of her work that was fascinating was that she compared all three divisions of NCAA women’s volleyball. </w:t>
      </w:r>
      <w:r w:rsidR="00EF2337">
        <w:t xml:space="preserve">Interestingly, there were differences in the most important factors of all three divisions. </w:t>
      </w:r>
      <w:r w:rsidR="00F6034D">
        <w:t xml:space="preserve">A </w:t>
      </w:r>
      <w:r w:rsidR="00EF2337">
        <w:t>team’s blocking was important for Division I and Division II</w:t>
      </w:r>
      <w:r w:rsidR="00F6034D">
        <w:t>, but serving was more critical to Division III teams</w:t>
      </w:r>
      <w:r w:rsidR="001446CC">
        <w:t xml:space="preserve">. </w:t>
      </w:r>
      <w:r w:rsidR="00F6034D">
        <w:t>Hitting Percentage was the most influen</w:t>
      </w:r>
      <w:r w:rsidR="00AC76E4">
        <w:t>ti</w:t>
      </w:r>
      <w:r w:rsidR="00555CAB">
        <w:t xml:space="preserve">al stat regardless of division [5]. </w:t>
      </w:r>
      <w:r w:rsidR="00607591">
        <w:t xml:space="preserve">Unlike </w:t>
      </w:r>
      <w:r w:rsidR="007D1F1C">
        <w:t>this literature</w:t>
      </w:r>
      <w:r w:rsidR="00607591">
        <w:t xml:space="preserve"> which focus solely on </w:t>
      </w:r>
      <w:r w:rsidR="00750FA2">
        <w:t xml:space="preserve">one team’s statistics, this paper will delve into the impact of opponent’s </w:t>
      </w:r>
      <w:r w:rsidR="00AC1849">
        <w:t xml:space="preserve">skills. </w:t>
      </w:r>
    </w:p>
    <w:p w14:paraId="12BFF74B" w14:textId="5A37178E" w:rsidR="007D1F1C" w:rsidRDefault="007D1F1C" w:rsidP="009628CE">
      <w:pPr>
        <w:spacing w:line="360" w:lineRule="auto"/>
      </w:pPr>
      <w:r>
        <w:tab/>
        <w:t xml:space="preserve">The first objective of this paper is to answer the following question:  </w:t>
      </w:r>
      <w:r w:rsidR="002733CA">
        <w:t xml:space="preserve">Can predictive performance be improved further if we take into account opponent statistics like Opp Kills, Opp Errors, Opp Attacks, and Opp Pct as predictor variables, along with some combination of Kills Errors, and Aces? </w:t>
      </w:r>
      <w:r w:rsidR="004B33BF">
        <w:t>The new models we created utilizing these statistics outperform previous models in relation to correlation to winPct</w:t>
      </w:r>
      <w:r w:rsidR="00EA6A84">
        <w:t xml:space="preserve">, </w:t>
      </w:r>
      <w:r w:rsidR="00827AB8">
        <w:t>mean squared error</w:t>
      </w:r>
      <w:r w:rsidR="00EA6A84">
        <w:t xml:space="preserve">, and </w:t>
      </w:r>
      <w:r w:rsidR="00770571">
        <w:t>predicting a team’s actual winning percentage</w:t>
      </w:r>
      <w:r w:rsidR="00827AB8">
        <w:t xml:space="preserve">. </w:t>
      </w:r>
    </w:p>
    <w:p w14:paraId="79C27BC2" w14:textId="77777777" w:rsidR="002D0420" w:rsidRDefault="00460701" w:rsidP="009628CE">
      <w:pPr>
        <w:spacing w:line="360" w:lineRule="auto"/>
      </w:pPr>
      <w:r>
        <w:tab/>
        <w:t>The results of our models can be interpreted as the expected win percentage</w:t>
      </w:r>
      <w:r w:rsidR="00AC36F1">
        <w:t xml:space="preserve"> that a team will achieve based off of their statistics and opponent’s statistics during the season</w:t>
      </w:r>
      <w:r w:rsidR="00371ED7">
        <w:t xml:space="preserve">. </w:t>
      </w:r>
      <w:r w:rsidR="006241C0">
        <w:t xml:space="preserve">This winPct stat can be helpful in </w:t>
      </w:r>
      <w:r w:rsidR="00DB3424">
        <w:t xml:space="preserve">ranking teams as well as assisting a coach in being able to decipher where each team will most likely land at the end of the season. </w:t>
      </w:r>
    </w:p>
    <w:p w14:paraId="0382E02D" w14:textId="3D836617" w:rsidR="009628CE" w:rsidRDefault="002D0420" w:rsidP="009628CE">
      <w:pPr>
        <w:spacing w:line="360" w:lineRule="auto"/>
      </w:pPr>
      <w:r>
        <w:tab/>
      </w:r>
      <w:r w:rsidR="007E1519">
        <w:t xml:space="preserve">The second objective of this paper is the comparison of my two models </w:t>
      </w:r>
      <w:r w:rsidR="003B656E">
        <w:t xml:space="preserve">in relation to which is the most accurate representation of a NCAA women volleyball team’s performance. </w:t>
      </w:r>
      <w:r w:rsidR="00D230CC">
        <w:t xml:space="preserve">In the first part of this study </w:t>
      </w:r>
      <w:r w:rsidR="00EB2975">
        <w:t xml:space="preserve">inferential analysis was performed as </w:t>
      </w:r>
      <w:r w:rsidR="00D230CC">
        <w:t>we constructed a multiple linear regression function</w:t>
      </w:r>
      <w:r w:rsidR="0042763F">
        <w:t xml:space="preserve"> using winPct as the </w:t>
      </w:r>
      <w:r w:rsidR="00EB2975">
        <w:t xml:space="preserve">dependent variable. </w:t>
      </w:r>
      <w:r w:rsidR="00B40354">
        <w:t>This regression was able to sift out the statistically signific</w:t>
      </w:r>
      <w:r w:rsidR="00CE7A0C">
        <w:t xml:space="preserve">ant factors in a team’s win percentage. </w:t>
      </w:r>
      <w:r w:rsidR="004C0405">
        <w:t xml:space="preserve">Secondly, analysis was executed using a logistic regression with winPct. </w:t>
      </w:r>
      <w:r w:rsidR="00096DA0">
        <w:t>high as the dependent variable where t</w:t>
      </w:r>
      <w:r w:rsidR="004C0405">
        <w:t xml:space="preserve">he </w:t>
      </w:r>
      <w:proofErr w:type="spellStart"/>
      <w:r w:rsidR="004C0405">
        <w:t>winPct.high</w:t>
      </w:r>
      <w:proofErr w:type="spellEnd"/>
      <w:r w:rsidR="004C0405">
        <w:t xml:space="preserve"> variable was created in order to discover the odds ratio for each individual team. </w:t>
      </w:r>
      <w:r w:rsidR="00E5333C">
        <w:t xml:space="preserve">With the data our logistic regression could estimate the probability (0 to 1) of winning a match in the NCAA women’s volleyball division for the 2017-2018 season using the constants and model coefficients. </w:t>
      </w:r>
      <w:r w:rsidR="00345AFA">
        <w:t>The</w:t>
      </w:r>
      <w:r w:rsidR="00AD536F">
        <w:t xml:space="preserve"> combination of OLS</w:t>
      </w:r>
      <w:r w:rsidR="00345AFA">
        <w:t xml:space="preserve"> and logit regression provide a useful means in being able to analyze significant factors and team performance. </w:t>
      </w:r>
    </w:p>
    <w:p w14:paraId="2098B037" w14:textId="2510B59D" w:rsidR="00AD536F" w:rsidRDefault="00AD536F" w:rsidP="009628CE">
      <w:pPr>
        <w:spacing w:line="360" w:lineRule="auto"/>
      </w:pPr>
      <w:r>
        <w:tab/>
        <w:t xml:space="preserve">The rest of the paper is outlined in this manner. Section 2 outlines an in depth description of our data, variable list, and data source. In Section 3 we clearly highlight our two models and explain our rationale for our model selection. </w:t>
      </w:r>
      <w:r w:rsidR="00E80641">
        <w:t xml:space="preserve">Lastly, in Section 4 we include our thoughts on future work and our conclusion. </w:t>
      </w:r>
    </w:p>
    <w:p w14:paraId="6638A290" w14:textId="77777777" w:rsidR="00911B56" w:rsidRDefault="00911B56" w:rsidP="009628CE">
      <w:pPr>
        <w:spacing w:line="360" w:lineRule="auto"/>
      </w:pPr>
    </w:p>
    <w:p w14:paraId="25C14E4C" w14:textId="170CE3CC" w:rsidR="00911B56" w:rsidRDefault="00911B56" w:rsidP="009628CE">
      <w:pPr>
        <w:spacing w:line="360" w:lineRule="auto"/>
        <w:rPr>
          <w:sz w:val="40"/>
          <w:szCs w:val="40"/>
        </w:rPr>
      </w:pPr>
      <w:r>
        <w:rPr>
          <w:sz w:val="40"/>
          <w:szCs w:val="40"/>
        </w:rPr>
        <w:t>2.   Data Description</w:t>
      </w:r>
    </w:p>
    <w:p w14:paraId="648BD383" w14:textId="6621D4B7" w:rsidR="00911B56" w:rsidRDefault="0016494A" w:rsidP="009628CE">
      <w:pPr>
        <w:spacing w:line="360" w:lineRule="auto"/>
      </w:pPr>
      <w:r>
        <w:t xml:space="preserve">We used both ordinary </w:t>
      </w:r>
      <w:r w:rsidR="003A0BFE">
        <w:t>least squares and logistic regression with</w:t>
      </w:r>
      <w:r w:rsidR="004F54E3">
        <w:t xml:space="preserve"> sets,</w:t>
      </w:r>
      <w:r w:rsidR="003A0BFE">
        <w:t xml:space="preserve"> kills, errors, total attacks, hitting pct, assists, digs, aces, block solos, block assists, and total blocks, along with the opposing </w:t>
      </w:r>
      <w:r w:rsidR="004F54E3">
        <w:t>team’s</w:t>
      </w:r>
      <w:r w:rsidR="003A0BFE">
        <w:t xml:space="preserve"> statistics over the course of the 2017-2018 season. </w:t>
      </w:r>
      <w:r w:rsidR="004F54E3">
        <w:t>Below is a list of all statistics we considered:</w:t>
      </w:r>
    </w:p>
    <w:p w14:paraId="3832605F" w14:textId="428444F9" w:rsidR="004F54E3" w:rsidRDefault="004F54E3" w:rsidP="009628CE">
      <w:pPr>
        <w:spacing w:line="360" w:lineRule="auto"/>
      </w:pPr>
      <w:r w:rsidRPr="00336D64">
        <w:rPr>
          <w:b/>
        </w:rPr>
        <w:t>Sets (S)</w:t>
      </w:r>
      <w:r>
        <w:t xml:space="preserve"> The amount of games a team played over the course of the season</w:t>
      </w:r>
    </w:p>
    <w:p w14:paraId="3EC6F249" w14:textId="054A0001" w:rsidR="004F54E3" w:rsidRDefault="004F54E3" w:rsidP="009628CE">
      <w:pPr>
        <w:spacing w:line="360" w:lineRule="auto"/>
      </w:pPr>
      <w:r w:rsidRPr="00336D64">
        <w:rPr>
          <w:b/>
        </w:rPr>
        <w:t>Kills</w:t>
      </w:r>
      <w:r>
        <w:t xml:space="preserve"> </w:t>
      </w:r>
      <w:r w:rsidR="00336D64">
        <w:t>Attacks by a player that directly leads to a point</w:t>
      </w:r>
    </w:p>
    <w:p w14:paraId="596B5288" w14:textId="43360D18" w:rsidR="00336D64" w:rsidRPr="00336D64" w:rsidRDefault="00336D64" w:rsidP="009628CE">
      <w:pPr>
        <w:spacing w:line="360" w:lineRule="auto"/>
      </w:pPr>
      <w:r w:rsidRPr="00336D64">
        <w:rPr>
          <w:b/>
        </w:rPr>
        <w:t>Errors</w:t>
      </w:r>
      <w:r>
        <w:rPr>
          <w:b/>
        </w:rPr>
        <w:t xml:space="preserve"> </w:t>
      </w:r>
      <w:r>
        <w:t>An attack that directly results in a point for the opposing team</w:t>
      </w:r>
    </w:p>
    <w:p w14:paraId="02EEDC9E" w14:textId="60CA7AE5" w:rsidR="00336D64" w:rsidRPr="00DD229A" w:rsidRDefault="00336D64" w:rsidP="009628CE">
      <w:pPr>
        <w:spacing w:line="360" w:lineRule="auto"/>
      </w:pPr>
      <w:r w:rsidRPr="00336D64">
        <w:rPr>
          <w:b/>
        </w:rPr>
        <w:t>Total Attacks</w:t>
      </w:r>
      <w:r>
        <w:rPr>
          <w:b/>
        </w:rPr>
        <w:t xml:space="preserve"> </w:t>
      </w:r>
      <w:r w:rsidR="002A7170">
        <w:t xml:space="preserve">The sum of a team’s </w:t>
      </w:r>
      <w:r w:rsidR="00DD229A">
        <w:t>attacks over the season</w:t>
      </w:r>
    </w:p>
    <w:p w14:paraId="24C79FA4" w14:textId="203A7017" w:rsidR="00336D64" w:rsidRPr="001F50FF" w:rsidRDefault="001F50FF" w:rsidP="009628CE">
      <w:pPr>
        <w:spacing w:line="360" w:lineRule="auto"/>
      </w:pPr>
      <w:r>
        <w:rPr>
          <w:b/>
        </w:rPr>
        <w:t xml:space="preserve">Hitting Percentage (Pct)  </w:t>
      </w:r>
      <w:r>
        <w:t>Hitting % = (Kills – Errors) / Total Attacks</w:t>
      </w:r>
    </w:p>
    <w:p w14:paraId="660B412C" w14:textId="724B207F" w:rsidR="00336D64" w:rsidRPr="00137AE8" w:rsidRDefault="00336D64" w:rsidP="009628CE">
      <w:pPr>
        <w:spacing w:line="360" w:lineRule="auto"/>
      </w:pPr>
      <w:r w:rsidRPr="00336D64">
        <w:rPr>
          <w:b/>
        </w:rPr>
        <w:t>Assists</w:t>
      </w:r>
      <w:r w:rsidR="00137AE8">
        <w:rPr>
          <w:b/>
        </w:rPr>
        <w:t xml:space="preserve"> </w:t>
      </w:r>
      <w:r w:rsidR="00243A71">
        <w:t xml:space="preserve">When </w:t>
      </w:r>
      <w:r w:rsidR="00137AE8">
        <w:t>a player passes, sets, or digs</w:t>
      </w:r>
      <w:r w:rsidR="00A334B1">
        <w:t xml:space="preserve"> the ball to a teammate who attacks the ball for a kill</w:t>
      </w:r>
    </w:p>
    <w:p w14:paraId="455BF235" w14:textId="433FDD01" w:rsidR="00336D64" w:rsidRPr="008D16E2" w:rsidRDefault="00336D64" w:rsidP="009628CE">
      <w:pPr>
        <w:spacing w:line="360" w:lineRule="auto"/>
      </w:pPr>
      <w:r w:rsidRPr="00336D64">
        <w:rPr>
          <w:b/>
        </w:rPr>
        <w:t>Digs</w:t>
      </w:r>
      <w:r w:rsidR="008D16E2">
        <w:rPr>
          <w:b/>
        </w:rPr>
        <w:t xml:space="preserve"> </w:t>
      </w:r>
      <w:r w:rsidR="008D16E2">
        <w:t>A player passes that ball that has been attacked by the opposition</w:t>
      </w:r>
    </w:p>
    <w:p w14:paraId="6ADD9F6F" w14:textId="155F8DB5" w:rsidR="00336D64" w:rsidRPr="00243A71" w:rsidRDefault="00336D64" w:rsidP="009628CE">
      <w:pPr>
        <w:spacing w:line="360" w:lineRule="auto"/>
      </w:pPr>
      <w:r w:rsidRPr="00336D64">
        <w:rPr>
          <w:b/>
        </w:rPr>
        <w:t>Aces</w:t>
      </w:r>
      <w:r w:rsidR="00E030DA">
        <w:rPr>
          <w:b/>
        </w:rPr>
        <w:t xml:space="preserve"> </w:t>
      </w:r>
      <w:r w:rsidR="00243A71">
        <w:t>A serve that directly results in a point</w:t>
      </w:r>
    </w:p>
    <w:p w14:paraId="0044D597" w14:textId="4CD96231" w:rsidR="00336D64" w:rsidRPr="008D16E2" w:rsidRDefault="00336D64" w:rsidP="009628CE">
      <w:pPr>
        <w:spacing w:line="360" w:lineRule="auto"/>
      </w:pPr>
      <w:r w:rsidRPr="00336D64">
        <w:rPr>
          <w:b/>
        </w:rPr>
        <w:t>Solo Blocks</w:t>
      </w:r>
      <w:r w:rsidR="008D16E2">
        <w:rPr>
          <w:b/>
        </w:rPr>
        <w:t xml:space="preserve"> </w:t>
      </w:r>
      <w:r w:rsidR="008D16E2">
        <w:t>A single player blocks the ball into the opponent’s court</w:t>
      </w:r>
      <w:r w:rsidR="00B76C91">
        <w:t xml:space="preserve"> leading to a point</w:t>
      </w:r>
    </w:p>
    <w:p w14:paraId="275473D2" w14:textId="0DF544DD" w:rsidR="00336D64" w:rsidRDefault="00336D64" w:rsidP="00243A71">
      <w:pPr>
        <w:spacing w:line="360" w:lineRule="auto"/>
      </w:pPr>
      <w:r w:rsidRPr="00336D64">
        <w:rPr>
          <w:b/>
        </w:rPr>
        <w:t>Block Assists</w:t>
      </w:r>
      <w:r w:rsidR="00243A71">
        <w:rPr>
          <w:b/>
        </w:rPr>
        <w:t xml:space="preserve"> </w:t>
      </w:r>
      <w:r w:rsidR="00243A71">
        <w:t xml:space="preserve">Awarded when multiple players are involved in blocking the ball into the </w:t>
      </w:r>
    </w:p>
    <w:p w14:paraId="4B40797E" w14:textId="222A7FA8" w:rsidR="00243A71" w:rsidRPr="00243A71" w:rsidRDefault="00243A71" w:rsidP="00243A71">
      <w:pPr>
        <w:spacing w:line="360" w:lineRule="auto"/>
      </w:pPr>
      <w:r>
        <w:tab/>
        <w:t xml:space="preserve">           opponent’s court leading to a point</w:t>
      </w:r>
    </w:p>
    <w:p w14:paraId="19E817EC" w14:textId="0392C58D" w:rsidR="00336D64" w:rsidRPr="002A7170" w:rsidRDefault="00336D64" w:rsidP="009628CE">
      <w:pPr>
        <w:spacing w:line="360" w:lineRule="auto"/>
      </w:pPr>
      <w:r w:rsidRPr="00336D64">
        <w:rPr>
          <w:b/>
        </w:rPr>
        <w:t xml:space="preserve">Total Blocks (TB) </w:t>
      </w:r>
      <w:r w:rsidR="002A7170">
        <w:t>The sum of a team’s blocks over the season</w:t>
      </w:r>
    </w:p>
    <w:p w14:paraId="5B3116C1" w14:textId="704CB7D0" w:rsidR="002A7170" w:rsidRDefault="00336D64" w:rsidP="002A7170">
      <w:pPr>
        <w:spacing w:line="360" w:lineRule="auto"/>
      </w:pPr>
      <w:r w:rsidRPr="00336D64">
        <w:rPr>
          <w:b/>
        </w:rPr>
        <w:t>Opponent Kills</w:t>
      </w:r>
      <w:r w:rsidR="002A7170">
        <w:rPr>
          <w:b/>
        </w:rPr>
        <w:t xml:space="preserve"> </w:t>
      </w:r>
      <w:r w:rsidR="002A7170">
        <w:t>Attacks by an opposing player that directly leads to a point</w:t>
      </w:r>
    </w:p>
    <w:p w14:paraId="5BDDA19B" w14:textId="0C758655" w:rsidR="00336D64" w:rsidRPr="002A7170" w:rsidRDefault="00336D64" w:rsidP="009628CE">
      <w:pPr>
        <w:spacing w:line="360" w:lineRule="auto"/>
      </w:pPr>
      <w:r w:rsidRPr="00336D64">
        <w:rPr>
          <w:b/>
        </w:rPr>
        <w:t xml:space="preserve">Opponent Errors </w:t>
      </w:r>
      <w:r w:rsidR="002A7170">
        <w:t>An attack by the opposition that directly results in a point for the other team</w:t>
      </w:r>
    </w:p>
    <w:p w14:paraId="35CEE4E5" w14:textId="2A07A3F3" w:rsidR="00336D64" w:rsidRPr="00336D64" w:rsidRDefault="00336D64" w:rsidP="009628CE">
      <w:pPr>
        <w:spacing w:line="360" w:lineRule="auto"/>
        <w:rPr>
          <w:b/>
        </w:rPr>
      </w:pPr>
      <w:r w:rsidRPr="00336D64">
        <w:rPr>
          <w:b/>
        </w:rPr>
        <w:t>Opponent Attacks</w:t>
      </w:r>
      <w:r w:rsidR="002A7170">
        <w:rPr>
          <w:b/>
        </w:rPr>
        <w:t xml:space="preserve"> </w:t>
      </w:r>
      <w:r w:rsidR="002A7170">
        <w:t>The sum of an opposing team’s attacks over the season</w:t>
      </w:r>
    </w:p>
    <w:p w14:paraId="1FEC026C" w14:textId="23D72C5E" w:rsidR="002A7170" w:rsidRDefault="00336D64" w:rsidP="002A7170">
      <w:pPr>
        <w:spacing w:line="360" w:lineRule="auto"/>
      </w:pPr>
      <w:r w:rsidRPr="00336D64">
        <w:rPr>
          <w:b/>
        </w:rPr>
        <w:t>Opponent Hitting Pct</w:t>
      </w:r>
      <w:r w:rsidR="002A7170">
        <w:rPr>
          <w:b/>
        </w:rPr>
        <w:t xml:space="preserve"> </w:t>
      </w:r>
      <w:r w:rsidR="002A7170">
        <w:t>Opponent Hitting % = (Kills – Errors) / Total Attacks</w:t>
      </w:r>
    </w:p>
    <w:p w14:paraId="10CDCB79" w14:textId="77777777" w:rsidR="00315C5B" w:rsidRDefault="00315C5B" w:rsidP="002A7170">
      <w:pPr>
        <w:spacing w:line="360" w:lineRule="auto"/>
      </w:pPr>
    </w:p>
    <w:p w14:paraId="47776920" w14:textId="4B08D39B" w:rsidR="004E5B3C" w:rsidRDefault="00B62BD7" w:rsidP="002A7170">
      <w:pPr>
        <w:spacing w:line="360" w:lineRule="auto"/>
      </w:pPr>
      <w:r>
        <w:t xml:space="preserve">We used data over the full course of the 2017-2018 NCAA Division I Women’s Volleyball season. </w:t>
      </w:r>
      <w:r w:rsidR="00F12244">
        <w:t xml:space="preserve">The data was obtained from the NCAA statistics database and was compiled into an Excel spreadsheet. </w:t>
      </w:r>
      <w:r w:rsidR="000C2C2E">
        <w:t>The analysis was done in Rstudio 3.5.1 by using these spec</w:t>
      </w:r>
      <w:r w:rsidR="00084633">
        <w:t xml:space="preserve">ific packages: corrplot, leaps, and mosaic. </w:t>
      </w:r>
      <w:r w:rsidR="002F2A9D">
        <w:t xml:space="preserve">We desired to get an accurate depiction of the most important factors in Division I by including the full scope of the league. All teams that were recognized as Division I were included in our analysis. The total observation count is 334 women’s volleyball teams. </w:t>
      </w:r>
      <w:r w:rsidR="0014631B">
        <w:t xml:space="preserve">The only issue with the current data was </w:t>
      </w:r>
      <w:r w:rsidR="00106213">
        <w:t>adding an additional calculation variable winPct as Wins and Losses were not an accurate depiction of a team’s overall winning percentage. Creating this dependent variable winPct was necessary for the logistic model prediction calc</w:t>
      </w:r>
      <w:r w:rsidR="008D7368">
        <w:t>ulation of the team’s for</w:t>
      </w:r>
      <w:r w:rsidR="00B249FF">
        <w:t xml:space="preserve">ecasted win percentage for the season. </w:t>
      </w:r>
      <w:r w:rsidR="00FD5107">
        <w:t>Other than that issue</w:t>
      </w:r>
      <w:r w:rsidR="004E5B3C">
        <w:t>,</w:t>
      </w:r>
      <w:r w:rsidR="00FD5107">
        <w:t xml:space="preserve"> the data was collected by a reliable source in the NCAA and was easily available for analysis. </w:t>
      </w:r>
    </w:p>
    <w:p w14:paraId="3C1AAFBE" w14:textId="50D8B706" w:rsidR="0066233B" w:rsidRDefault="00AC4736" w:rsidP="00BF1731">
      <w:pPr>
        <w:spacing w:line="360" w:lineRule="auto"/>
        <w:ind w:firstLine="720"/>
      </w:pPr>
      <w:r>
        <w:t>We performed</w:t>
      </w:r>
      <w:r w:rsidRPr="00AC4736">
        <w:t xml:space="preserve"> </w:t>
      </w:r>
      <w:r>
        <w:t>a variety of different analytical</w:t>
      </w:r>
      <w:r>
        <w:t xml:space="preserve"> tests to</w:t>
      </w:r>
      <w:r w:rsidR="0039582E">
        <w:t xml:space="preserve"> </w:t>
      </w:r>
      <w:r w:rsidR="009A2F8C">
        <w:t>distinguish what variables shoul</w:t>
      </w:r>
      <w:r w:rsidR="0039582E">
        <w:t xml:space="preserve">d be included in our two models. </w:t>
      </w:r>
      <w:r w:rsidR="003F3AA0">
        <w:t xml:space="preserve">First off, to gain a better sense of which of our variables have an effect on a team’s winning percentage we performed a </w:t>
      </w:r>
      <w:r w:rsidR="0069598D">
        <w:t xml:space="preserve">correlation plot. </w:t>
      </w:r>
    </w:p>
    <w:p w14:paraId="44501F97" w14:textId="77777777" w:rsidR="0069598D" w:rsidRDefault="0069598D" w:rsidP="002A7170">
      <w:pPr>
        <w:spacing w:line="360" w:lineRule="auto"/>
      </w:pPr>
    </w:p>
    <w:p w14:paraId="24F252D9" w14:textId="77777777" w:rsidR="0069598D" w:rsidRDefault="0069598D" w:rsidP="002A7170">
      <w:pPr>
        <w:spacing w:line="360" w:lineRule="auto"/>
      </w:pPr>
    </w:p>
    <w:p w14:paraId="7F61175C" w14:textId="72F5EFEB" w:rsidR="0069598D" w:rsidRPr="0066233B" w:rsidRDefault="0069598D" w:rsidP="002A7170">
      <w:pPr>
        <w:spacing w:line="360" w:lineRule="auto"/>
      </w:pPr>
      <w:r>
        <w:t xml:space="preserve">The correlations between winning percentage and all the other independent variables taken into consideration are depicted in Figure 1. </w:t>
      </w:r>
    </w:p>
    <w:p w14:paraId="481BEAC9" w14:textId="10AA730E" w:rsidR="00F846FD" w:rsidRPr="00F846FD" w:rsidRDefault="0069598D" w:rsidP="0069598D">
      <w:pPr>
        <w:spacing w:line="360" w:lineRule="auto"/>
        <w:jc w:val="center"/>
      </w:pPr>
      <w:r>
        <w:rPr>
          <w:noProof/>
        </w:rPr>
        <w:drawing>
          <wp:inline distT="0" distB="0" distL="0" distR="0" wp14:anchorId="760CA8FD" wp14:editId="1F552ECE">
            <wp:extent cx="3251835" cy="2815480"/>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3314553" cy="2869782"/>
                    </a:xfrm>
                    <a:prstGeom prst="rect">
                      <a:avLst/>
                    </a:prstGeom>
                  </pic:spPr>
                </pic:pic>
              </a:graphicData>
            </a:graphic>
          </wp:inline>
        </w:drawing>
      </w:r>
    </w:p>
    <w:p w14:paraId="3408EAC5" w14:textId="25146766" w:rsidR="00D772BB" w:rsidRDefault="0069598D" w:rsidP="0069598D">
      <w:r>
        <w:t>Figure 1: Correlation between winning percentage and Opp. Errors, Block Assists, TB, Block Solos, Opp. Kills, Digs, Total Attacks, Opp. Attacks</w:t>
      </w:r>
      <w:r w:rsidR="00D33FFF">
        <w:t xml:space="preserve">, S, Kills, Assists, Errors, and Aces. </w:t>
      </w:r>
      <w:r w:rsidR="00D636DF">
        <w:t xml:space="preserve">Our scale’s correlation range is from -1 to 1 utilizing the darkness of color to indicate a stronger positive or negative correlation. </w:t>
      </w:r>
    </w:p>
    <w:p w14:paraId="21F146BE" w14:textId="77777777" w:rsidR="0069598D" w:rsidRDefault="0069598D" w:rsidP="002A7170">
      <w:pPr>
        <w:spacing w:line="360" w:lineRule="auto"/>
        <w:rPr>
          <w:sz w:val="40"/>
          <w:szCs w:val="40"/>
        </w:rPr>
      </w:pPr>
    </w:p>
    <w:p w14:paraId="6002040E" w14:textId="7E0A44EF" w:rsidR="00BF1731" w:rsidRDefault="002C0661" w:rsidP="002A7170">
      <w:pPr>
        <w:spacing w:line="360" w:lineRule="auto"/>
      </w:pPr>
      <w:r>
        <w:t>Note the correlations for all of our factors have a moderate to high correl</w:t>
      </w:r>
      <w:r w:rsidR="00077CBE">
        <w:t xml:space="preserve">ation, except for two variables. The two variables that have no impact on win percentage </w:t>
      </w:r>
      <w:r w:rsidR="00AF6138">
        <w:t xml:space="preserve">are as follows: an opposing team’s </w:t>
      </w:r>
      <w:r w:rsidR="00865EE8">
        <w:t>number</w:t>
      </w:r>
      <w:r w:rsidR="00AF6138">
        <w:t xml:space="preserve"> of kills and the total amount of errors committed by our team. </w:t>
      </w:r>
      <w:r w:rsidR="00865EE8">
        <w:t xml:space="preserve">The highest positively correlated factors are a team’s </w:t>
      </w:r>
      <w:r w:rsidR="00653BE6">
        <w:t>number</w:t>
      </w:r>
      <w:r w:rsidR="00865EE8">
        <w:t xml:space="preserve"> of kil</w:t>
      </w:r>
      <w:r w:rsidR="00653BE6">
        <w:t>ls and assists which can explain a majority of a team’s ability to win. Despite these factors having a great influence</w:t>
      </w:r>
      <w:r w:rsidR="002020C3">
        <w:t xml:space="preserve"> there are other variables to consider in being able to grasp the full picture of a team’s ability to win. </w:t>
      </w:r>
      <w:r w:rsidR="00F40B0A">
        <w:t xml:space="preserve">All variables were considered in this correlation because of the fact that there is no defined win percentage calculation in the sport of volleyball. </w:t>
      </w:r>
    </w:p>
    <w:p w14:paraId="22FD4EEF" w14:textId="192AB720" w:rsidR="007150D8" w:rsidRDefault="007150D8" w:rsidP="002A7170">
      <w:pPr>
        <w:spacing w:line="360" w:lineRule="auto"/>
      </w:pPr>
      <w:r>
        <w:tab/>
      </w:r>
      <w:r w:rsidR="00D01667">
        <w:t>Moreover, additional analysis needed to be made</w:t>
      </w:r>
      <w:r w:rsidR="007551E0">
        <w:t xml:space="preserve"> in order to determine the best model to accurately predict a team’s winning percentage. </w:t>
      </w:r>
      <w:r w:rsidR="00D273ED">
        <w:t xml:space="preserve">In order </w:t>
      </w:r>
      <w:r w:rsidR="00CC4D27">
        <w:t>to do so</w:t>
      </w:r>
      <w:r w:rsidR="00E019A8">
        <w:t xml:space="preserve"> we used </w:t>
      </w:r>
      <w:r w:rsidR="00DF14D8">
        <w:t xml:space="preserve">the regsubsets function </w:t>
      </w:r>
      <w:r w:rsidR="00B94C93">
        <w:t xml:space="preserve">to perform model selection using the criteria BIC. </w:t>
      </w:r>
    </w:p>
    <w:p w14:paraId="63944585" w14:textId="77777777" w:rsidR="00A352B8" w:rsidRDefault="00A352B8" w:rsidP="002A7170">
      <w:pPr>
        <w:spacing w:line="360" w:lineRule="auto"/>
      </w:pPr>
    </w:p>
    <w:p w14:paraId="4A3BEF7C" w14:textId="77777777" w:rsidR="00A352B8" w:rsidRDefault="00A352B8" w:rsidP="002A7170">
      <w:pPr>
        <w:spacing w:line="360" w:lineRule="auto"/>
      </w:pPr>
    </w:p>
    <w:p w14:paraId="48626653" w14:textId="56E7C57A" w:rsidR="00BF1731" w:rsidRPr="00A352B8" w:rsidRDefault="00A352B8" w:rsidP="002A7170">
      <w:pPr>
        <w:spacing w:line="360" w:lineRule="auto"/>
      </w:pPr>
      <w:r>
        <w:t xml:space="preserve">Illustrated below in Figure 2 is </w:t>
      </w:r>
      <w:r w:rsidRPr="00A352B8">
        <w:t>a table of models showing which variables are in each model. The models are ordered by the specified model selection statistic. </w:t>
      </w:r>
    </w:p>
    <w:p w14:paraId="01FC64CF" w14:textId="71DEFF4F" w:rsidR="00BF1731" w:rsidRDefault="00A352B8" w:rsidP="00A352B8">
      <w:pPr>
        <w:spacing w:line="360" w:lineRule="auto"/>
        <w:jc w:val="center"/>
        <w:rPr>
          <w:sz w:val="40"/>
          <w:szCs w:val="40"/>
        </w:rPr>
      </w:pPr>
      <w:r>
        <w:rPr>
          <w:noProof/>
        </w:rPr>
        <w:drawing>
          <wp:inline distT="0" distB="0" distL="0" distR="0" wp14:anchorId="12F55EEE" wp14:editId="64F99A8D">
            <wp:extent cx="3712458" cy="2680426"/>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3733962" cy="2695952"/>
                    </a:xfrm>
                    <a:prstGeom prst="rect">
                      <a:avLst/>
                    </a:prstGeom>
                  </pic:spPr>
                </pic:pic>
              </a:graphicData>
            </a:graphic>
          </wp:inline>
        </w:drawing>
      </w:r>
    </w:p>
    <w:p w14:paraId="785F3EA9" w14:textId="241FE14E" w:rsidR="00A352B8" w:rsidRPr="00A352B8" w:rsidRDefault="00A352B8" w:rsidP="00A352B8">
      <w:r>
        <w:t xml:space="preserve">Figure 2: Table of various models organized in terms of the model selection criteria BIC.  </w:t>
      </w:r>
    </w:p>
    <w:p w14:paraId="78F3D8B2" w14:textId="77777777" w:rsidR="00A352B8" w:rsidRDefault="00A352B8" w:rsidP="002A7170">
      <w:pPr>
        <w:spacing w:line="360" w:lineRule="auto"/>
        <w:rPr>
          <w:sz w:val="40"/>
          <w:szCs w:val="40"/>
        </w:rPr>
      </w:pPr>
    </w:p>
    <w:p w14:paraId="76133065" w14:textId="01A47178" w:rsidR="00A352B8" w:rsidRDefault="00A67960" w:rsidP="002A7170">
      <w:pPr>
        <w:spacing w:line="360" w:lineRule="auto"/>
      </w:pPr>
      <w:r>
        <w:t xml:space="preserve">We chose to include all of the predictor variables to be included in our multiple linear regression model as well as in our logistic model. To justify our reasoning that all variables should be included is two discovered points. First, as mentioned above there is no well-known and defined winning percentage calculation in the game of volleyball. Secondly, our model selection plot highlights the fact that for a large majority of our models the BIC value stayed the same. So there is no difference whether you include or exclude a variable(s) within your model. </w:t>
      </w:r>
    </w:p>
    <w:p w14:paraId="6C304A85" w14:textId="57C69C68" w:rsidR="003B5EF3" w:rsidRDefault="006F4B5D" w:rsidP="002A7170">
      <w:pPr>
        <w:spacing w:line="360" w:lineRule="auto"/>
      </w:pPr>
      <w:r>
        <w:tab/>
        <w:t xml:space="preserve">Furthermore, </w:t>
      </w:r>
      <w:r w:rsidR="00F20406">
        <w:t xml:space="preserve">we went on to </w:t>
      </w:r>
      <w:r w:rsidR="00542F37">
        <w:t xml:space="preserve">set up our linear model </w:t>
      </w:r>
      <w:r w:rsidR="0033642D">
        <w:t>based on the previous analytical tests</w:t>
      </w:r>
      <w:r w:rsidR="00054810">
        <w:t xml:space="preserve"> results. </w:t>
      </w:r>
      <w:r w:rsidR="005F38CA">
        <w:t>We included all variables of interest within our linear model to get a full scope</w:t>
      </w:r>
      <w:r w:rsidR="00A13D97">
        <w:t xml:space="preserve"> of the predicted win percentage. So our results </w:t>
      </w:r>
      <w:r w:rsidR="006D54E0">
        <w:t xml:space="preserve">indicate the significant factors in relation to win percentage. </w:t>
      </w:r>
    </w:p>
    <w:p w14:paraId="6CA3947C" w14:textId="77777777" w:rsidR="00AE2A11" w:rsidRDefault="00AE2A11" w:rsidP="002A7170">
      <w:pPr>
        <w:spacing w:line="360" w:lineRule="auto"/>
      </w:pPr>
    </w:p>
    <w:p w14:paraId="5A843FFF" w14:textId="77777777" w:rsidR="00AE2A11" w:rsidRDefault="00AE2A11" w:rsidP="002A7170">
      <w:pPr>
        <w:spacing w:line="360" w:lineRule="auto"/>
      </w:pPr>
    </w:p>
    <w:p w14:paraId="1E9809A8" w14:textId="77777777" w:rsidR="00AE2A11" w:rsidRDefault="00AE2A11" w:rsidP="002A7170">
      <w:pPr>
        <w:spacing w:line="360" w:lineRule="auto"/>
      </w:pPr>
    </w:p>
    <w:p w14:paraId="49B73AB6" w14:textId="77777777" w:rsidR="00AE2A11" w:rsidRDefault="00AE2A11" w:rsidP="002A7170">
      <w:pPr>
        <w:spacing w:line="360" w:lineRule="auto"/>
      </w:pPr>
    </w:p>
    <w:p w14:paraId="1554394D" w14:textId="77777777" w:rsidR="00AE2A11" w:rsidRDefault="00AE2A11" w:rsidP="002A7170">
      <w:pPr>
        <w:spacing w:line="360" w:lineRule="auto"/>
      </w:pPr>
    </w:p>
    <w:p w14:paraId="5B270900" w14:textId="77777777" w:rsidR="00AE2A11" w:rsidRDefault="00AE2A11" w:rsidP="002A7170">
      <w:pPr>
        <w:spacing w:line="360" w:lineRule="auto"/>
      </w:pPr>
    </w:p>
    <w:p w14:paraId="6BE86707" w14:textId="7239B13A" w:rsidR="00AC179C" w:rsidRPr="00A352B8" w:rsidRDefault="00AC179C" w:rsidP="002A7170">
      <w:pPr>
        <w:spacing w:line="360" w:lineRule="auto"/>
      </w:pPr>
      <w:r>
        <w:t xml:space="preserve">Below in Figure 3 </w:t>
      </w:r>
      <w:r w:rsidR="009C33A1">
        <w:t>is the summary</w:t>
      </w:r>
      <w:r w:rsidR="00AE2A11">
        <w:t xml:space="preserve"> of our linear </w:t>
      </w:r>
      <w:r w:rsidR="00C673B6">
        <w:t xml:space="preserve">model and the significant factors. </w:t>
      </w:r>
    </w:p>
    <w:p w14:paraId="3DCD15E2" w14:textId="63D9B03A" w:rsidR="00A352B8" w:rsidRDefault="00AE2A11" w:rsidP="00AE2A11">
      <w:pPr>
        <w:spacing w:line="360" w:lineRule="auto"/>
        <w:rPr>
          <w:sz w:val="40"/>
          <w:szCs w:val="40"/>
        </w:rPr>
      </w:pPr>
      <w:r w:rsidRPr="00AE2A11">
        <w:rPr>
          <w:sz w:val="40"/>
          <w:szCs w:val="40"/>
        </w:rPr>
        <w:drawing>
          <wp:inline distT="0" distB="0" distL="0" distR="0" wp14:anchorId="314A7FEE" wp14:editId="551087F1">
            <wp:extent cx="3937635" cy="2645704"/>
            <wp:effectExtent l="0" t="0" r="0" b="0"/>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7"/>
                    <a:stretch>
                      <a:fillRect/>
                    </a:stretch>
                  </pic:blipFill>
                  <pic:spPr>
                    <a:xfrm>
                      <a:off x="0" y="0"/>
                      <a:ext cx="3973372" cy="2669716"/>
                    </a:xfrm>
                    <a:prstGeom prst="rect">
                      <a:avLst/>
                    </a:prstGeom>
                  </pic:spPr>
                </pic:pic>
              </a:graphicData>
            </a:graphic>
          </wp:inline>
        </w:drawing>
      </w:r>
    </w:p>
    <w:p w14:paraId="7FCD4442" w14:textId="3B63559E" w:rsidR="00A352B8" w:rsidRDefault="00AE2A11" w:rsidP="002A7170">
      <w:pPr>
        <w:spacing w:line="360" w:lineRule="auto"/>
      </w:pPr>
      <w:r>
        <w:t xml:space="preserve">Figure 3: </w:t>
      </w:r>
      <w:r w:rsidR="005F3082">
        <w:t xml:space="preserve">Results from the linear model that highlights the 95% confidence interval, standard error, and coefficients for each individual variable. The coefficients highlighted in red are the significant factors in relation to Win Percentage. </w:t>
      </w:r>
    </w:p>
    <w:p w14:paraId="2FFD009C" w14:textId="77777777" w:rsidR="00043F86" w:rsidRDefault="00043F86" w:rsidP="002A7170">
      <w:pPr>
        <w:spacing w:line="360" w:lineRule="auto"/>
      </w:pPr>
    </w:p>
    <w:p w14:paraId="180D2768" w14:textId="30308CA8" w:rsidR="00043F86" w:rsidRDefault="001A5554" w:rsidP="002A7170">
      <w:pPr>
        <w:spacing w:line="360" w:lineRule="auto"/>
      </w:pPr>
      <w:r>
        <w:t xml:space="preserve">In reference </w:t>
      </w:r>
      <w:r w:rsidR="00BC2044">
        <w:t xml:space="preserve">to the results we can </w:t>
      </w:r>
      <w:r w:rsidR="00545406">
        <w:t>see the</w:t>
      </w:r>
      <w:r w:rsidR="00E42070">
        <w:t xml:space="preserve"> negative significant factors as such, the amount of sets a team played over the course of the season, errors</w:t>
      </w:r>
      <w:r w:rsidR="001000CE">
        <w:t xml:space="preserve"> committed, and opponent kills. </w:t>
      </w:r>
      <w:r w:rsidR="00344465">
        <w:t>The more sets a team played over the course of a</w:t>
      </w:r>
      <w:r w:rsidR="00CD09B1">
        <w:t xml:space="preserve"> season the more fatigued the team as a whole and individual players, which in turn decreased a team’s overall win percentage. </w:t>
      </w:r>
      <w:r w:rsidR="009D2BE5">
        <w:t xml:space="preserve">The total errors a team commits obviously decrease a team’s win percentage. </w:t>
      </w:r>
      <w:r w:rsidR="00CA1A52">
        <w:t xml:space="preserve">Lastly, the </w:t>
      </w:r>
      <w:r w:rsidR="00A2021B">
        <w:t>number</w:t>
      </w:r>
      <w:r w:rsidR="00CA1A52">
        <w:t xml:space="preserve"> of opponent kills </w:t>
      </w:r>
      <w:r w:rsidR="00210D58">
        <w:t xml:space="preserve">will result in </w:t>
      </w:r>
      <w:r w:rsidR="00A2021B">
        <w:t>opponent’s</w:t>
      </w:r>
      <w:r w:rsidR="00210D58">
        <w:t xml:space="preserve"> points which will decrease your team’s odds of winning. </w:t>
      </w:r>
      <w:r w:rsidR="00A2021B">
        <w:t xml:space="preserve">Something interesting to see was the opposite effect of kills and errors, which in turn will cancel each other out. </w:t>
      </w:r>
      <w:r w:rsidR="00067BD9">
        <w:t xml:space="preserve">Also, aces were positively significant in increasing a team’s win percentage and the most positive significant factor was the amount of errors the opposing </w:t>
      </w:r>
      <w:r w:rsidR="00C411D0">
        <w:t>team committed. This factor being the highest positive coefficient was unexpected.</w:t>
      </w:r>
    </w:p>
    <w:p w14:paraId="34A6072C" w14:textId="77777777" w:rsidR="00A30F00" w:rsidRDefault="00A30F00" w:rsidP="002A7170">
      <w:pPr>
        <w:spacing w:line="360" w:lineRule="auto"/>
      </w:pPr>
    </w:p>
    <w:p w14:paraId="2E0DB92E" w14:textId="6BD27E07" w:rsidR="00A30F00" w:rsidRPr="00A352B8" w:rsidRDefault="00A30F00" w:rsidP="00A30F00">
      <w:pPr>
        <w:spacing w:line="360" w:lineRule="auto"/>
      </w:pPr>
      <w:r>
        <w:t>Below in F</w:t>
      </w:r>
      <w:r>
        <w:t>igure 4</w:t>
      </w:r>
      <w:r>
        <w:t xml:space="preserve"> is the summary of our </w:t>
      </w:r>
      <w:r w:rsidR="00603FCB">
        <w:t>logit</w:t>
      </w:r>
      <w:r>
        <w:t xml:space="preserve"> model and the significant factors. </w:t>
      </w:r>
      <w:r w:rsidR="00524347">
        <w:rPr>
          <w:noProof/>
        </w:rPr>
        <w:drawing>
          <wp:inline distT="0" distB="0" distL="0" distR="0" wp14:anchorId="0539B527" wp14:editId="38B3ABFC">
            <wp:extent cx="4737735" cy="2927677"/>
            <wp:effectExtent l="0" t="0" r="12065" b="0"/>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8"/>
                    <a:stretch>
                      <a:fillRect/>
                    </a:stretch>
                  </pic:blipFill>
                  <pic:spPr>
                    <a:xfrm>
                      <a:off x="0" y="0"/>
                      <a:ext cx="4742940" cy="2930893"/>
                    </a:xfrm>
                    <a:prstGeom prst="rect">
                      <a:avLst/>
                    </a:prstGeom>
                  </pic:spPr>
                </pic:pic>
              </a:graphicData>
            </a:graphic>
          </wp:inline>
        </w:drawing>
      </w:r>
    </w:p>
    <w:p w14:paraId="3FC3AC23" w14:textId="15BD394F" w:rsidR="00524347" w:rsidRDefault="00524347" w:rsidP="00524347">
      <w:pPr>
        <w:spacing w:line="360" w:lineRule="auto"/>
      </w:pPr>
      <w:r>
        <w:t>Figure 4</w:t>
      </w:r>
      <w:r>
        <w:t xml:space="preserve">: Results from the </w:t>
      </w:r>
      <w:r>
        <w:t>logit</w:t>
      </w:r>
      <w:r>
        <w:t xml:space="preserve"> model that highlights the 95% confidence interval, standard error, and coefficients for each individual variable. The coefficients highlighted in red are the significant factors in relation to Win Percentage. </w:t>
      </w:r>
    </w:p>
    <w:p w14:paraId="75CCCF84" w14:textId="77777777" w:rsidR="00174E27" w:rsidRDefault="00174E27" w:rsidP="00524347">
      <w:pPr>
        <w:spacing w:line="360" w:lineRule="auto"/>
      </w:pPr>
    </w:p>
    <w:p w14:paraId="4EAA2599" w14:textId="673D774E" w:rsidR="00174E27" w:rsidRDefault="00174E27" w:rsidP="00524347">
      <w:pPr>
        <w:spacing w:line="360" w:lineRule="auto"/>
      </w:pPr>
      <w:r>
        <w:t xml:space="preserve">From the table we can see four significant predictors of win percentage. Once again we see the amount of sets played was negatively significant. For every set played it decreases the odds of win percentage by 23%. Kills had a 3% positive effect </w:t>
      </w:r>
      <w:r w:rsidR="00BC01CD">
        <w:t xml:space="preserve">and Errors had 2% negative effect on a team’s win percentage. </w:t>
      </w:r>
      <w:r w:rsidR="005C768B">
        <w:t xml:space="preserve">Lastly, once again </w:t>
      </w:r>
      <w:r w:rsidR="00EE51D0">
        <w:t xml:space="preserve">opponent errors </w:t>
      </w:r>
      <w:r w:rsidR="00496A71">
        <w:t>were</w:t>
      </w:r>
      <w:r w:rsidR="00EE51D0">
        <w:t xml:space="preserve"> significant by increasing the log-odds likelihood of win percentage by 5%. </w:t>
      </w:r>
      <w:r w:rsidR="00496A71">
        <w:t xml:space="preserve">Logistically, our model identified those key predictive factors that reaffirmed what our linear model revealed through </w:t>
      </w:r>
      <w:r w:rsidR="00DE0DD1">
        <w:t>its</w:t>
      </w:r>
      <w:r w:rsidR="00496A71">
        <w:t xml:space="preserve"> analysis.</w:t>
      </w:r>
    </w:p>
    <w:p w14:paraId="3F9A7A2D" w14:textId="77777777" w:rsidR="003D7199" w:rsidRDefault="003D7199" w:rsidP="00524347">
      <w:pPr>
        <w:spacing w:line="360" w:lineRule="auto"/>
      </w:pPr>
    </w:p>
    <w:p w14:paraId="4D41E7C0" w14:textId="6B9182A7" w:rsidR="00174E27" w:rsidRDefault="00484DA6" w:rsidP="00524347">
      <w:pPr>
        <w:spacing w:line="360" w:lineRule="auto"/>
        <w:rPr>
          <w:sz w:val="40"/>
          <w:szCs w:val="40"/>
        </w:rPr>
      </w:pPr>
      <w:r>
        <w:rPr>
          <w:sz w:val="40"/>
          <w:szCs w:val="40"/>
        </w:rPr>
        <w:t>3. Results</w:t>
      </w:r>
    </w:p>
    <w:p w14:paraId="484E2A2B" w14:textId="12D4F812" w:rsidR="00484DA6" w:rsidRDefault="00484DA6" w:rsidP="00524347">
      <w:pPr>
        <w:spacing w:line="360" w:lineRule="auto"/>
      </w:pPr>
      <w:r>
        <w:t>Corresponding to the data analysis</w:t>
      </w:r>
      <w:r w:rsidR="00572787">
        <w:t xml:space="preserve"> we were able to filter out the key significant factors from our beginning variables of interest list. </w:t>
      </w:r>
      <w:r w:rsidR="00356267">
        <w:t xml:space="preserve">The most significant variable that was found through the analysis was the total count of the errors an opponent committed. </w:t>
      </w:r>
      <w:r w:rsidR="008B4D59">
        <w:t>The visualization is highlighted below.</w:t>
      </w:r>
    </w:p>
    <w:p w14:paraId="78629833" w14:textId="77777777" w:rsidR="00E37D69" w:rsidRDefault="00E37D69" w:rsidP="00524347">
      <w:pPr>
        <w:spacing w:line="360" w:lineRule="auto"/>
      </w:pPr>
    </w:p>
    <w:p w14:paraId="7975DED3" w14:textId="77777777" w:rsidR="00E37D69" w:rsidRDefault="00E37D69" w:rsidP="00524347">
      <w:pPr>
        <w:spacing w:line="360" w:lineRule="auto"/>
      </w:pPr>
    </w:p>
    <w:p w14:paraId="39F2400F" w14:textId="77777777" w:rsidR="00E37D69" w:rsidRDefault="00E37D69" w:rsidP="00524347">
      <w:pPr>
        <w:spacing w:line="360" w:lineRule="auto"/>
      </w:pPr>
    </w:p>
    <w:p w14:paraId="54524F8A" w14:textId="763CF407" w:rsidR="00B54C3F" w:rsidRPr="00484DA6" w:rsidRDefault="00B87279" w:rsidP="00B87279">
      <w:pPr>
        <w:spacing w:line="360" w:lineRule="auto"/>
        <w:jc w:val="center"/>
      </w:pPr>
      <w:r>
        <w:rPr>
          <w:rFonts w:ascii="Helvetica" w:hAnsi="Helvetica" w:cs="Helvetica"/>
          <w:noProof/>
        </w:rPr>
        <w:drawing>
          <wp:inline distT="0" distB="0" distL="0" distR="0" wp14:anchorId="1B6A9985" wp14:editId="63904939">
            <wp:extent cx="3719070" cy="3033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3704" cy="3037756"/>
                    </a:xfrm>
                    <a:prstGeom prst="rect">
                      <a:avLst/>
                    </a:prstGeom>
                    <a:noFill/>
                    <a:ln>
                      <a:noFill/>
                    </a:ln>
                  </pic:spPr>
                </pic:pic>
              </a:graphicData>
            </a:graphic>
          </wp:inline>
        </w:drawing>
      </w:r>
    </w:p>
    <w:p w14:paraId="44D0545C" w14:textId="5DD90C8B" w:rsidR="008B4D59" w:rsidRDefault="00B87279" w:rsidP="008B4D59">
      <w:pPr>
        <w:spacing w:line="360" w:lineRule="auto"/>
      </w:pPr>
      <w:r>
        <w:t xml:space="preserve">Figure 5: </w:t>
      </w:r>
      <w:r w:rsidR="005B72AB">
        <w:t>S</w:t>
      </w:r>
      <w:r w:rsidR="008B4D59">
        <w:t>catterplot with a regression line that includes the relationship between win percentage and the amount of errors an opponent team committed.</w:t>
      </w:r>
    </w:p>
    <w:p w14:paraId="55DDFCAB" w14:textId="77777777" w:rsidR="004D5AA6" w:rsidRDefault="004D5AA6" w:rsidP="008B4D59">
      <w:pPr>
        <w:spacing w:line="360" w:lineRule="auto"/>
      </w:pPr>
    </w:p>
    <w:p w14:paraId="40330D87" w14:textId="115C9EC5" w:rsidR="004D5AA6" w:rsidRDefault="00B17896" w:rsidP="008B4D59">
      <w:pPr>
        <w:spacing w:line="360" w:lineRule="auto"/>
      </w:pPr>
      <w:r>
        <w:t xml:space="preserve">The plot </w:t>
      </w:r>
      <w:r w:rsidR="002F269F">
        <w:t xml:space="preserve">highlights the strong positive correlation between an accumulation of opponent’s errors and the winning percentage. </w:t>
      </w:r>
      <w:r w:rsidR="00DD1E7C">
        <w:t xml:space="preserve">It can be concluded that taking into account opponent’s individual stats is key in being able to combat and limit their performance, which in turn will increase your team’s winning percentage. </w:t>
      </w:r>
    </w:p>
    <w:p w14:paraId="1BDEC983" w14:textId="77777777" w:rsidR="003C626C" w:rsidRDefault="003C626C" w:rsidP="008B4D59">
      <w:pPr>
        <w:spacing w:line="360" w:lineRule="auto"/>
      </w:pPr>
    </w:p>
    <w:p w14:paraId="58A30BE6" w14:textId="77777777" w:rsidR="006B7331" w:rsidRDefault="003C626C" w:rsidP="008B4D59">
      <w:pPr>
        <w:spacing w:line="360" w:lineRule="auto"/>
      </w:pPr>
      <w:r>
        <w:t xml:space="preserve">Our goal from the onset was being able to </w:t>
      </w:r>
      <w:r w:rsidR="006B7331">
        <w:t xml:space="preserve">create and define a winning percentage calculation to utilize in volleyball. We were able to do so in respect to all of significant analysis and results that were completed. To reaffirm our models even more we computed predicted winning percentages for the top 10 women volleyball teams of the 2017 season. </w:t>
      </w:r>
    </w:p>
    <w:p w14:paraId="4CE57125" w14:textId="6663D7D1" w:rsidR="003C626C" w:rsidRDefault="006B7331" w:rsidP="008B4D59">
      <w:pPr>
        <w:spacing w:line="360" w:lineRule="auto"/>
      </w:pPr>
      <w:r>
        <w:t xml:space="preserve"> </w:t>
      </w:r>
    </w:p>
    <w:p w14:paraId="0DC1CD53" w14:textId="77777777" w:rsidR="006B7331" w:rsidRDefault="006B7331" w:rsidP="006B7331">
      <w:pPr>
        <w:spacing w:line="360" w:lineRule="auto"/>
        <w:jc w:val="center"/>
      </w:pPr>
    </w:p>
    <w:p w14:paraId="5EEEA89D" w14:textId="77777777" w:rsidR="006B7331" w:rsidRDefault="006B7331" w:rsidP="006B7331">
      <w:pPr>
        <w:spacing w:line="360" w:lineRule="auto"/>
        <w:jc w:val="center"/>
      </w:pPr>
    </w:p>
    <w:p w14:paraId="04C78979" w14:textId="77777777" w:rsidR="006B7331" w:rsidRDefault="006B7331" w:rsidP="006B7331">
      <w:pPr>
        <w:spacing w:line="360" w:lineRule="auto"/>
        <w:jc w:val="center"/>
      </w:pPr>
    </w:p>
    <w:p w14:paraId="75F192CA" w14:textId="77777777" w:rsidR="006B7331" w:rsidRDefault="006B7331" w:rsidP="006B7331">
      <w:pPr>
        <w:spacing w:line="360" w:lineRule="auto"/>
        <w:jc w:val="center"/>
      </w:pPr>
    </w:p>
    <w:p w14:paraId="4924C94F" w14:textId="77777777" w:rsidR="006B7331" w:rsidRDefault="006B7331" w:rsidP="006B7331">
      <w:pPr>
        <w:spacing w:line="360" w:lineRule="auto"/>
      </w:pPr>
    </w:p>
    <w:p w14:paraId="69003CAE" w14:textId="77777777" w:rsidR="006B7331" w:rsidRDefault="006B7331" w:rsidP="006B7331">
      <w:pPr>
        <w:spacing w:line="360" w:lineRule="auto"/>
        <w:jc w:val="center"/>
      </w:pPr>
    </w:p>
    <w:p w14:paraId="7B0C9DC6" w14:textId="3401D781" w:rsidR="00A30F00" w:rsidRDefault="006B7331" w:rsidP="006B7331">
      <w:pPr>
        <w:spacing w:line="360" w:lineRule="auto"/>
        <w:jc w:val="center"/>
      </w:pPr>
      <w:r>
        <w:rPr>
          <w:noProof/>
        </w:rPr>
        <w:drawing>
          <wp:inline distT="0" distB="0" distL="0" distR="0" wp14:anchorId="45B53FBD" wp14:editId="2274C070">
            <wp:extent cx="3687453" cy="2550094"/>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0"/>
                    <a:stretch>
                      <a:fillRect/>
                    </a:stretch>
                  </pic:blipFill>
                  <pic:spPr>
                    <a:xfrm>
                      <a:off x="0" y="0"/>
                      <a:ext cx="3784724" cy="2617363"/>
                    </a:xfrm>
                    <a:prstGeom prst="rect">
                      <a:avLst/>
                    </a:prstGeom>
                  </pic:spPr>
                </pic:pic>
              </a:graphicData>
            </a:graphic>
          </wp:inline>
        </w:drawing>
      </w:r>
    </w:p>
    <w:p w14:paraId="606DE140" w14:textId="5DFEA190" w:rsidR="00A30F00" w:rsidRDefault="006B7331" w:rsidP="002A7170">
      <w:pPr>
        <w:spacing w:line="360" w:lineRule="auto"/>
      </w:pPr>
      <w:r>
        <w:t xml:space="preserve">Figure 6: This table depicts the top 10 teams in terms of our predicted winning percentage. </w:t>
      </w:r>
      <w:r w:rsidR="001C3BBD">
        <w:t xml:space="preserve">In column 1 these are the actual rankings of where the team ended up in relation to their winning percentage. Column two </w:t>
      </w:r>
      <w:r w:rsidR="00D12AFF">
        <w:t xml:space="preserve">mentions the college team names, while column three highlights our predicted winning percentages from number 1 to number 10. </w:t>
      </w:r>
      <w:r w:rsidR="004423E6">
        <w:t>The last column shows the actual winning percentages the teams finished up with at the end of the season.</w:t>
      </w:r>
    </w:p>
    <w:p w14:paraId="3B51B206" w14:textId="77777777" w:rsidR="00A404C9" w:rsidRDefault="00A404C9" w:rsidP="002A7170">
      <w:pPr>
        <w:spacing w:line="360" w:lineRule="auto"/>
      </w:pPr>
    </w:p>
    <w:p w14:paraId="48277003" w14:textId="30FB8714" w:rsidR="00A404C9" w:rsidRDefault="00BD318C" w:rsidP="002A7170">
      <w:pPr>
        <w:spacing w:line="360" w:lineRule="auto"/>
      </w:pPr>
      <w:r>
        <w:t>As you can see we were accurate in being able to predict the top team in Penn State. All of the other fitted values were fairly close in relation to where a team finished up in the ranking. The one outlier in this top ten that needs an explanation of why they underperformed in a huge way is UMES. We had them finishing up 7</w:t>
      </w:r>
      <w:r w:rsidRPr="00BD318C">
        <w:rPr>
          <w:vertAlign w:val="superscript"/>
        </w:rPr>
        <w:t>th</w:t>
      </w:r>
      <w:r>
        <w:t xml:space="preserve"> in the top 10 teams, but they actually finished 37</w:t>
      </w:r>
      <w:r w:rsidRPr="00BD318C">
        <w:rPr>
          <w:vertAlign w:val="superscript"/>
        </w:rPr>
        <w:t>th</w:t>
      </w:r>
      <w:r>
        <w:t xml:space="preserve">. Something to note is that we can never fully be able to predict the exact winning percentage of every team, but with the variables we included in our models we were able to predict a team’s winning percentage at a fairly high rate. </w:t>
      </w:r>
    </w:p>
    <w:p w14:paraId="4B739BEF" w14:textId="77777777" w:rsidR="006B7331" w:rsidRDefault="006B7331" w:rsidP="002A7170">
      <w:pPr>
        <w:spacing w:line="360" w:lineRule="auto"/>
      </w:pPr>
    </w:p>
    <w:p w14:paraId="2D31F159" w14:textId="77777777" w:rsidR="006B7331" w:rsidRPr="00AE2A11" w:rsidRDefault="006B7331" w:rsidP="002A7170">
      <w:pPr>
        <w:spacing w:line="360" w:lineRule="auto"/>
      </w:pPr>
    </w:p>
    <w:p w14:paraId="5523659A" w14:textId="3D6F70FB" w:rsidR="00D772BB" w:rsidRDefault="00D772BB" w:rsidP="002A7170">
      <w:pPr>
        <w:spacing w:line="360" w:lineRule="auto"/>
        <w:rPr>
          <w:sz w:val="40"/>
          <w:szCs w:val="40"/>
        </w:rPr>
      </w:pPr>
      <w:r>
        <w:rPr>
          <w:sz w:val="40"/>
          <w:szCs w:val="40"/>
        </w:rPr>
        <w:t>Future Work and Conclusion</w:t>
      </w:r>
      <w:r w:rsidR="00AE2A11" w:rsidRPr="00AE2A11">
        <w:rPr>
          <w:rFonts w:asciiTheme="minorHAnsi" w:eastAsiaTheme="minorEastAsia" w:hAnsiTheme="minorHAnsi"/>
          <w:noProof/>
        </w:rPr>
        <w:t xml:space="preserve"> </w:t>
      </w:r>
    </w:p>
    <w:p w14:paraId="3759B13D" w14:textId="77777777" w:rsidR="00B56F75" w:rsidRDefault="0081217D" w:rsidP="00B56F75">
      <w:pPr>
        <w:spacing w:line="360" w:lineRule="auto"/>
      </w:pPr>
      <w:r>
        <w:t>We noted after our analysis that significant factors for a team are dependent upon league, gender, and age</w:t>
      </w:r>
      <w:r w:rsidR="00D05CEE">
        <w:t xml:space="preserve">. With this </w:t>
      </w:r>
      <w:r w:rsidR="002A16B1">
        <w:t>knowledge</w:t>
      </w:r>
      <w:r w:rsidR="00D05CEE">
        <w:t xml:space="preserve"> in mind</w:t>
      </w:r>
      <w:r w:rsidR="002A16B1">
        <w:t xml:space="preserve"> our future work will revolve around whether we stick with Division I Women’s Volleyball. One idea for future work is to use the widely known Data Volley program </w:t>
      </w:r>
      <w:r w:rsidR="007351F2">
        <w:t xml:space="preserve">to analyze a smaller scope of teams and use self-data collection. We would be able to obtain more in depth results and statistics which potentially could have a better correlation to win percentage. </w:t>
      </w:r>
      <w:r w:rsidR="00333C0A">
        <w:t xml:space="preserve">Unlike our analysis which was a broader analysis of team’s volleyball statistics, future work might take into account a team’s sideout percentage, player position, and rotation. Sideout percentage is essential for a team that is </w:t>
      </w:r>
      <w:r w:rsidR="00443AEB">
        <w:t xml:space="preserve">attempting to get out of serve receive by </w:t>
      </w:r>
      <w:r w:rsidR="00333C0A">
        <w:t xml:space="preserve">scoring a point and getting the ball back to serve. </w:t>
      </w:r>
      <w:r w:rsidR="00BB24F6">
        <w:t xml:space="preserve">Player position may be significant in the grand scheme of increasing a team’s winning percentage. An outside hitter may be more influential and valuable than a libero, but they are both needed for a team to win. This information could be used in recruiting processes as coaches may expend more effort towards a great outside hitter over an opposite hitter. Lastly, analyzing a team’s ability to produce quality stats may potentially be different for the six rotations. Most teams have that one rotation that is a struggle to get out of and these results additionally may be used to focus more </w:t>
      </w:r>
      <w:r w:rsidR="00B56F75">
        <w:t xml:space="preserve">time on that specific rotation. </w:t>
      </w:r>
    </w:p>
    <w:p w14:paraId="51E10E76" w14:textId="77777777" w:rsidR="001A0688" w:rsidRDefault="00B41CCD" w:rsidP="00B56F75">
      <w:pPr>
        <w:spacing w:line="360" w:lineRule="auto"/>
        <w:ind w:firstLine="720"/>
      </w:pPr>
      <w:r>
        <w:t>The results</w:t>
      </w:r>
      <w:r w:rsidR="00B56F75">
        <w:t xml:space="preserve"> of our models</w:t>
      </w:r>
      <w:r>
        <w:t xml:space="preserve"> show that winning percentage can be explained by not only by my team’s performance (Kills, Errors, Ace) but also opponent’s performance (Opp Kills, Opp Errors). </w:t>
      </w:r>
      <w:r w:rsidR="00B56F75">
        <w:t xml:space="preserve">We believe that teams tend to overlook working on reducing the opposing team’s statistics and focus solely on self-improvement. Based on our results coaches and players in NCAA Division I Women’s Volleyball </w:t>
      </w:r>
      <w:r w:rsidR="001D4B66">
        <w:t xml:space="preserve">should allocate more practice time to honing these significant skills. With that being done teams can be most efficient over the course of the season in getting better and maximizing their odds of winning volleyball games. </w:t>
      </w:r>
    </w:p>
    <w:p w14:paraId="61764C0B" w14:textId="77777777" w:rsidR="001A0688" w:rsidRDefault="001A0688" w:rsidP="001A0688">
      <w:pPr>
        <w:spacing w:line="360" w:lineRule="auto"/>
      </w:pPr>
    </w:p>
    <w:p w14:paraId="1250305E" w14:textId="77777777" w:rsidR="001A0688" w:rsidRDefault="001A0688" w:rsidP="001A0688">
      <w:pPr>
        <w:spacing w:line="360" w:lineRule="auto"/>
        <w:rPr>
          <w:sz w:val="40"/>
          <w:szCs w:val="40"/>
        </w:rPr>
      </w:pPr>
      <w:r>
        <w:rPr>
          <w:sz w:val="40"/>
          <w:szCs w:val="40"/>
        </w:rPr>
        <w:t>References</w:t>
      </w:r>
    </w:p>
    <w:p w14:paraId="554EBBF0" w14:textId="68FC219B" w:rsidR="001A0688" w:rsidRDefault="001A0688" w:rsidP="001A0688">
      <w:pPr>
        <w:spacing w:line="360" w:lineRule="auto"/>
      </w:pPr>
      <w:r>
        <w:t xml:space="preserve">[1] </w:t>
      </w:r>
      <w:r w:rsidR="00A31197">
        <w:t xml:space="preserve">C. Bagley and B. Ware, “Bump, Set, Spike: Using Analytics to Rate Volleyball Teams and Players,” March 2017. </w:t>
      </w:r>
      <w:hyperlink r:id="rId11" w:history="1">
        <w:r w:rsidR="006436AC" w:rsidRPr="00954B73">
          <w:rPr>
            <w:rStyle w:val="Hyperlink"/>
          </w:rPr>
          <w:t>http://www.sloansportsconference.com/content/bump-set-spike-using-analytics-rate-volleyball-teams-players/</w:t>
        </w:r>
      </w:hyperlink>
      <w:r w:rsidR="006436AC">
        <w:t>, Accessed 03-27-2019</w:t>
      </w:r>
    </w:p>
    <w:p w14:paraId="5CD4A583" w14:textId="4EE12061" w:rsidR="001A0688" w:rsidRDefault="001A0688" w:rsidP="001A0688">
      <w:pPr>
        <w:spacing w:line="360" w:lineRule="auto"/>
      </w:pPr>
      <w:r>
        <w:t>[2]</w:t>
      </w:r>
      <w:r w:rsidR="006436AC">
        <w:t xml:space="preserve"> </w:t>
      </w:r>
      <w:r w:rsidR="00796B2F">
        <w:t xml:space="preserve">J. Pena, J. Rodriguez-Guerra, B. </w:t>
      </w:r>
      <w:proofErr w:type="spellStart"/>
      <w:r w:rsidR="00796B2F">
        <w:t>Bernat</w:t>
      </w:r>
      <w:proofErr w:type="spellEnd"/>
      <w:r w:rsidR="00796B2F">
        <w:t xml:space="preserve">, and N. Serra, “Which Skills and Factors Better Predict Winning and Losing in High-Level Men’s Volleyball?” September 2013. </w:t>
      </w:r>
      <w:hyperlink r:id="rId12" w:history="1">
        <w:r w:rsidR="00796B2F" w:rsidRPr="00954B73">
          <w:rPr>
            <w:rStyle w:val="Hyperlink"/>
          </w:rPr>
          <w:t>https://journals.lww.com/nsca-jscr/fulltext/2013/09000/Which_Skills_and_Factors_Better_Predict_Winning.17.aspx</w:t>
        </w:r>
      </w:hyperlink>
      <w:r w:rsidR="00796B2F">
        <w:t>, Accessed 03-27-2019.</w:t>
      </w:r>
    </w:p>
    <w:p w14:paraId="4C0FB703" w14:textId="77777777" w:rsidR="004C1224" w:rsidRDefault="001A0688" w:rsidP="004C1224">
      <w:pPr>
        <w:spacing w:line="360" w:lineRule="auto"/>
      </w:pPr>
      <w:r>
        <w:t>[3]</w:t>
      </w:r>
      <w:r w:rsidR="00796B2F">
        <w:t xml:space="preserve"> </w:t>
      </w:r>
      <w:r w:rsidR="004C1224">
        <w:t xml:space="preserve">C. Akarcesme, “Is it Possible to Estimate Match Result in Volleyball: A New Prediction Model,” May 2017. </w:t>
      </w:r>
      <w:hyperlink r:id="rId13" w:history="1">
        <w:r w:rsidR="004C1224" w:rsidRPr="00954B73">
          <w:rPr>
            <w:rStyle w:val="Hyperlink"/>
          </w:rPr>
          <w:t>https://www.researchgate.net/publication/327545035_Is_it_Possible_to_Estimate_Match_Result_in_Volleyball_A_new_Prediction_Model</w:t>
        </w:r>
      </w:hyperlink>
      <w:r w:rsidR="004C1224">
        <w:t>, Accessed 03-27-2019.</w:t>
      </w:r>
    </w:p>
    <w:p w14:paraId="79935E35" w14:textId="6C757F3D" w:rsidR="000E77C7" w:rsidRPr="000E77C7" w:rsidRDefault="001A0688" w:rsidP="000E77C7">
      <w:pPr>
        <w:spacing w:line="360" w:lineRule="auto"/>
      </w:pPr>
      <w:r>
        <w:t>[4]</w:t>
      </w:r>
      <w:r w:rsidR="004C1224">
        <w:t xml:space="preserve"> </w:t>
      </w:r>
      <w:r w:rsidR="000E77C7">
        <w:t>M. Glickman, “</w:t>
      </w:r>
      <w:r w:rsidR="000E77C7" w:rsidRPr="000E77C7">
        <w:t xml:space="preserve">A </w:t>
      </w:r>
      <w:r w:rsidR="000E77C7">
        <w:t xml:space="preserve">Comparison of Rating Systems for Competitive Women’s Beach Volleyball,” </w:t>
      </w:r>
      <w:r w:rsidR="00382C35">
        <w:t>March 2014</w:t>
      </w:r>
      <w:r w:rsidR="00E34D23">
        <w:t xml:space="preserve">. </w:t>
      </w:r>
      <w:hyperlink r:id="rId14" w:history="1">
        <w:r w:rsidR="00E34D23" w:rsidRPr="00954B73">
          <w:rPr>
            <w:rStyle w:val="Hyperlink"/>
          </w:rPr>
          <w:t>http://glicko.net/research/volleyball-FINAL.pdf</w:t>
        </w:r>
      </w:hyperlink>
      <w:r w:rsidR="00E34D23">
        <w:t>, Accessed 03-27-2019.</w:t>
      </w:r>
    </w:p>
    <w:p w14:paraId="5FF01B4B" w14:textId="3A5A0155" w:rsidR="001A0688" w:rsidRDefault="001A0688" w:rsidP="001A0688">
      <w:pPr>
        <w:spacing w:line="360" w:lineRule="auto"/>
      </w:pPr>
      <w:r>
        <w:t>[5]</w:t>
      </w:r>
      <w:r w:rsidR="00E34D23">
        <w:t xml:space="preserve"> N. Estabrook, “The Relationship between NCAA Volleyball Statistics and Team Performance in Women’s Intercollegiate Volleyball,” August 1996. </w:t>
      </w:r>
      <w:hyperlink r:id="rId15" w:history="1">
        <w:r w:rsidR="00E34D23" w:rsidRPr="00954B73">
          <w:rPr>
            <w:rStyle w:val="Hyperlink"/>
          </w:rPr>
          <w:t>https://digitalcommons.brockport.edu/cgi/viewcontent.cgi?article=1058&amp;context=pes_theses</w:t>
        </w:r>
      </w:hyperlink>
    </w:p>
    <w:p w14:paraId="6FB78CA4" w14:textId="5CAE21C9" w:rsidR="00E34D23" w:rsidRDefault="00E34D23" w:rsidP="001A0688">
      <w:pPr>
        <w:spacing w:line="360" w:lineRule="auto"/>
      </w:pPr>
      <w:r>
        <w:t>Accessed 03-27-2019.</w:t>
      </w:r>
    </w:p>
    <w:p w14:paraId="3C975D48" w14:textId="106DC3D6" w:rsidR="00E34D23" w:rsidRPr="000E77C7" w:rsidRDefault="001A0688" w:rsidP="00E34D23">
      <w:pPr>
        <w:spacing w:line="360" w:lineRule="auto"/>
      </w:pPr>
      <w:r>
        <w:t>[6]</w:t>
      </w:r>
      <w:r w:rsidR="00E34D23">
        <w:t xml:space="preserve"> M. Silva, D. Lacerda, and P. Joao, “Game-Related Volleyball Skills that Influence Victory,” July 2014. </w:t>
      </w:r>
      <w:hyperlink r:id="rId16" w:history="1">
        <w:r w:rsidR="00E34D23" w:rsidRPr="00954B73">
          <w:rPr>
            <w:rStyle w:val="Hyperlink"/>
          </w:rPr>
          <w:t>https://www.ncbi.nlm.nih.gov/pmc/articles/PMC4120451/</w:t>
        </w:r>
      </w:hyperlink>
      <w:r w:rsidR="00E34D23">
        <w:t>, Accessed 03-27-2019.</w:t>
      </w:r>
    </w:p>
    <w:p w14:paraId="1F53122F" w14:textId="77777777" w:rsidR="00E34D23" w:rsidRDefault="00E34D23" w:rsidP="001A0688">
      <w:pPr>
        <w:spacing w:line="360" w:lineRule="auto"/>
      </w:pPr>
    </w:p>
    <w:p w14:paraId="595E59D5" w14:textId="7D1C1AE1" w:rsidR="00B41CCD" w:rsidRDefault="001D4B66" w:rsidP="001A0688">
      <w:pPr>
        <w:spacing w:line="360" w:lineRule="auto"/>
      </w:pPr>
      <w:r>
        <w:t xml:space="preserve"> </w:t>
      </w:r>
    </w:p>
    <w:p w14:paraId="49FD9D36" w14:textId="77777777" w:rsidR="00D772BB" w:rsidRPr="00D772BB" w:rsidRDefault="00D772BB" w:rsidP="002A7170">
      <w:pPr>
        <w:spacing w:line="360" w:lineRule="auto"/>
      </w:pPr>
    </w:p>
    <w:p w14:paraId="141E55AD" w14:textId="02296684" w:rsidR="00336D64" w:rsidRPr="002A7170" w:rsidRDefault="00336D64" w:rsidP="009628CE">
      <w:pPr>
        <w:spacing w:line="360" w:lineRule="auto"/>
      </w:pPr>
    </w:p>
    <w:p w14:paraId="537550A7" w14:textId="77777777" w:rsidR="00336D64" w:rsidRPr="00911B56" w:rsidRDefault="00336D64" w:rsidP="009628CE">
      <w:pPr>
        <w:spacing w:line="360" w:lineRule="auto"/>
      </w:pPr>
    </w:p>
    <w:p w14:paraId="03E5873D" w14:textId="77777777" w:rsidR="00911B56" w:rsidRPr="00911B56" w:rsidRDefault="00911B56" w:rsidP="009628CE">
      <w:pPr>
        <w:spacing w:line="360" w:lineRule="auto"/>
        <w:rPr>
          <w:sz w:val="40"/>
          <w:szCs w:val="40"/>
        </w:rPr>
      </w:pPr>
    </w:p>
    <w:p w14:paraId="612C0164" w14:textId="77777777" w:rsidR="00416813" w:rsidRDefault="00416813" w:rsidP="009628CE">
      <w:pPr>
        <w:spacing w:line="360" w:lineRule="auto"/>
      </w:pPr>
    </w:p>
    <w:p w14:paraId="5F129059" w14:textId="77777777" w:rsidR="00911B56" w:rsidRDefault="00911B56" w:rsidP="009628CE">
      <w:pPr>
        <w:spacing w:line="360" w:lineRule="auto"/>
      </w:pPr>
    </w:p>
    <w:p w14:paraId="4EDED8F1" w14:textId="77777777" w:rsidR="009628CE" w:rsidRDefault="009628CE" w:rsidP="009628CE">
      <w:pPr>
        <w:spacing w:line="360" w:lineRule="auto"/>
        <w:ind w:left="720" w:firstLine="720"/>
      </w:pPr>
    </w:p>
    <w:p w14:paraId="56357C89" w14:textId="77777777" w:rsidR="009628CE" w:rsidRDefault="009628CE" w:rsidP="009628CE">
      <w:pPr>
        <w:spacing w:line="360" w:lineRule="auto"/>
        <w:ind w:left="720" w:firstLine="720"/>
      </w:pPr>
    </w:p>
    <w:p w14:paraId="5CF76C55" w14:textId="77777777" w:rsidR="009628CE" w:rsidRDefault="009628CE" w:rsidP="009628CE">
      <w:pPr>
        <w:spacing w:line="360" w:lineRule="auto"/>
        <w:ind w:left="720"/>
      </w:pPr>
    </w:p>
    <w:p w14:paraId="1B03ED8B" w14:textId="77777777" w:rsidR="009628CE" w:rsidRDefault="009628CE" w:rsidP="009628CE">
      <w:pPr>
        <w:spacing w:line="360" w:lineRule="auto"/>
        <w:ind w:left="720"/>
      </w:pPr>
    </w:p>
    <w:p w14:paraId="00BCC039" w14:textId="77777777" w:rsidR="00B711B9" w:rsidRDefault="00B711B9" w:rsidP="00B711B9">
      <w:pPr>
        <w:spacing w:line="480" w:lineRule="auto"/>
        <w:ind w:firstLine="720"/>
      </w:pPr>
    </w:p>
    <w:p w14:paraId="6426EC33" w14:textId="77777777" w:rsidR="00F81A95" w:rsidRPr="00F81A95" w:rsidRDefault="00F81A95" w:rsidP="00F81A95"/>
    <w:p w14:paraId="444041C9" w14:textId="77777777" w:rsidR="00F81A95" w:rsidRPr="00F81A95" w:rsidRDefault="00F81A95" w:rsidP="00F81A95">
      <w:pPr>
        <w:jc w:val="center"/>
        <w:rPr>
          <w:sz w:val="72"/>
          <w:szCs w:val="72"/>
        </w:rPr>
      </w:pPr>
    </w:p>
    <w:sectPr w:rsidR="00F81A95" w:rsidRPr="00F81A95" w:rsidSect="00564D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A95"/>
    <w:rsid w:val="00043F86"/>
    <w:rsid w:val="00054810"/>
    <w:rsid w:val="00067BD9"/>
    <w:rsid w:val="00077CBE"/>
    <w:rsid w:val="00084633"/>
    <w:rsid w:val="00096DA0"/>
    <w:rsid w:val="000A618C"/>
    <w:rsid w:val="000C2C2E"/>
    <w:rsid w:val="000D5B73"/>
    <w:rsid w:val="000E77C7"/>
    <w:rsid w:val="000F387D"/>
    <w:rsid w:val="001000CE"/>
    <w:rsid w:val="00106213"/>
    <w:rsid w:val="001332D8"/>
    <w:rsid w:val="00137AE8"/>
    <w:rsid w:val="001446CC"/>
    <w:rsid w:val="0014631B"/>
    <w:rsid w:val="0016494A"/>
    <w:rsid w:val="00174E27"/>
    <w:rsid w:val="001A0688"/>
    <w:rsid w:val="001A5554"/>
    <w:rsid w:val="001C3BBD"/>
    <w:rsid w:val="001D4B66"/>
    <w:rsid w:val="001F50FF"/>
    <w:rsid w:val="002020C3"/>
    <w:rsid w:val="00210D58"/>
    <w:rsid w:val="002215A9"/>
    <w:rsid w:val="00243A71"/>
    <w:rsid w:val="002733CA"/>
    <w:rsid w:val="00286FC2"/>
    <w:rsid w:val="002A16B1"/>
    <w:rsid w:val="002A7170"/>
    <w:rsid w:val="002C0661"/>
    <w:rsid w:val="002D0420"/>
    <w:rsid w:val="002E2612"/>
    <w:rsid w:val="002F2035"/>
    <w:rsid w:val="002F269F"/>
    <w:rsid w:val="002F2A9D"/>
    <w:rsid w:val="00315C5B"/>
    <w:rsid w:val="00333C0A"/>
    <w:rsid w:val="0033642D"/>
    <w:rsid w:val="00336D64"/>
    <w:rsid w:val="00344465"/>
    <w:rsid w:val="00345AFA"/>
    <w:rsid w:val="00356267"/>
    <w:rsid w:val="00371ED7"/>
    <w:rsid w:val="003771E9"/>
    <w:rsid w:val="00382C35"/>
    <w:rsid w:val="0039582E"/>
    <w:rsid w:val="003A0BFE"/>
    <w:rsid w:val="003B5EF3"/>
    <w:rsid w:val="003B656E"/>
    <w:rsid w:val="003C626C"/>
    <w:rsid w:val="003D7199"/>
    <w:rsid w:val="003F3AA0"/>
    <w:rsid w:val="00416813"/>
    <w:rsid w:val="00424DC1"/>
    <w:rsid w:val="0042763F"/>
    <w:rsid w:val="004423E6"/>
    <w:rsid w:val="00443AEB"/>
    <w:rsid w:val="00443EF4"/>
    <w:rsid w:val="00460701"/>
    <w:rsid w:val="00484DA6"/>
    <w:rsid w:val="00496A71"/>
    <w:rsid w:val="004B1314"/>
    <w:rsid w:val="004B33BF"/>
    <w:rsid w:val="004C0405"/>
    <w:rsid w:val="004C1224"/>
    <w:rsid w:val="004D5AA6"/>
    <w:rsid w:val="004E2B75"/>
    <w:rsid w:val="004E5B3C"/>
    <w:rsid w:val="004F54E3"/>
    <w:rsid w:val="00524347"/>
    <w:rsid w:val="0052770C"/>
    <w:rsid w:val="00532C1D"/>
    <w:rsid w:val="00542F37"/>
    <w:rsid w:val="00545406"/>
    <w:rsid w:val="005524A4"/>
    <w:rsid w:val="00555CAB"/>
    <w:rsid w:val="00564D1B"/>
    <w:rsid w:val="00565C3E"/>
    <w:rsid w:val="00572787"/>
    <w:rsid w:val="00595CE6"/>
    <w:rsid w:val="005B72AB"/>
    <w:rsid w:val="005C768B"/>
    <w:rsid w:val="005F3082"/>
    <w:rsid w:val="005F38CA"/>
    <w:rsid w:val="00603FCB"/>
    <w:rsid w:val="00607591"/>
    <w:rsid w:val="00620E00"/>
    <w:rsid w:val="006241C0"/>
    <w:rsid w:val="00630DE0"/>
    <w:rsid w:val="006436AC"/>
    <w:rsid w:val="00653BE6"/>
    <w:rsid w:val="0066233B"/>
    <w:rsid w:val="0069598D"/>
    <w:rsid w:val="006B7331"/>
    <w:rsid w:val="006C5916"/>
    <w:rsid w:val="006D54E0"/>
    <w:rsid w:val="006D6EE4"/>
    <w:rsid w:val="006E7D3B"/>
    <w:rsid w:val="006F3523"/>
    <w:rsid w:val="006F4B5D"/>
    <w:rsid w:val="007061F1"/>
    <w:rsid w:val="007150D8"/>
    <w:rsid w:val="007351F2"/>
    <w:rsid w:val="00750FA2"/>
    <w:rsid w:val="00754B79"/>
    <w:rsid w:val="007551E0"/>
    <w:rsid w:val="00766DE6"/>
    <w:rsid w:val="00770571"/>
    <w:rsid w:val="00787F85"/>
    <w:rsid w:val="00796B2F"/>
    <w:rsid w:val="007D1F1C"/>
    <w:rsid w:val="007E0BC8"/>
    <w:rsid w:val="007E1519"/>
    <w:rsid w:val="0081217D"/>
    <w:rsid w:val="00816F8E"/>
    <w:rsid w:val="00827AB8"/>
    <w:rsid w:val="0084761D"/>
    <w:rsid w:val="0086536D"/>
    <w:rsid w:val="00865EE8"/>
    <w:rsid w:val="008B4D59"/>
    <w:rsid w:val="008C2019"/>
    <w:rsid w:val="008D16E2"/>
    <w:rsid w:val="008D7368"/>
    <w:rsid w:val="00911B56"/>
    <w:rsid w:val="0095459C"/>
    <w:rsid w:val="00961AF1"/>
    <w:rsid w:val="009623F1"/>
    <w:rsid w:val="009628CE"/>
    <w:rsid w:val="009A2F8C"/>
    <w:rsid w:val="009C33A1"/>
    <w:rsid w:val="009D2BE5"/>
    <w:rsid w:val="009E0C7D"/>
    <w:rsid w:val="00A13D97"/>
    <w:rsid w:val="00A2021B"/>
    <w:rsid w:val="00A30F00"/>
    <w:rsid w:val="00A31197"/>
    <w:rsid w:val="00A334B1"/>
    <w:rsid w:val="00A352B8"/>
    <w:rsid w:val="00A404C9"/>
    <w:rsid w:val="00A45AF5"/>
    <w:rsid w:val="00A67960"/>
    <w:rsid w:val="00AC179C"/>
    <w:rsid w:val="00AC1849"/>
    <w:rsid w:val="00AC36F1"/>
    <w:rsid w:val="00AC4736"/>
    <w:rsid w:val="00AC76E4"/>
    <w:rsid w:val="00AD361B"/>
    <w:rsid w:val="00AD536F"/>
    <w:rsid w:val="00AE2A11"/>
    <w:rsid w:val="00AF6138"/>
    <w:rsid w:val="00B17896"/>
    <w:rsid w:val="00B249FF"/>
    <w:rsid w:val="00B40354"/>
    <w:rsid w:val="00B41CCD"/>
    <w:rsid w:val="00B54C3F"/>
    <w:rsid w:val="00B56F75"/>
    <w:rsid w:val="00B62BD7"/>
    <w:rsid w:val="00B711B9"/>
    <w:rsid w:val="00B76C91"/>
    <w:rsid w:val="00B87279"/>
    <w:rsid w:val="00B94C93"/>
    <w:rsid w:val="00BA15B9"/>
    <w:rsid w:val="00BA193C"/>
    <w:rsid w:val="00BB24F6"/>
    <w:rsid w:val="00BC01CD"/>
    <w:rsid w:val="00BC2044"/>
    <w:rsid w:val="00BD318C"/>
    <w:rsid w:val="00BF1731"/>
    <w:rsid w:val="00BF655E"/>
    <w:rsid w:val="00C411D0"/>
    <w:rsid w:val="00C673B6"/>
    <w:rsid w:val="00C90103"/>
    <w:rsid w:val="00CA1A52"/>
    <w:rsid w:val="00CC4D27"/>
    <w:rsid w:val="00CD09B1"/>
    <w:rsid w:val="00CE7A0C"/>
    <w:rsid w:val="00CF2006"/>
    <w:rsid w:val="00CF6E41"/>
    <w:rsid w:val="00D01667"/>
    <w:rsid w:val="00D05CEE"/>
    <w:rsid w:val="00D12AFF"/>
    <w:rsid w:val="00D230CC"/>
    <w:rsid w:val="00D273ED"/>
    <w:rsid w:val="00D33FFF"/>
    <w:rsid w:val="00D42F5E"/>
    <w:rsid w:val="00D57CB5"/>
    <w:rsid w:val="00D60ABF"/>
    <w:rsid w:val="00D636DF"/>
    <w:rsid w:val="00D6554A"/>
    <w:rsid w:val="00D67065"/>
    <w:rsid w:val="00D772BB"/>
    <w:rsid w:val="00DB3424"/>
    <w:rsid w:val="00DB5C82"/>
    <w:rsid w:val="00DD1E7C"/>
    <w:rsid w:val="00DD229A"/>
    <w:rsid w:val="00DE0DD1"/>
    <w:rsid w:val="00DE69D7"/>
    <w:rsid w:val="00DF14D8"/>
    <w:rsid w:val="00E019A8"/>
    <w:rsid w:val="00E030DA"/>
    <w:rsid w:val="00E07091"/>
    <w:rsid w:val="00E34D23"/>
    <w:rsid w:val="00E37D69"/>
    <w:rsid w:val="00E42070"/>
    <w:rsid w:val="00E42FE9"/>
    <w:rsid w:val="00E43161"/>
    <w:rsid w:val="00E5333C"/>
    <w:rsid w:val="00E80641"/>
    <w:rsid w:val="00EA6A84"/>
    <w:rsid w:val="00EB2975"/>
    <w:rsid w:val="00EC5CB3"/>
    <w:rsid w:val="00EE51D0"/>
    <w:rsid w:val="00EF1066"/>
    <w:rsid w:val="00EF2337"/>
    <w:rsid w:val="00F12244"/>
    <w:rsid w:val="00F20406"/>
    <w:rsid w:val="00F40B0A"/>
    <w:rsid w:val="00F47D45"/>
    <w:rsid w:val="00F6034D"/>
    <w:rsid w:val="00F61E12"/>
    <w:rsid w:val="00F64B8C"/>
    <w:rsid w:val="00F81A95"/>
    <w:rsid w:val="00F846FD"/>
    <w:rsid w:val="00FC7BBF"/>
    <w:rsid w:val="00FD5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9A3D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61D"/>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1A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15620">
      <w:bodyDiv w:val="1"/>
      <w:marLeft w:val="0"/>
      <w:marRight w:val="0"/>
      <w:marTop w:val="0"/>
      <w:marBottom w:val="0"/>
      <w:divBdr>
        <w:top w:val="none" w:sz="0" w:space="0" w:color="auto"/>
        <w:left w:val="none" w:sz="0" w:space="0" w:color="auto"/>
        <w:bottom w:val="none" w:sz="0" w:space="0" w:color="auto"/>
        <w:right w:val="none" w:sz="0" w:space="0" w:color="auto"/>
      </w:divBdr>
    </w:div>
    <w:div w:id="357122154">
      <w:bodyDiv w:val="1"/>
      <w:marLeft w:val="0"/>
      <w:marRight w:val="0"/>
      <w:marTop w:val="0"/>
      <w:marBottom w:val="0"/>
      <w:divBdr>
        <w:top w:val="none" w:sz="0" w:space="0" w:color="auto"/>
        <w:left w:val="none" w:sz="0" w:space="0" w:color="auto"/>
        <w:bottom w:val="none" w:sz="0" w:space="0" w:color="auto"/>
        <w:right w:val="none" w:sz="0" w:space="0" w:color="auto"/>
      </w:divBdr>
    </w:div>
    <w:div w:id="21059994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sloansportsconference.com/content/bump-set-spike-using-analytics-rate-volleyball-teams-players/" TargetMode="External"/><Relationship Id="rId12" Type="http://schemas.openxmlformats.org/officeDocument/2006/relationships/hyperlink" Target="https://journals.lww.com/nsca-jscr/fulltext/2013/09000/Which_Skills_and_Factors_Better_Predict_Winning.17.aspx" TargetMode="External"/><Relationship Id="rId13" Type="http://schemas.openxmlformats.org/officeDocument/2006/relationships/hyperlink" Target="https://www.researchgate.net/publication/327545035_Is_it_Possible_to_Estimate_Match_Result_in_Volleyball_A_new_Prediction_Model" TargetMode="External"/><Relationship Id="rId14" Type="http://schemas.openxmlformats.org/officeDocument/2006/relationships/hyperlink" Target="http://glicko.net/research/volleyball-FINAL.pdf" TargetMode="External"/><Relationship Id="rId15" Type="http://schemas.openxmlformats.org/officeDocument/2006/relationships/hyperlink" Target="https://digitalcommons.brockport.edu/cgi/viewcontent.cgi?article=1058&amp;context=pes_theses" TargetMode="External"/><Relationship Id="rId16" Type="http://schemas.openxmlformats.org/officeDocument/2006/relationships/hyperlink" Target="https://www.ncbi.nlm.nih.gov/pmc/articles/PMC4120451/"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Kyle.VanderMeulen@calbaptist.edu" TargetMode="Externa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3049</Words>
  <Characters>17385</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Vander Meulen</dc:creator>
  <cp:keywords/>
  <dc:description/>
  <cp:lastModifiedBy>Kyle Vander Meulen</cp:lastModifiedBy>
  <cp:revision>2</cp:revision>
  <dcterms:created xsi:type="dcterms:W3CDTF">2019-04-19T08:13:00Z</dcterms:created>
  <dcterms:modified xsi:type="dcterms:W3CDTF">2019-04-19T08:13:00Z</dcterms:modified>
</cp:coreProperties>
</file>