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46038" w14:textId="77777777" w:rsidR="00D21010" w:rsidRDefault="00D21010" w:rsidP="00D21010"/>
    <w:p w14:paraId="471C4718" w14:textId="77777777" w:rsidR="00D21010" w:rsidRDefault="00D21010" w:rsidP="00D21010"/>
    <w:p w14:paraId="0F72AAF4" w14:textId="75FE1376" w:rsidR="00D21010" w:rsidRDefault="000028BE" w:rsidP="00D21010">
      <w:pPr>
        <w:rPr>
          <w:rFonts w:ascii="Calibri" w:eastAsiaTheme="majorEastAsia" w:hAnsi="Calibri" w:cs="Calibri"/>
          <w:spacing w:val="-10"/>
          <w:kern w:val="28"/>
          <w:sz w:val="56"/>
          <w:szCs w:val="56"/>
        </w:rPr>
      </w:pPr>
      <w:r w:rsidRPr="000028BE">
        <w:rPr>
          <w:rFonts w:ascii="Calibri" w:eastAsiaTheme="majorEastAsia" w:hAnsi="Calibri" w:cs="Calibri"/>
          <w:spacing w:val="-10"/>
          <w:kern w:val="28"/>
          <w:sz w:val="56"/>
          <w:szCs w:val="56"/>
        </w:rPr>
        <w:t>Applying the IMPACTO Model: A Hypothetical Use Case for Deploying Airlock and CrowdStrike Falcon in a Port Environment</w:t>
      </w:r>
    </w:p>
    <w:p w14:paraId="6474732B" w14:textId="77777777" w:rsidR="000028BE" w:rsidRPr="00BA0429" w:rsidRDefault="000028BE" w:rsidP="00D21010">
      <w:pPr>
        <w:rPr>
          <w:rFonts w:ascii="Calibri" w:eastAsiaTheme="majorEastAsia" w:hAnsi="Calibri" w:cs="Calibri"/>
          <w:spacing w:val="-10"/>
          <w:kern w:val="28"/>
          <w:sz w:val="56"/>
          <w:szCs w:val="56"/>
        </w:rPr>
      </w:pPr>
    </w:p>
    <w:p w14:paraId="1CF7E0CE" w14:textId="77777777" w:rsidR="000028BE" w:rsidRPr="00BA0429" w:rsidRDefault="000028BE" w:rsidP="00D21010">
      <w:pPr>
        <w:rPr>
          <w:rFonts w:ascii="Calibri" w:hAnsi="Calibri" w:cs="Calibri"/>
          <w:b/>
          <w:bCs/>
        </w:rPr>
      </w:pPr>
      <w:r w:rsidRPr="00BA0429">
        <w:rPr>
          <w:rFonts w:ascii="Calibri" w:hAnsi="Calibri" w:cs="Calibri"/>
          <w:b/>
          <w:bCs/>
        </w:rPr>
        <w:t>Disclaimer</w:t>
      </w:r>
    </w:p>
    <w:p w14:paraId="780D3732" w14:textId="1C0C3FCA" w:rsidR="000028BE" w:rsidRPr="00BA0429" w:rsidRDefault="000028BE" w:rsidP="00D21010">
      <w:pPr>
        <w:rPr>
          <w:rFonts w:ascii="Calibri" w:hAnsi="Calibri" w:cs="Calibri"/>
        </w:rPr>
      </w:pPr>
      <w:r w:rsidRPr="00BA0429">
        <w:rPr>
          <w:rFonts w:ascii="Calibri" w:hAnsi="Calibri" w:cs="Calibri"/>
        </w:rPr>
        <w:t>This use case is entirely hypothetical and is provided solely as an example to illustrate the IMPACTO Model. It does not represent actual events or actions taken by the Port of Valencia—or any other port authority.</w:t>
      </w:r>
    </w:p>
    <w:p w14:paraId="3D15031F" w14:textId="77777777" w:rsidR="00D21010" w:rsidRPr="00BA0429" w:rsidRDefault="00D21010" w:rsidP="00D21010">
      <w:pPr>
        <w:rPr>
          <w:rFonts w:ascii="Calibri" w:hAnsi="Calibri" w:cs="Calibri"/>
        </w:rPr>
      </w:pPr>
    </w:p>
    <w:p w14:paraId="6A2583BE" w14:textId="77777777" w:rsidR="00D21010" w:rsidRPr="00BA0429" w:rsidRDefault="00D21010" w:rsidP="00D21010">
      <w:pPr>
        <w:rPr>
          <w:rFonts w:ascii="Calibri" w:hAnsi="Calibri" w:cs="Calibri"/>
          <w:sz w:val="28"/>
          <w:szCs w:val="28"/>
        </w:rPr>
      </w:pPr>
    </w:p>
    <w:p w14:paraId="3C3BF4CD" w14:textId="77777777" w:rsidR="00D21010" w:rsidRPr="00BA0429" w:rsidRDefault="00D21010" w:rsidP="00D21010">
      <w:pPr>
        <w:rPr>
          <w:rFonts w:ascii="Calibri" w:hAnsi="Calibri" w:cs="Calibri"/>
          <w:sz w:val="28"/>
          <w:szCs w:val="28"/>
        </w:rPr>
      </w:pPr>
    </w:p>
    <w:p w14:paraId="632B4213" w14:textId="77777777" w:rsidR="00D21010" w:rsidRPr="00BA0429" w:rsidRDefault="00D21010" w:rsidP="00D21010">
      <w:pPr>
        <w:rPr>
          <w:rFonts w:ascii="Calibri" w:hAnsi="Calibri" w:cs="Calibri"/>
          <w:sz w:val="28"/>
          <w:szCs w:val="28"/>
        </w:rPr>
      </w:pPr>
    </w:p>
    <w:p w14:paraId="0D92B86F" w14:textId="77777777" w:rsidR="00D21010" w:rsidRPr="00BA0429" w:rsidRDefault="00D21010" w:rsidP="00D21010">
      <w:pPr>
        <w:rPr>
          <w:rFonts w:ascii="Calibri" w:hAnsi="Calibri" w:cs="Calibri"/>
          <w:sz w:val="28"/>
          <w:szCs w:val="28"/>
        </w:rPr>
      </w:pPr>
    </w:p>
    <w:p w14:paraId="50BA3285" w14:textId="77777777" w:rsidR="00D21010" w:rsidRPr="00BA0429" w:rsidRDefault="00D21010" w:rsidP="00D21010">
      <w:pPr>
        <w:rPr>
          <w:rFonts w:ascii="Calibri" w:hAnsi="Calibri" w:cs="Calibri"/>
          <w:sz w:val="28"/>
          <w:szCs w:val="28"/>
        </w:rPr>
      </w:pPr>
    </w:p>
    <w:p w14:paraId="394FFA7C" w14:textId="77777777" w:rsidR="00C179B7" w:rsidRPr="00BA0429" w:rsidRDefault="00C179B7" w:rsidP="00D21010">
      <w:pPr>
        <w:rPr>
          <w:rFonts w:ascii="Calibri" w:hAnsi="Calibri" w:cs="Calibri"/>
          <w:sz w:val="28"/>
          <w:szCs w:val="28"/>
        </w:rPr>
      </w:pPr>
    </w:p>
    <w:p w14:paraId="1230FB00" w14:textId="5B85DBD9" w:rsidR="00D21010" w:rsidRPr="00BA0429" w:rsidRDefault="00000000" w:rsidP="00D21010">
      <w:pPr>
        <w:rPr>
          <w:rFonts w:ascii="Calibri" w:hAnsi="Calibri" w:cs="Calibri"/>
          <w:sz w:val="28"/>
          <w:szCs w:val="28"/>
        </w:rPr>
      </w:pPr>
      <w:r w:rsidRPr="00BA0429">
        <w:rPr>
          <w:rFonts w:ascii="Calibri" w:hAnsi="Calibri" w:cs="Calibri"/>
          <w:sz w:val="28"/>
          <w:szCs w:val="28"/>
        </w:rPr>
        <w:t>By Kyle Villano</w:t>
      </w:r>
    </w:p>
    <w:p w14:paraId="7C19EAF0" w14:textId="0A2C2B4D" w:rsidR="00D21010" w:rsidRPr="00BA0429" w:rsidRDefault="00000000" w:rsidP="00D21010">
      <w:pPr>
        <w:rPr>
          <w:rFonts w:ascii="Calibri" w:hAnsi="Calibri" w:cs="Calibri"/>
          <w:sz w:val="28"/>
          <w:szCs w:val="28"/>
        </w:rPr>
      </w:pPr>
      <w:r w:rsidRPr="00BA0429">
        <w:rPr>
          <w:rFonts w:ascii="Calibri" w:hAnsi="Calibri" w:cs="Calibri"/>
          <w:sz w:val="28"/>
          <w:szCs w:val="28"/>
        </w:rPr>
        <w:t>Version 0.</w:t>
      </w:r>
      <w:r w:rsidR="00C179B7" w:rsidRPr="00BA0429">
        <w:rPr>
          <w:rFonts w:ascii="Calibri" w:hAnsi="Calibri" w:cs="Calibri"/>
          <w:sz w:val="28"/>
          <w:szCs w:val="28"/>
        </w:rPr>
        <w:t>1</w:t>
      </w:r>
    </w:p>
    <w:p w14:paraId="6A762E61" w14:textId="77777777" w:rsidR="001E3AC5" w:rsidRPr="00BA0429" w:rsidRDefault="001E3AC5" w:rsidP="001E3AC5">
      <w:pPr>
        <w:rPr>
          <w:rFonts w:ascii="Calibri" w:hAnsi="Calibri" w:cs="Calibri"/>
        </w:rPr>
      </w:pPr>
    </w:p>
    <w:p w14:paraId="52DE3EC4" w14:textId="77777777" w:rsidR="001E3AC5" w:rsidRPr="00BA0429" w:rsidRDefault="001E3AC5" w:rsidP="001E3AC5">
      <w:pPr>
        <w:rPr>
          <w:rFonts w:ascii="Calibri" w:hAnsi="Calibri" w:cs="Calibri"/>
        </w:rPr>
      </w:pPr>
    </w:p>
    <w:p w14:paraId="4F2F3693" w14:textId="77777777" w:rsidR="001E3AC5" w:rsidRPr="00BA0429" w:rsidRDefault="00000000" w:rsidP="001E3AC5">
      <w:pPr>
        <w:pStyle w:val="Header"/>
        <w:rPr>
          <w:rFonts w:ascii="Calibri" w:hAnsi="Calibri" w:cs="Calibri"/>
        </w:rPr>
      </w:pPr>
      <w:r w:rsidRPr="00BA0429">
        <w:rPr>
          <w:rFonts w:ascii="Calibri" w:hAnsi="Calibri" w:cs="Calibri"/>
        </w:rPr>
        <w:t>© 2025 Kyle Villano – This document is part of the IMPACTO Model project and is licensed under the Creative Commons Attribution</w:t>
      </w:r>
      <w:r w:rsidRPr="00BA0429">
        <w:rPr>
          <w:rFonts w:ascii="Calibri" w:hAnsi="Calibri" w:cs="Calibri"/>
        </w:rPr>
        <w:noBreakHyphen/>
        <w:t>ShareAlike 4.0 International License (CC BY</w:t>
      </w:r>
      <w:r w:rsidRPr="00BA0429">
        <w:rPr>
          <w:rFonts w:ascii="Calibri" w:hAnsi="Calibri" w:cs="Calibri"/>
        </w:rPr>
        <w:noBreakHyphen/>
        <w:t xml:space="preserve">SA 4.0). To view a copy of this license, visit </w:t>
      </w:r>
      <w:hyperlink r:id="rId6" w:tgtFrame="_new" w:history="1">
        <w:r w:rsidR="001E3AC5" w:rsidRPr="00BA0429">
          <w:rPr>
            <w:rStyle w:val="Hyperlink"/>
            <w:rFonts w:ascii="Calibri" w:hAnsi="Calibri" w:cs="Calibri"/>
          </w:rPr>
          <w:t>https://creativecommons.org/licenses/by-sa/4.0/</w:t>
        </w:r>
      </w:hyperlink>
    </w:p>
    <w:p w14:paraId="219D6EC1" w14:textId="28B51010" w:rsidR="00167206" w:rsidRPr="00BA0429" w:rsidRDefault="00167206" w:rsidP="00167206">
      <w:pPr>
        <w:rPr>
          <w:rFonts w:ascii="Calibri" w:hAnsi="Calibri" w:cs="Calibri"/>
          <w:b/>
          <w:bCs/>
        </w:rPr>
      </w:pPr>
      <w:r w:rsidRPr="00BA0429">
        <w:rPr>
          <w:rFonts w:ascii="Calibri" w:hAnsi="Calibri" w:cs="Calibri"/>
          <w:b/>
          <w:bCs/>
        </w:rPr>
        <w:lastRenderedPageBreak/>
        <w:t>Introduction</w:t>
      </w:r>
    </w:p>
    <w:p w14:paraId="2FAE9C55" w14:textId="77777777" w:rsidR="00167206" w:rsidRPr="00BA0429" w:rsidRDefault="00167206" w:rsidP="00167206">
      <w:pPr>
        <w:rPr>
          <w:rFonts w:ascii="Calibri" w:hAnsi="Calibri" w:cs="Calibri"/>
        </w:rPr>
      </w:pPr>
      <w:r w:rsidRPr="00BA0429">
        <w:rPr>
          <w:rFonts w:ascii="Calibri" w:hAnsi="Calibri" w:cs="Calibri"/>
        </w:rPr>
        <w:t xml:space="preserve">A large Mediterranean port (comparable to the Port of Valencia, handling five million TEUs annually) recognizes the critical importance of protecting its operations from cyber-physical attacks. The port authority has historically faced challenges integrating new security tools—especially across both </w:t>
      </w:r>
      <w:r w:rsidRPr="00BA0429">
        <w:rPr>
          <w:rFonts w:ascii="Calibri" w:hAnsi="Calibri" w:cs="Calibri"/>
          <w:b/>
          <w:bCs/>
        </w:rPr>
        <w:t>IT</w:t>
      </w:r>
      <w:r w:rsidRPr="00BA0429">
        <w:rPr>
          <w:rFonts w:ascii="Calibri" w:hAnsi="Calibri" w:cs="Calibri"/>
        </w:rPr>
        <w:t xml:space="preserve"> and </w:t>
      </w:r>
      <w:r w:rsidRPr="00BA0429">
        <w:rPr>
          <w:rFonts w:ascii="Calibri" w:hAnsi="Calibri" w:cs="Calibri"/>
          <w:b/>
          <w:bCs/>
        </w:rPr>
        <w:t>OT</w:t>
      </w:r>
      <w:r w:rsidRPr="00BA0429">
        <w:rPr>
          <w:rFonts w:ascii="Calibri" w:hAnsi="Calibri" w:cs="Calibri"/>
        </w:rPr>
        <w:t xml:space="preserve"> networks. Two major purchases have recently been approved to address endpoint security concerns:</w:t>
      </w:r>
    </w:p>
    <w:p w14:paraId="58B047E3" w14:textId="77777777" w:rsidR="00167206" w:rsidRPr="00BA0429" w:rsidRDefault="00167206" w:rsidP="00167206">
      <w:pPr>
        <w:numPr>
          <w:ilvl w:val="0"/>
          <w:numId w:val="113"/>
        </w:numPr>
        <w:rPr>
          <w:rFonts w:ascii="Calibri" w:hAnsi="Calibri" w:cs="Calibri"/>
        </w:rPr>
      </w:pPr>
      <w:r w:rsidRPr="00BA0429">
        <w:rPr>
          <w:rFonts w:ascii="Calibri" w:hAnsi="Calibri" w:cs="Calibri"/>
          <w:b/>
          <w:bCs/>
        </w:rPr>
        <w:t>CrowdStrike Falcon</w:t>
      </w:r>
      <w:r w:rsidRPr="00BA0429">
        <w:rPr>
          <w:rFonts w:ascii="Calibri" w:hAnsi="Calibri" w:cs="Calibri"/>
        </w:rPr>
        <w:t xml:space="preserve"> for real-time endpoint detection and response (EDR).</w:t>
      </w:r>
    </w:p>
    <w:p w14:paraId="7DC2B597" w14:textId="77777777" w:rsidR="00167206" w:rsidRPr="00BA0429" w:rsidRDefault="00167206" w:rsidP="00167206">
      <w:pPr>
        <w:numPr>
          <w:ilvl w:val="0"/>
          <w:numId w:val="113"/>
        </w:numPr>
        <w:rPr>
          <w:rFonts w:ascii="Calibri" w:hAnsi="Calibri" w:cs="Calibri"/>
        </w:rPr>
      </w:pPr>
      <w:r w:rsidRPr="00BA0429">
        <w:rPr>
          <w:rFonts w:ascii="Calibri" w:hAnsi="Calibri" w:cs="Calibri"/>
          <w:b/>
          <w:bCs/>
        </w:rPr>
        <w:t>Airlock</w:t>
      </w:r>
      <w:r w:rsidRPr="00BA0429">
        <w:rPr>
          <w:rFonts w:ascii="Calibri" w:hAnsi="Calibri" w:cs="Calibri"/>
        </w:rPr>
        <w:t xml:space="preserve"> for a “deny by default” application-control model (allowlisting) to block unauthorized executables and scripts.</w:t>
      </w:r>
    </w:p>
    <w:p w14:paraId="31BD51CD" w14:textId="77777777" w:rsidR="00167206" w:rsidRPr="00BA0429" w:rsidRDefault="00167206" w:rsidP="00167206">
      <w:pPr>
        <w:rPr>
          <w:rFonts w:ascii="Calibri" w:hAnsi="Calibri" w:cs="Calibri"/>
        </w:rPr>
      </w:pPr>
      <w:r w:rsidRPr="00BA0429">
        <w:rPr>
          <w:rFonts w:ascii="Calibri" w:hAnsi="Calibri" w:cs="Calibri"/>
        </w:rPr>
        <w:t xml:space="preserve">Rather than simply installing these tools and assuming security has improved, the port authority opts to adopt the </w:t>
      </w:r>
      <w:r w:rsidRPr="00BA0429">
        <w:rPr>
          <w:rFonts w:ascii="Calibri" w:hAnsi="Calibri" w:cs="Calibri"/>
          <w:b/>
          <w:bCs/>
        </w:rPr>
        <w:t>IMPACTO Model</w:t>
      </w:r>
      <w:r w:rsidRPr="00BA0429">
        <w:rPr>
          <w:rFonts w:ascii="Calibri" w:hAnsi="Calibri" w:cs="Calibri"/>
        </w:rPr>
        <w:t>. By rigorously following the model’s emphasis on Maturity Classification (MCF), Capability Classification (CCF), and continuous risk/capability measurement (PCP–ACP, PRP–ARP), the port ensures real, measurable improvements over time.</w:t>
      </w:r>
    </w:p>
    <w:p w14:paraId="2F729B1F" w14:textId="1E014AE9" w:rsidR="00167206" w:rsidRPr="00BA0429" w:rsidRDefault="00167206" w:rsidP="00167206">
      <w:pPr>
        <w:rPr>
          <w:rFonts w:ascii="Calibri" w:hAnsi="Calibri" w:cs="Calibri"/>
          <w:b/>
          <w:bCs/>
        </w:rPr>
      </w:pPr>
      <w:r w:rsidRPr="00BA0429">
        <w:rPr>
          <w:rFonts w:ascii="Calibri" w:hAnsi="Calibri" w:cs="Calibri"/>
          <w:b/>
          <w:bCs/>
        </w:rPr>
        <w:t>2. Context and Motivation</w:t>
      </w:r>
    </w:p>
    <w:p w14:paraId="5AB5B5AC" w14:textId="77777777" w:rsidR="00167206" w:rsidRPr="00BA0429" w:rsidRDefault="00167206" w:rsidP="00167206">
      <w:pPr>
        <w:rPr>
          <w:rFonts w:ascii="Calibri" w:hAnsi="Calibri" w:cs="Calibri"/>
          <w:b/>
          <w:bCs/>
        </w:rPr>
      </w:pPr>
      <w:r w:rsidRPr="00BA0429">
        <w:rPr>
          <w:rFonts w:ascii="Calibri" w:hAnsi="Calibri" w:cs="Calibri"/>
          <w:b/>
          <w:bCs/>
        </w:rPr>
        <w:t>2.1 Drivers for Change</w:t>
      </w:r>
    </w:p>
    <w:p w14:paraId="08077748" w14:textId="77777777" w:rsidR="00167206" w:rsidRPr="00BA0429" w:rsidRDefault="00167206" w:rsidP="00167206">
      <w:pPr>
        <w:numPr>
          <w:ilvl w:val="0"/>
          <w:numId w:val="114"/>
        </w:numPr>
        <w:rPr>
          <w:rFonts w:ascii="Calibri" w:hAnsi="Calibri" w:cs="Calibri"/>
        </w:rPr>
      </w:pPr>
      <w:r w:rsidRPr="00BA0429">
        <w:rPr>
          <w:rFonts w:ascii="Calibri" w:hAnsi="Calibri" w:cs="Calibri"/>
          <w:b/>
          <w:bCs/>
        </w:rPr>
        <w:t>Emerging Threats:</w:t>
      </w:r>
      <w:r w:rsidRPr="00BA0429">
        <w:rPr>
          <w:rFonts w:ascii="Calibri" w:hAnsi="Calibri" w:cs="Calibri"/>
        </w:rPr>
        <w:t xml:space="preserve"> Prior penetration tests at maritime facilities worldwide show how endpoint or OT compromises can disrupt crane automation, cargo handling, or vessel traffic management.</w:t>
      </w:r>
    </w:p>
    <w:p w14:paraId="2177B8EF" w14:textId="77777777" w:rsidR="00167206" w:rsidRPr="00BA0429" w:rsidRDefault="00167206" w:rsidP="00167206">
      <w:pPr>
        <w:numPr>
          <w:ilvl w:val="0"/>
          <w:numId w:val="114"/>
        </w:numPr>
        <w:rPr>
          <w:rFonts w:ascii="Calibri" w:hAnsi="Calibri" w:cs="Calibri"/>
        </w:rPr>
      </w:pPr>
      <w:r w:rsidRPr="00BA0429">
        <w:rPr>
          <w:rFonts w:ascii="Calibri" w:hAnsi="Calibri" w:cs="Calibri"/>
          <w:b/>
          <w:bCs/>
        </w:rPr>
        <w:t>Regulatory Pressure:</w:t>
      </w:r>
      <w:r w:rsidRPr="00BA0429">
        <w:rPr>
          <w:rFonts w:ascii="Calibri" w:hAnsi="Calibri" w:cs="Calibri"/>
        </w:rPr>
        <w:t xml:space="preserve"> New cybersecurity mandates for critical infrastructure require robust endpoint protection and documented proof of risk mitigation.</w:t>
      </w:r>
    </w:p>
    <w:p w14:paraId="08FE7003" w14:textId="77777777" w:rsidR="00167206" w:rsidRPr="00BA0429" w:rsidRDefault="00167206" w:rsidP="00167206">
      <w:pPr>
        <w:numPr>
          <w:ilvl w:val="0"/>
          <w:numId w:val="114"/>
        </w:numPr>
        <w:rPr>
          <w:rFonts w:ascii="Calibri" w:hAnsi="Calibri" w:cs="Calibri"/>
        </w:rPr>
      </w:pPr>
      <w:r w:rsidRPr="00BA0429">
        <w:rPr>
          <w:rFonts w:ascii="Calibri" w:hAnsi="Calibri" w:cs="Calibri"/>
          <w:b/>
          <w:bCs/>
        </w:rPr>
        <w:t>Strategic Investment Rationale:</w:t>
      </w:r>
      <w:r w:rsidRPr="00BA0429">
        <w:rPr>
          <w:rFonts w:ascii="Calibri" w:hAnsi="Calibri" w:cs="Calibri"/>
        </w:rPr>
        <w:t xml:space="preserve"> Board members estimate a single day of port disruption can cost millions of euros, presenting a clear business case for robust endpoint security.</w:t>
      </w:r>
    </w:p>
    <w:p w14:paraId="241BC5A2" w14:textId="77777777" w:rsidR="00167206" w:rsidRPr="00BA0429" w:rsidRDefault="00167206" w:rsidP="00167206">
      <w:pPr>
        <w:rPr>
          <w:rFonts w:ascii="Calibri" w:hAnsi="Calibri" w:cs="Calibri"/>
          <w:b/>
          <w:bCs/>
        </w:rPr>
      </w:pPr>
      <w:r w:rsidRPr="00BA0429">
        <w:rPr>
          <w:rFonts w:ascii="Calibri" w:hAnsi="Calibri" w:cs="Calibri"/>
          <w:b/>
          <w:bCs/>
        </w:rPr>
        <w:t>2.2 Desired Outcome</w:t>
      </w:r>
    </w:p>
    <w:p w14:paraId="5879A793" w14:textId="77777777" w:rsidR="00167206" w:rsidRPr="00BA0429" w:rsidRDefault="00167206" w:rsidP="00167206">
      <w:pPr>
        <w:rPr>
          <w:rFonts w:ascii="Calibri" w:hAnsi="Calibri" w:cs="Calibri"/>
        </w:rPr>
      </w:pPr>
      <w:r w:rsidRPr="00BA0429">
        <w:rPr>
          <w:rFonts w:ascii="Calibri" w:hAnsi="Calibri" w:cs="Calibri"/>
        </w:rPr>
        <w:t>The IMPACTO Model ensures:</w:t>
      </w:r>
    </w:p>
    <w:p w14:paraId="4E1E966E" w14:textId="77777777" w:rsidR="00167206" w:rsidRPr="00BA0429" w:rsidRDefault="00167206" w:rsidP="00167206">
      <w:pPr>
        <w:numPr>
          <w:ilvl w:val="0"/>
          <w:numId w:val="115"/>
        </w:numPr>
        <w:rPr>
          <w:rFonts w:ascii="Calibri" w:hAnsi="Calibri" w:cs="Calibri"/>
        </w:rPr>
      </w:pPr>
      <w:r w:rsidRPr="00BA0429">
        <w:rPr>
          <w:rFonts w:ascii="Calibri" w:hAnsi="Calibri" w:cs="Calibri"/>
          <w:b/>
          <w:bCs/>
        </w:rPr>
        <w:t>Maturity (MCF)</w:t>
      </w:r>
      <w:r w:rsidRPr="00BA0429">
        <w:rPr>
          <w:rFonts w:ascii="Calibri" w:hAnsi="Calibri" w:cs="Calibri"/>
        </w:rPr>
        <w:t>: The port develops disciplined processes and skilled teams to manage, operate, and continuously improve the new solutions.</w:t>
      </w:r>
    </w:p>
    <w:p w14:paraId="067DE69C" w14:textId="77777777" w:rsidR="00167206" w:rsidRPr="00BA0429" w:rsidRDefault="00167206" w:rsidP="00167206">
      <w:pPr>
        <w:numPr>
          <w:ilvl w:val="0"/>
          <w:numId w:val="115"/>
        </w:numPr>
        <w:rPr>
          <w:rFonts w:ascii="Calibri" w:hAnsi="Calibri" w:cs="Calibri"/>
        </w:rPr>
      </w:pPr>
      <w:r w:rsidRPr="00BA0429">
        <w:rPr>
          <w:rFonts w:ascii="Calibri" w:hAnsi="Calibri" w:cs="Calibri"/>
          <w:b/>
          <w:bCs/>
        </w:rPr>
        <w:t>Capabilities (CCF)</w:t>
      </w:r>
      <w:r w:rsidRPr="00BA0429">
        <w:rPr>
          <w:rFonts w:ascii="Calibri" w:hAnsi="Calibri" w:cs="Calibri"/>
        </w:rPr>
        <w:t>: The advanced features of CrowdStrike Falcon and Airlock (e.g., real-time threat intelligence, script allowlisting) are enabled and used—not just purchased and left idle.</w:t>
      </w:r>
    </w:p>
    <w:p w14:paraId="2704B0B0" w14:textId="77777777" w:rsidR="00167206" w:rsidRPr="00BA0429" w:rsidRDefault="00167206" w:rsidP="00167206">
      <w:pPr>
        <w:numPr>
          <w:ilvl w:val="0"/>
          <w:numId w:val="115"/>
        </w:numPr>
        <w:rPr>
          <w:rFonts w:ascii="Calibri" w:hAnsi="Calibri" w:cs="Calibri"/>
        </w:rPr>
      </w:pPr>
      <w:r w:rsidRPr="00BA0429">
        <w:rPr>
          <w:rFonts w:ascii="Calibri" w:hAnsi="Calibri" w:cs="Calibri"/>
          <w:b/>
          <w:bCs/>
        </w:rPr>
        <w:t>Value Realization</w:t>
      </w:r>
      <w:r w:rsidRPr="00BA0429">
        <w:rPr>
          <w:rFonts w:ascii="Calibri" w:hAnsi="Calibri" w:cs="Calibri"/>
        </w:rPr>
        <w:t>: Risk metrics (PRP–ARP) show genuine progress toward safer endpoints, fewer security events, and faster incident handling.</w:t>
      </w:r>
    </w:p>
    <w:p w14:paraId="79FB0462" w14:textId="0D99C410" w:rsidR="00167206" w:rsidRPr="00BA0429" w:rsidRDefault="00167206" w:rsidP="00167206">
      <w:pPr>
        <w:rPr>
          <w:rFonts w:ascii="Calibri" w:hAnsi="Calibri" w:cs="Calibri"/>
        </w:rPr>
      </w:pPr>
    </w:p>
    <w:p w14:paraId="43D4A546" w14:textId="77777777" w:rsidR="00BA0429" w:rsidRDefault="00BA0429" w:rsidP="00167206">
      <w:pPr>
        <w:rPr>
          <w:rFonts w:ascii="Calibri" w:hAnsi="Calibri" w:cs="Calibri"/>
          <w:b/>
          <w:bCs/>
        </w:rPr>
      </w:pPr>
    </w:p>
    <w:p w14:paraId="4308FED6" w14:textId="77777777" w:rsidR="00BA0429" w:rsidRDefault="00BA0429" w:rsidP="00167206">
      <w:pPr>
        <w:rPr>
          <w:rFonts w:ascii="Calibri" w:hAnsi="Calibri" w:cs="Calibri"/>
          <w:b/>
          <w:bCs/>
        </w:rPr>
      </w:pPr>
    </w:p>
    <w:p w14:paraId="6B2E66D8" w14:textId="77777777" w:rsidR="00BA0429" w:rsidRDefault="00BA0429" w:rsidP="00167206">
      <w:pPr>
        <w:rPr>
          <w:rFonts w:ascii="Calibri" w:hAnsi="Calibri" w:cs="Calibri"/>
          <w:b/>
          <w:bCs/>
        </w:rPr>
      </w:pPr>
    </w:p>
    <w:p w14:paraId="373E0C3B" w14:textId="77777777" w:rsidR="00BA0429" w:rsidRDefault="00BA0429" w:rsidP="00167206">
      <w:pPr>
        <w:rPr>
          <w:rFonts w:ascii="Calibri" w:hAnsi="Calibri" w:cs="Calibri"/>
          <w:b/>
          <w:bCs/>
        </w:rPr>
      </w:pPr>
    </w:p>
    <w:p w14:paraId="2DE42980" w14:textId="6E2C5ECF" w:rsidR="00167206" w:rsidRPr="00BA0429" w:rsidRDefault="00167206" w:rsidP="00167206">
      <w:pPr>
        <w:rPr>
          <w:rFonts w:ascii="Calibri" w:hAnsi="Calibri" w:cs="Calibri"/>
          <w:b/>
          <w:bCs/>
        </w:rPr>
      </w:pPr>
      <w:r w:rsidRPr="00BA0429">
        <w:rPr>
          <w:rFonts w:ascii="Calibri" w:hAnsi="Calibri" w:cs="Calibri"/>
          <w:b/>
          <w:bCs/>
        </w:rPr>
        <w:lastRenderedPageBreak/>
        <w:t>3. Defining POC–AOC and Key Profiles</w:t>
      </w:r>
    </w:p>
    <w:p w14:paraId="2518DDC2" w14:textId="77777777" w:rsidR="00167206" w:rsidRPr="00BA0429" w:rsidRDefault="00167206" w:rsidP="00167206">
      <w:pPr>
        <w:rPr>
          <w:rFonts w:ascii="Calibri" w:hAnsi="Calibri" w:cs="Calibri"/>
        </w:rPr>
      </w:pPr>
      <w:r w:rsidRPr="00BA0429">
        <w:rPr>
          <w:rFonts w:ascii="Calibri" w:hAnsi="Calibri" w:cs="Calibri"/>
        </w:rPr>
        <w:t xml:space="preserve">Before diving into IMPACTO Stages, the port clarifies its </w:t>
      </w:r>
      <w:r w:rsidRPr="00BA0429">
        <w:rPr>
          <w:rFonts w:ascii="Calibri" w:hAnsi="Calibri" w:cs="Calibri"/>
          <w:b/>
          <w:bCs/>
        </w:rPr>
        <w:t>Projected Operating Context (POC)</w:t>
      </w:r>
      <w:r w:rsidRPr="00BA0429">
        <w:rPr>
          <w:rFonts w:ascii="Calibri" w:hAnsi="Calibri" w:cs="Calibri"/>
        </w:rPr>
        <w:t xml:space="preserve">—what they envisioned pre-purchase—and then tracks the </w:t>
      </w:r>
      <w:r w:rsidRPr="00BA0429">
        <w:rPr>
          <w:rFonts w:ascii="Calibri" w:hAnsi="Calibri" w:cs="Calibri"/>
          <w:b/>
          <w:bCs/>
        </w:rPr>
        <w:t>Actual Operating Context (AOC)</w:t>
      </w:r>
      <w:r w:rsidRPr="00BA0429">
        <w:rPr>
          <w:rFonts w:ascii="Calibri" w:hAnsi="Calibri" w:cs="Calibri"/>
        </w:rPr>
        <w:t xml:space="preserve"> over time.</w:t>
      </w:r>
    </w:p>
    <w:p w14:paraId="46000F2D" w14:textId="77777777" w:rsidR="00167206" w:rsidRPr="00BA0429" w:rsidRDefault="00167206" w:rsidP="00167206">
      <w:pPr>
        <w:rPr>
          <w:rFonts w:ascii="Calibri" w:hAnsi="Calibri" w:cs="Calibri"/>
          <w:b/>
          <w:bCs/>
        </w:rPr>
      </w:pPr>
      <w:r w:rsidRPr="00BA0429">
        <w:rPr>
          <w:rFonts w:ascii="Calibri" w:hAnsi="Calibri" w:cs="Calibri"/>
          <w:b/>
          <w:bCs/>
        </w:rPr>
        <w:t>3.1 Projected Operating Context (POC)</w:t>
      </w:r>
    </w:p>
    <w:p w14:paraId="0B5317EE" w14:textId="77777777" w:rsidR="00167206" w:rsidRPr="00BA0429" w:rsidRDefault="00167206" w:rsidP="00167206">
      <w:pPr>
        <w:numPr>
          <w:ilvl w:val="0"/>
          <w:numId w:val="116"/>
        </w:numPr>
        <w:rPr>
          <w:rFonts w:ascii="Calibri" w:hAnsi="Calibri" w:cs="Calibri"/>
        </w:rPr>
      </w:pPr>
      <w:r w:rsidRPr="00BA0429">
        <w:rPr>
          <w:rFonts w:ascii="Calibri" w:hAnsi="Calibri" w:cs="Calibri"/>
          <w:b/>
          <w:bCs/>
        </w:rPr>
        <w:t>Enterprise/Organization:</w:t>
      </w:r>
      <w:r w:rsidRPr="00BA0429">
        <w:rPr>
          <w:rFonts w:ascii="Calibri" w:hAnsi="Calibri" w:cs="Calibri"/>
        </w:rPr>
        <w:t xml:space="preserve"> Coverage initially for all administrative endpoints, with planned expansion to OT segments controlling cranes and logistics.</w:t>
      </w:r>
    </w:p>
    <w:p w14:paraId="0DC9AC21" w14:textId="77777777" w:rsidR="00167206" w:rsidRPr="00BA0429" w:rsidRDefault="00167206" w:rsidP="00167206">
      <w:pPr>
        <w:numPr>
          <w:ilvl w:val="0"/>
          <w:numId w:val="116"/>
        </w:numPr>
        <w:rPr>
          <w:rFonts w:ascii="Calibri" w:hAnsi="Calibri" w:cs="Calibri"/>
        </w:rPr>
      </w:pPr>
      <w:r w:rsidRPr="00BA0429">
        <w:rPr>
          <w:rFonts w:ascii="Calibri" w:hAnsi="Calibri" w:cs="Calibri"/>
          <w:b/>
          <w:bCs/>
        </w:rPr>
        <w:t>Function:</w:t>
      </w:r>
      <w:r w:rsidRPr="00BA0429">
        <w:rPr>
          <w:rFonts w:ascii="Calibri" w:hAnsi="Calibri" w:cs="Calibri"/>
        </w:rPr>
        <w:t xml:space="preserve"> Strengthen endpoint defense and reduce malware intrusions, unauthorized software usage, and living-off-the-land techniques.</w:t>
      </w:r>
    </w:p>
    <w:p w14:paraId="0CDD16FA" w14:textId="77777777" w:rsidR="00167206" w:rsidRPr="00BA0429" w:rsidRDefault="00167206" w:rsidP="00167206">
      <w:pPr>
        <w:numPr>
          <w:ilvl w:val="0"/>
          <w:numId w:val="116"/>
        </w:numPr>
        <w:rPr>
          <w:rFonts w:ascii="Calibri" w:hAnsi="Calibri" w:cs="Calibri"/>
        </w:rPr>
      </w:pPr>
      <w:r w:rsidRPr="00BA0429">
        <w:rPr>
          <w:rFonts w:ascii="Calibri" w:hAnsi="Calibri" w:cs="Calibri"/>
          <w:b/>
          <w:bCs/>
        </w:rPr>
        <w:t>Architecture:</w:t>
      </w:r>
      <w:r w:rsidRPr="00BA0429">
        <w:rPr>
          <w:rFonts w:ascii="Calibri" w:hAnsi="Calibri" w:cs="Calibri"/>
        </w:rPr>
        <w:t xml:space="preserve"> Hybrid environment (on-prem Windows servers, some Linux-based port control systems), with moderate-scale Active Directory for staff authentication.</w:t>
      </w:r>
    </w:p>
    <w:p w14:paraId="18C73603" w14:textId="77777777" w:rsidR="00167206" w:rsidRPr="00BA0429" w:rsidRDefault="00167206" w:rsidP="00167206">
      <w:pPr>
        <w:rPr>
          <w:rFonts w:ascii="Calibri" w:hAnsi="Calibri" w:cs="Calibri"/>
          <w:b/>
          <w:bCs/>
        </w:rPr>
      </w:pPr>
      <w:r w:rsidRPr="00BA0429">
        <w:rPr>
          <w:rFonts w:ascii="Calibri" w:hAnsi="Calibri" w:cs="Calibri"/>
          <w:b/>
          <w:bCs/>
        </w:rPr>
        <w:t>3.2 Actual Operating Context (AOC)</w:t>
      </w:r>
    </w:p>
    <w:p w14:paraId="2D6FC59E" w14:textId="77777777" w:rsidR="00167206" w:rsidRPr="00BA0429" w:rsidRDefault="00167206" w:rsidP="00167206">
      <w:pPr>
        <w:rPr>
          <w:rFonts w:ascii="Calibri" w:hAnsi="Calibri" w:cs="Calibri"/>
        </w:rPr>
      </w:pPr>
      <w:r w:rsidRPr="00BA0429">
        <w:rPr>
          <w:rFonts w:ascii="Calibri" w:hAnsi="Calibri" w:cs="Calibri"/>
        </w:rPr>
        <w:t>Six months into deployment, the port discovered:</w:t>
      </w:r>
    </w:p>
    <w:p w14:paraId="33FCFE8A" w14:textId="77777777" w:rsidR="00167206" w:rsidRPr="00BA0429" w:rsidRDefault="00167206" w:rsidP="00167206">
      <w:pPr>
        <w:numPr>
          <w:ilvl w:val="0"/>
          <w:numId w:val="117"/>
        </w:numPr>
        <w:rPr>
          <w:rFonts w:ascii="Calibri" w:hAnsi="Calibri" w:cs="Calibri"/>
        </w:rPr>
      </w:pPr>
      <w:r w:rsidRPr="00BA0429">
        <w:rPr>
          <w:rFonts w:ascii="Calibri" w:hAnsi="Calibri" w:cs="Calibri"/>
          <w:b/>
          <w:bCs/>
        </w:rPr>
        <w:t>Broader Scope:</w:t>
      </w:r>
      <w:r w:rsidRPr="00BA0429">
        <w:rPr>
          <w:rFonts w:ascii="Calibri" w:hAnsi="Calibri" w:cs="Calibri"/>
        </w:rPr>
        <w:t xml:space="preserve"> Many unaccounted-for OT endpoints running older OS versions, requiring special integration steps.</w:t>
      </w:r>
    </w:p>
    <w:p w14:paraId="0BBDBA32" w14:textId="77777777" w:rsidR="00167206" w:rsidRPr="00BA0429" w:rsidRDefault="00167206" w:rsidP="00167206">
      <w:pPr>
        <w:numPr>
          <w:ilvl w:val="0"/>
          <w:numId w:val="117"/>
        </w:numPr>
        <w:rPr>
          <w:rFonts w:ascii="Calibri" w:hAnsi="Calibri" w:cs="Calibri"/>
        </w:rPr>
      </w:pPr>
      <w:r w:rsidRPr="00BA0429">
        <w:rPr>
          <w:rFonts w:ascii="Calibri" w:hAnsi="Calibri" w:cs="Calibri"/>
          <w:b/>
          <w:bCs/>
        </w:rPr>
        <w:t>Contractor Systems:</w:t>
      </w:r>
      <w:r w:rsidRPr="00BA0429">
        <w:rPr>
          <w:rFonts w:ascii="Calibri" w:hAnsi="Calibri" w:cs="Calibri"/>
        </w:rPr>
        <w:t xml:space="preserve"> ~20% more endpoints than projected—many in third-party contractor facilities.</w:t>
      </w:r>
    </w:p>
    <w:p w14:paraId="089CBD46" w14:textId="77777777" w:rsidR="00167206" w:rsidRPr="00BA0429" w:rsidRDefault="00167206" w:rsidP="00167206">
      <w:pPr>
        <w:numPr>
          <w:ilvl w:val="0"/>
          <w:numId w:val="117"/>
        </w:numPr>
        <w:rPr>
          <w:rFonts w:ascii="Calibri" w:hAnsi="Calibri" w:cs="Calibri"/>
        </w:rPr>
      </w:pPr>
      <w:r w:rsidRPr="00BA0429">
        <w:rPr>
          <w:rFonts w:ascii="Calibri" w:hAnsi="Calibri" w:cs="Calibri"/>
          <w:b/>
          <w:bCs/>
        </w:rPr>
        <w:t>New Cloud Services:</w:t>
      </w:r>
      <w:r w:rsidRPr="00BA0429">
        <w:rPr>
          <w:rFonts w:ascii="Calibri" w:hAnsi="Calibri" w:cs="Calibri"/>
        </w:rPr>
        <w:t xml:space="preserve"> A cloud-based container-tracking platform introduces new compliance requirements.</w:t>
      </w:r>
    </w:p>
    <w:p w14:paraId="0015E73F" w14:textId="77777777" w:rsidR="00167206" w:rsidRPr="00BA0429" w:rsidRDefault="00167206" w:rsidP="00167206">
      <w:pPr>
        <w:rPr>
          <w:rFonts w:ascii="Calibri" w:hAnsi="Calibri" w:cs="Calibri"/>
        </w:rPr>
      </w:pPr>
      <w:r w:rsidRPr="00BA0429">
        <w:rPr>
          <w:rFonts w:ascii="Calibri" w:hAnsi="Calibri" w:cs="Calibri"/>
        </w:rPr>
        <w:t xml:space="preserve">These real-world changes demonstrate the importance of regularly updating the </w:t>
      </w:r>
      <w:r w:rsidRPr="00BA0429">
        <w:rPr>
          <w:rFonts w:ascii="Calibri" w:hAnsi="Calibri" w:cs="Calibri"/>
          <w:b/>
          <w:bCs/>
        </w:rPr>
        <w:t>AOC</w:t>
      </w:r>
      <w:r w:rsidRPr="00BA0429">
        <w:rPr>
          <w:rFonts w:ascii="Calibri" w:hAnsi="Calibri" w:cs="Calibri"/>
        </w:rPr>
        <w:t xml:space="preserve"> so that neither endpoints nor user groups remain hidden or unmanaged.</w:t>
      </w:r>
    </w:p>
    <w:p w14:paraId="635513EE" w14:textId="77777777" w:rsidR="00167206" w:rsidRPr="00BA0429" w:rsidRDefault="00167206" w:rsidP="00167206">
      <w:pPr>
        <w:rPr>
          <w:rFonts w:ascii="Calibri" w:hAnsi="Calibri" w:cs="Calibri"/>
          <w:b/>
          <w:bCs/>
        </w:rPr>
      </w:pPr>
      <w:r w:rsidRPr="00BA0429">
        <w:rPr>
          <w:rFonts w:ascii="Calibri" w:hAnsi="Calibri" w:cs="Calibri"/>
          <w:b/>
          <w:bCs/>
        </w:rPr>
        <w:t>3.3 Profiles: PCP–ACP and PRP–ARP</w:t>
      </w:r>
    </w:p>
    <w:p w14:paraId="51EA8C92" w14:textId="77777777" w:rsidR="00167206" w:rsidRPr="00BA0429" w:rsidRDefault="00167206" w:rsidP="00167206">
      <w:pPr>
        <w:numPr>
          <w:ilvl w:val="0"/>
          <w:numId w:val="118"/>
        </w:numPr>
        <w:rPr>
          <w:rFonts w:ascii="Calibri" w:hAnsi="Calibri" w:cs="Calibri"/>
        </w:rPr>
      </w:pPr>
      <w:r w:rsidRPr="00BA0429">
        <w:rPr>
          <w:rFonts w:ascii="Calibri" w:hAnsi="Calibri" w:cs="Calibri"/>
          <w:b/>
          <w:bCs/>
        </w:rPr>
        <w:t>Purchased Capability Profile (PCP):</w:t>
      </w:r>
    </w:p>
    <w:p w14:paraId="2E1F8EDD" w14:textId="77777777" w:rsidR="00167206" w:rsidRPr="00BA0429" w:rsidRDefault="00167206" w:rsidP="00167206">
      <w:pPr>
        <w:numPr>
          <w:ilvl w:val="1"/>
          <w:numId w:val="118"/>
        </w:numPr>
        <w:rPr>
          <w:rFonts w:ascii="Calibri" w:hAnsi="Calibri" w:cs="Calibri"/>
        </w:rPr>
      </w:pPr>
      <w:r w:rsidRPr="00BA0429">
        <w:rPr>
          <w:rFonts w:ascii="Calibri" w:hAnsi="Calibri" w:cs="Calibri"/>
        </w:rPr>
        <w:t>Deny by default on all endpoints via Airlock.</w:t>
      </w:r>
    </w:p>
    <w:p w14:paraId="0BB87540" w14:textId="77777777" w:rsidR="00167206" w:rsidRPr="00BA0429" w:rsidRDefault="00167206" w:rsidP="00167206">
      <w:pPr>
        <w:numPr>
          <w:ilvl w:val="1"/>
          <w:numId w:val="118"/>
        </w:numPr>
        <w:rPr>
          <w:rFonts w:ascii="Calibri" w:hAnsi="Calibri" w:cs="Calibri"/>
        </w:rPr>
      </w:pPr>
      <w:r w:rsidRPr="00BA0429">
        <w:rPr>
          <w:rFonts w:ascii="Calibri" w:hAnsi="Calibri" w:cs="Calibri"/>
        </w:rPr>
        <w:t>Real-time threat detection by CrowdStrike Falcon (with threat intelligence feed).</w:t>
      </w:r>
    </w:p>
    <w:p w14:paraId="3E76DE3C" w14:textId="77777777" w:rsidR="00167206" w:rsidRPr="00BA0429" w:rsidRDefault="00167206" w:rsidP="00167206">
      <w:pPr>
        <w:numPr>
          <w:ilvl w:val="1"/>
          <w:numId w:val="118"/>
        </w:numPr>
        <w:rPr>
          <w:rFonts w:ascii="Calibri" w:hAnsi="Calibri" w:cs="Calibri"/>
        </w:rPr>
      </w:pPr>
      <w:r w:rsidRPr="00BA0429">
        <w:rPr>
          <w:rFonts w:ascii="Calibri" w:hAnsi="Calibri" w:cs="Calibri"/>
        </w:rPr>
        <w:t>Integration between the two tools for quicker blocklisting of known malicious executables.</w:t>
      </w:r>
    </w:p>
    <w:p w14:paraId="7138704C" w14:textId="77777777" w:rsidR="00167206" w:rsidRPr="00BA0429" w:rsidRDefault="00167206" w:rsidP="00167206">
      <w:pPr>
        <w:numPr>
          <w:ilvl w:val="1"/>
          <w:numId w:val="118"/>
        </w:numPr>
        <w:rPr>
          <w:rFonts w:ascii="Calibri" w:hAnsi="Calibri" w:cs="Calibri"/>
        </w:rPr>
      </w:pPr>
      <w:r w:rsidRPr="00BA0429">
        <w:rPr>
          <w:rFonts w:ascii="Calibri" w:hAnsi="Calibri" w:cs="Calibri"/>
        </w:rPr>
        <w:t>100% coverage of administrative endpoints + 70% coverage of critical OT endpoints within six months.</w:t>
      </w:r>
    </w:p>
    <w:p w14:paraId="1D38FEE9" w14:textId="77777777" w:rsidR="00167206" w:rsidRPr="00BA0429" w:rsidRDefault="00167206" w:rsidP="00167206">
      <w:pPr>
        <w:numPr>
          <w:ilvl w:val="0"/>
          <w:numId w:val="118"/>
        </w:numPr>
        <w:rPr>
          <w:rFonts w:ascii="Calibri" w:hAnsi="Calibri" w:cs="Calibri"/>
        </w:rPr>
      </w:pPr>
      <w:r w:rsidRPr="00BA0429">
        <w:rPr>
          <w:rFonts w:ascii="Calibri" w:hAnsi="Calibri" w:cs="Calibri"/>
          <w:b/>
          <w:bCs/>
        </w:rPr>
        <w:t>Actual Capability Profile (ACP):</w:t>
      </w:r>
    </w:p>
    <w:p w14:paraId="2E97E851" w14:textId="77777777" w:rsidR="00167206" w:rsidRPr="00BA0429" w:rsidRDefault="00167206" w:rsidP="00167206">
      <w:pPr>
        <w:numPr>
          <w:ilvl w:val="1"/>
          <w:numId w:val="118"/>
        </w:numPr>
        <w:rPr>
          <w:rFonts w:ascii="Calibri" w:hAnsi="Calibri" w:cs="Calibri"/>
        </w:rPr>
      </w:pPr>
      <w:r w:rsidRPr="00BA0429">
        <w:rPr>
          <w:rFonts w:ascii="Calibri" w:hAnsi="Calibri" w:cs="Calibri"/>
        </w:rPr>
        <w:t>Discovered shortfalls—only 80% of admin endpoints and 50% of OT endpoints were covered by Airlock at first.</w:t>
      </w:r>
    </w:p>
    <w:p w14:paraId="14B843B2" w14:textId="77777777" w:rsidR="00167206" w:rsidRPr="00BA0429" w:rsidRDefault="00167206" w:rsidP="00167206">
      <w:pPr>
        <w:numPr>
          <w:ilvl w:val="1"/>
          <w:numId w:val="118"/>
        </w:numPr>
        <w:rPr>
          <w:rFonts w:ascii="Calibri" w:hAnsi="Calibri" w:cs="Calibri"/>
        </w:rPr>
      </w:pPr>
      <w:r w:rsidRPr="00BA0429">
        <w:rPr>
          <w:rFonts w:ascii="Calibri" w:hAnsi="Calibri" w:cs="Calibri"/>
        </w:rPr>
        <w:t>Macro allowlisting was not fully enabled due to staff training delays.</w:t>
      </w:r>
    </w:p>
    <w:p w14:paraId="7C09B616" w14:textId="77777777" w:rsidR="00167206" w:rsidRPr="00BA0429" w:rsidRDefault="00167206" w:rsidP="00167206">
      <w:pPr>
        <w:numPr>
          <w:ilvl w:val="1"/>
          <w:numId w:val="118"/>
        </w:numPr>
        <w:rPr>
          <w:rFonts w:ascii="Calibri" w:hAnsi="Calibri" w:cs="Calibri"/>
        </w:rPr>
      </w:pPr>
      <w:r w:rsidRPr="00BA0429">
        <w:rPr>
          <w:rFonts w:ascii="Calibri" w:hAnsi="Calibri" w:cs="Calibri"/>
        </w:rPr>
        <w:lastRenderedPageBreak/>
        <w:t>Automated correlation between CrowdStrike and Airlock was partially successful but needed better runbooks.</w:t>
      </w:r>
    </w:p>
    <w:p w14:paraId="1B9B7390" w14:textId="77777777" w:rsidR="00167206" w:rsidRPr="00BA0429" w:rsidRDefault="00167206" w:rsidP="00167206">
      <w:pPr>
        <w:numPr>
          <w:ilvl w:val="0"/>
          <w:numId w:val="118"/>
        </w:numPr>
        <w:rPr>
          <w:rFonts w:ascii="Calibri" w:hAnsi="Calibri" w:cs="Calibri"/>
        </w:rPr>
      </w:pPr>
      <w:r w:rsidRPr="00BA0429">
        <w:rPr>
          <w:rFonts w:ascii="Calibri" w:hAnsi="Calibri" w:cs="Calibri"/>
          <w:b/>
          <w:bCs/>
        </w:rPr>
        <w:t>Purchased Risk Profile (PRP):</w:t>
      </w:r>
    </w:p>
    <w:p w14:paraId="35AD21AC" w14:textId="77777777" w:rsidR="00167206" w:rsidRPr="00BA0429" w:rsidRDefault="00167206" w:rsidP="00167206">
      <w:pPr>
        <w:numPr>
          <w:ilvl w:val="1"/>
          <w:numId w:val="118"/>
        </w:numPr>
        <w:rPr>
          <w:rFonts w:ascii="Calibri" w:hAnsi="Calibri" w:cs="Calibri"/>
        </w:rPr>
      </w:pPr>
      <w:r w:rsidRPr="00BA0429">
        <w:rPr>
          <w:rFonts w:ascii="Calibri" w:hAnsi="Calibri" w:cs="Calibri"/>
        </w:rPr>
        <w:t>Anticipated 40% drop in commodity malware infiltration.</w:t>
      </w:r>
    </w:p>
    <w:p w14:paraId="4DF18C77" w14:textId="77777777" w:rsidR="00167206" w:rsidRPr="00BA0429" w:rsidRDefault="00167206" w:rsidP="00167206">
      <w:pPr>
        <w:numPr>
          <w:ilvl w:val="1"/>
          <w:numId w:val="118"/>
        </w:numPr>
        <w:rPr>
          <w:rFonts w:ascii="Calibri" w:hAnsi="Calibri" w:cs="Calibri"/>
        </w:rPr>
      </w:pPr>
      <w:r w:rsidRPr="00BA0429">
        <w:rPr>
          <w:rFonts w:ascii="Calibri" w:hAnsi="Calibri" w:cs="Calibri"/>
        </w:rPr>
        <w:t>Mean Time to Detect (MTTD) to shrink from ~days to ~hours.</w:t>
      </w:r>
    </w:p>
    <w:p w14:paraId="46A687EC" w14:textId="77777777" w:rsidR="00167206" w:rsidRPr="00BA0429" w:rsidRDefault="00167206" w:rsidP="00167206">
      <w:pPr>
        <w:numPr>
          <w:ilvl w:val="1"/>
          <w:numId w:val="118"/>
        </w:numPr>
        <w:rPr>
          <w:rFonts w:ascii="Calibri" w:hAnsi="Calibri" w:cs="Calibri"/>
        </w:rPr>
      </w:pPr>
      <w:r w:rsidRPr="00BA0429">
        <w:rPr>
          <w:rFonts w:ascii="Calibri" w:hAnsi="Calibri" w:cs="Calibri"/>
        </w:rPr>
        <w:t>Large-scale disruptions (impacting crane operations) to be extremely unlikely.</w:t>
      </w:r>
    </w:p>
    <w:p w14:paraId="7DB948A4" w14:textId="77777777" w:rsidR="00167206" w:rsidRPr="00BA0429" w:rsidRDefault="00167206" w:rsidP="00167206">
      <w:pPr>
        <w:numPr>
          <w:ilvl w:val="0"/>
          <w:numId w:val="118"/>
        </w:numPr>
        <w:rPr>
          <w:rFonts w:ascii="Calibri" w:hAnsi="Calibri" w:cs="Calibri"/>
        </w:rPr>
      </w:pPr>
      <w:r w:rsidRPr="00BA0429">
        <w:rPr>
          <w:rFonts w:ascii="Calibri" w:hAnsi="Calibri" w:cs="Calibri"/>
          <w:b/>
          <w:bCs/>
        </w:rPr>
        <w:t>Actual Risk Profile (ARP):</w:t>
      </w:r>
    </w:p>
    <w:p w14:paraId="4824A899" w14:textId="77777777" w:rsidR="00167206" w:rsidRPr="00BA0429" w:rsidRDefault="00167206" w:rsidP="00167206">
      <w:pPr>
        <w:numPr>
          <w:ilvl w:val="1"/>
          <w:numId w:val="118"/>
        </w:numPr>
        <w:rPr>
          <w:rFonts w:ascii="Calibri" w:hAnsi="Calibri" w:cs="Calibri"/>
        </w:rPr>
      </w:pPr>
      <w:r w:rsidRPr="00BA0429">
        <w:rPr>
          <w:rFonts w:ascii="Calibri" w:hAnsi="Calibri" w:cs="Calibri"/>
        </w:rPr>
        <w:t>A measured ~35% reduction in infiltration attempts.</w:t>
      </w:r>
    </w:p>
    <w:p w14:paraId="4164DA83" w14:textId="77777777" w:rsidR="00167206" w:rsidRPr="00BA0429" w:rsidRDefault="00167206" w:rsidP="00167206">
      <w:pPr>
        <w:numPr>
          <w:ilvl w:val="1"/>
          <w:numId w:val="118"/>
        </w:numPr>
        <w:rPr>
          <w:rFonts w:ascii="Calibri" w:hAnsi="Calibri" w:cs="Calibri"/>
        </w:rPr>
      </w:pPr>
      <w:r w:rsidRPr="00BA0429">
        <w:rPr>
          <w:rFonts w:ascii="Calibri" w:hAnsi="Calibri" w:cs="Calibri"/>
        </w:rPr>
        <w:t>Some “unknown file” alerts linger &gt;24 hours before action, creating delays.</w:t>
      </w:r>
    </w:p>
    <w:p w14:paraId="551FA0C4" w14:textId="77777777" w:rsidR="00167206" w:rsidRPr="00BA0429" w:rsidRDefault="00167206" w:rsidP="00167206">
      <w:pPr>
        <w:numPr>
          <w:ilvl w:val="1"/>
          <w:numId w:val="118"/>
        </w:numPr>
        <w:rPr>
          <w:rFonts w:ascii="Calibri" w:hAnsi="Calibri" w:cs="Calibri"/>
        </w:rPr>
      </w:pPr>
      <w:r w:rsidRPr="00BA0429">
        <w:rPr>
          <w:rFonts w:ascii="Calibri" w:hAnsi="Calibri" w:cs="Calibri"/>
        </w:rPr>
        <w:t>OT coverage gaps remain, but no major incidents so far.</w:t>
      </w:r>
    </w:p>
    <w:p w14:paraId="39675C7D" w14:textId="77777777" w:rsidR="00167206" w:rsidRPr="00BA0429" w:rsidRDefault="00167206" w:rsidP="00167206">
      <w:pPr>
        <w:rPr>
          <w:rFonts w:ascii="Calibri" w:hAnsi="Calibri" w:cs="Calibri"/>
        </w:rPr>
      </w:pPr>
      <w:r w:rsidRPr="00BA0429">
        <w:rPr>
          <w:rFonts w:ascii="Calibri" w:hAnsi="Calibri" w:cs="Calibri"/>
        </w:rPr>
        <w:t xml:space="preserve">Comparing </w:t>
      </w:r>
      <w:r w:rsidRPr="00BA0429">
        <w:rPr>
          <w:rFonts w:ascii="Calibri" w:hAnsi="Calibri" w:cs="Calibri"/>
          <w:b/>
          <w:bCs/>
        </w:rPr>
        <w:t>PCP vs. ACP</w:t>
      </w:r>
      <w:r w:rsidRPr="00BA0429">
        <w:rPr>
          <w:rFonts w:ascii="Calibri" w:hAnsi="Calibri" w:cs="Calibri"/>
        </w:rPr>
        <w:t xml:space="preserve"> and </w:t>
      </w:r>
      <w:r w:rsidRPr="00BA0429">
        <w:rPr>
          <w:rFonts w:ascii="Calibri" w:hAnsi="Calibri" w:cs="Calibri"/>
          <w:b/>
          <w:bCs/>
        </w:rPr>
        <w:t>PRP vs. ARP</w:t>
      </w:r>
      <w:r w:rsidRPr="00BA0429">
        <w:rPr>
          <w:rFonts w:ascii="Calibri" w:hAnsi="Calibri" w:cs="Calibri"/>
        </w:rPr>
        <w:t xml:space="preserve"> offers the port a clear view of how effectively purchased features have turned into real-world capabilities—and how well that has reduced actual risk.</w:t>
      </w:r>
    </w:p>
    <w:p w14:paraId="587D1614" w14:textId="77777777" w:rsidR="00BA0429" w:rsidRDefault="00BA0429">
      <w:pPr>
        <w:rPr>
          <w:rFonts w:ascii="Calibri" w:hAnsi="Calibri" w:cs="Calibri"/>
          <w:b/>
          <w:bCs/>
        </w:rPr>
      </w:pPr>
      <w:r>
        <w:rPr>
          <w:rFonts w:ascii="Calibri" w:hAnsi="Calibri" w:cs="Calibri"/>
          <w:b/>
          <w:bCs/>
        </w:rPr>
        <w:br w:type="page"/>
      </w:r>
    </w:p>
    <w:p w14:paraId="2B929C7C" w14:textId="61E2E521" w:rsidR="00167206" w:rsidRPr="00BA0429" w:rsidRDefault="00167206" w:rsidP="00167206">
      <w:pPr>
        <w:rPr>
          <w:rFonts w:ascii="Calibri" w:hAnsi="Calibri" w:cs="Calibri"/>
          <w:b/>
          <w:bCs/>
        </w:rPr>
      </w:pPr>
      <w:r w:rsidRPr="00BA0429">
        <w:rPr>
          <w:rFonts w:ascii="Calibri" w:hAnsi="Calibri" w:cs="Calibri"/>
          <w:b/>
          <w:bCs/>
        </w:rPr>
        <w:lastRenderedPageBreak/>
        <w:t>4. MCF and CCF: Tracking Maturity &amp; Capabilities</w:t>
      </w:r>
    </w:p>
    <w:p w14:paraId="3289FA25" w14:textId="77777777" w:rsidR="00167206" w:rsidRPr="00BA0429" w:rsidRDefault="00167206" w:rsidP="00167206">
      <w:pPr>
        <w:rPr>
          <w:rFonts w:ascii="Calibri" w:hAnsi="Calibri" w:cs="Calibri"/>
          <w:b/>
          <w:bCs/>
        </w:rPr>
      </w:pPr>
      <w:r w:rsidRPr="00BA0429">
        <w:rPr>
          <w:rFonts w:ascii="Calibri" w:hAnsi="Calibri" w:cs="Calibri"/>
          <w:b/>
          <w:bCs/>
        </w:rPr>
        <w:t>4.1 Maturity Classification Framework (MCF)</w:t>
      </w:r>
    </w:p>
    <w:p w14:paraId="724E20A6" w14:textId="77777777" w:rsidR="00167206" w:rsidRPr="00BA0429" w:rsidRDefault="00167206" w:rsidP="00167206">
      <w:pPr>
        <w:rPr>
          <w:rFonts w:ascii="Calibri" w:hAnsi="Calibri" w:cs="Calibri"/>
        </w:rPr>
      </w:pPr>
      <w:r w:rsidRPr="00BA0429">
        <w:rPr>
          <w:rFonts w:ascii="Calibri" w:hAnsi="Calibri" w:cs="Calibri"/>
        </w:rPr>
        <w:t xml:space="preserve">The port adapts references from </w:t>
      </w:r>
      <w:r w:rsidRPr="00BA0429">
        <w:rPr>
          <w:rFonts w:ascii="Calibri" w:hAnsi="Calibri" w:cs="Calibri"/>
          <w:b/>
          <w:bCs/>
        </w:rPr>
        <w:t>SOC-CMM</w:t>
      </w:r>
      <w:r w:rsidRPr="00BA0429">
        <w:rPr>
          <w:rFonts w:ascii="Calibri" w:hAnsi="Calibri" w:cs="Calibri"/>
        </w:rPr>
        <w:t xml:space="preserve"> and aspects of </w:t>
      </w:r>
      <w:r w:rsidRPr="00BA0429">
        <w:rPr>
          <w:rFonts w:ascii="Calibri" w:hAnsi="Calibri" w:cs="Calibri"/>
          <w:b/>
          <w:bCs/>
        </w:rPr>
        <w:t>C2M2</w:t>
      </w:r>
      <w:r w:rsidRPr="00BA0429">
        <w:rPr>
          <w:rFonts w:ascii="Calibri" w:hAnsi="Calibri" w:cs="Calibri"/>
        </w:rPr>
        <w:t xml:space="preserve"> to define how People and Process maturity evolve. The MCF focuses on four domains within IMPACTO:</w:t>
      </w:r>
    </w:p>
    <w:p w14:paraId="3A477DE3" w14:textId="77777777" w:rsidR="00167206" w:rsidRPr="00BA0429" w:rsidRDefault="00167206" w:rsidP="00167206">
      <w:pPr>
        <w:numPr>
          <w:ilvl w:val="0"/>
          <w:numId w:val="119"/>
        </w:numPr>
        <w:rPr>
          <w:rFonts w:ascii="Calibri" w:hAnsi="Calibri" w:cs="Calibri"/>
        </w:rPr>
      </w:pPr>
      <w:r w:rsidRPr="00BA0429">
        <w:rPr>
          <w:rFonts w:ascii="Calibri" w:hAnsi="Calibri" w:cs="Calibri"/>
          <w:b/>
          <w:bCs/>
        </w:rPr>
        <w:t>Business</w:t>
      </w:r>
      <w:r w:rsidRPr="00BA0429">
        <w:rPr>
          <w:rFonts w:ascii="Calibri" w:hAnsi="Calibri" w:cs="Calibri"/>
        </w:rPr>
        <w:t xml:space="preserve"> domain: Budget alignment, ROI analysis, strategic goals.</w:t>
      </w:r>
    </w:p>
    <w:p w14:paraId="63B5316C" w14:textId="77777777" w:rsidR="00167206" w:rsidRPr="00BA0429" w:rsidRDefault="00167206" w:rsidP="00167206">
      <w:pPr>
        <w:numPr>
          <w:ilvl w:val="0"/>
          <w:numId w:val="119"/>
        </w:numPr>
        <w:rPr>
          <w:rFonts w:ascii="Calibri" w:hAnsi="Calibri" w:cs="Calibri"/>
        </w:rPr>
      </w:pPr>
      <w:r w:rsidRPr="00BA0429">
        <w:rPr>
          <w:rFonts w:ascii="Calibri" w:hAnsi="Calibri" w:cs="Calibri"/>
          <w:b/>
          <w:bCs/>
        </w:rPr>
        <w:t>People</w:t>
      </w:r>
      <w:r w:rsidRPr="00BA0429">
        <w:rPr>
          <w:rFonts w:ascii="Calibri" w:hAnsi="Calibri" w:cs="Calibri"/>
        </w:rPr>
        <w:t xml:space="preserve"> domain: Staff roles, training, and runbook coverage.</w:t>
      </w:r>
    </w:p>
    <w:p w14:paraId="3935F2C6" w14:textId="77777777" w:rsidR="00167206" w:rsidRPr="00BA0429" w:rsidRDefault="00167206" w:rsidP="00167206">
      <w:pPr>
        <w:numPr>
          <w:ilvl w:val="0"/>
          <w:numId w:val="119"/>
        </w:numPr>
        <w:rPr>
          <w:rFonts w:ascii="Calibri" w:hAnsi="Calibri" w:cs="Calibri"/>
        </w:rPr>
      </w:pPr>
      <w:r w:rsidRPr="00BA0429">
        <w:rPr>
          <w:rFonts w:ascii="Calibri" w:hAnsi="Calibri" w:cs="Calibri"/>
          <w:b/>
          <w:bCs/>
        </w:rPr>
        <w:t>Process</w:t>
      </w:r>
      <w:r w:rsidRPr="00BA0429">
        <w:rPr>
          <w:rFonts w:ascii="Calibri" w:hAnsi="Calibri" w:cs="Calibri"/>
        </w:rPr>
        <w:t xml:space="preserve"> domain: SOPs, incident response steps, cross-team collaboration.</w:t>
      </w:r>
    </w:p>
    <w:p w14:paraId="65AF570A" w14:textId="77777777" w:rsidR="00167206" w:rsidRPr="00BA0429" w:rsidRDefault="00167206" w:rsidP="00167206">
      <w:pPr>
        <w:numPr>
          <w:ilvl w:val="0"/>
          <w:numId w:val="119"/>
        </w:numPr>
        <w:rPr>
          <w:rFonts w:ascii="Calibri" w:hAnsi="Calibri" w:cs="Calibri"/>
        </w:rPr>
      </w:pPr>
      <w:r w:rsidRPr="00BA0429">
        <w:rPr>
          <w:rFonts w:ascii="Calibri" w:hAnsi="Calibri" w:cs="Calibri"/>
          <w:b/>
          <w:bCs/>
        </w:rPr>
        <w:t>Technology</w:t>
      </w:r>
      <w:r w:rsidRPr="00BA0429">
        <w:rPr>
          <w:rFonts w:ascii="Calibri" w:hAnsi="Calibri" w:cs="Calibri"/>
        </w:rPr>
        <w:t xml:space="preserve"> domain: Implementation depth, coverage, advanced analytics usage.</w:t>
      </w:r>
    </w:p>
    <w:p w14:paraId="12AB14EB" w14:textId="77777777" w:rsidR="00167206" w:rsidRPr="00BA0429" w:rsidRDefault="00167206" w:rsidP="00167206">
      <w:pPr>
        <w:rPr>
          <w:rFonts w:ascii="Calibri" w:hAnsi="Calibri" w:cs="Calibri"/>
        </w:rPr>
      </w:pPr>
      <w:r w:rsidRPr="00BA0429">
        <w:rPr>
          <w:rFonts w:ascii="Calibri" w:hAnsi="Calibri" w:cs="Calibri"/>
        </w:rPr>
        <w:t xml:space="preserve">By </w:t>
      </w:r>
      <w:r w:rsidRPr="00BA0429">
        <w:rPr>
          <w:rFonts w:ascii="Calibri" w:hAnsi="Calibri" w:cs="Calibri"/>
          <w:b/>
          <w:bCs/>
        </w:rPr>
        <w:t>Stage 3</w:t>
      </w:r>
      <w:r w:rsidRPr="00BA0429">
        <w:rPr>
          <w:rFonts w:ascii="Calibri" w:hAnsi="Calibri" w:cs="Calibri"/>
        </w:rPr>
        <w:t xml:space="preserve"> or beyond, the port expects well-defined runbooks for software approvals, incident handling, staff training, and integrated OT coverage.</w:t>
      </w:r>
    </w:p>
    <w:p w14:paraId="484E3FA1" w14:textId="77777777" w:rsidR="00167206" w:rsidRPr="00BA0429" w:rsidRDefault="00167206" w:rsidP="00167206">
      <w:pPr>
        <w:rPr>
          <w:rFonts w:ascii="Calibri" w:hAnsi="Calibri" w:cs="Calibri"/>
          <w:b/>
          <w:bCs/>
        </w:rPr>
      </w:pPr>
      <w:r w:rsidRPr="00BA0429">
        <w:rPr>
          <w:rFonts w:ascii="Calibri" w:hAnsi="Calibri" w:cs="Calibri"/>
          <w:b/>
          <w:bCs/>
        </w:rPr>
        <w:t>4.2 Capability Classification Framework (CCF)</w:t>
      </w:r>
    </w:p>
    <w:p w14:paraId="7CEBEF88" w14:textId="77777777" w:rsidR="00167206" w:rsidRPr="00BA0429" w:rsidRDefault="00167206" w:rsidP="00167206">
      <w:pPr>
        <w:rPr>
          <w:rFonts w:ascii="Calibri" w:hAnsi="Calibri" w:cs="Calibri"/>
        </w:rPr>
      </w:pPr>
      <w:r w:rsidRPr="00BA0429">
        <w:rPr>
          <w:rFonts w:ascii="Calibri" w:hAnsi="Calibri" w:cs="Calibri"/>
        </w:rPr>
        <w:t xml:space="preserve">The port’s CCF references </w:t>
      </w:r>
      <w:r w:rsidRPr="00BA0429">
        <w:rPr>
          <w:rFonts w:ascii="Calibri" w:hAnsi="Calibri" w:cs="Calibri"/>
          <w:b/>
          <w:bCs/>
        </w:rPr>
        <w:t>MITRE ATT&amp;CK</w:t>
      </w:r>
      <w:r w:rsidRPr="00BA0429">
        <w:rPr>
          <w:rFonts w:ascii="Calibri" w:hAnsi="Calibri" w:cs="Calibri"/>
        </w:rPr>
        <w:t xml:space="preserve"> to map potential adversarial techniques to CrowdStrike and Airlock’s features:</w:t>
      </w:r>
    </w:p>
    <w:p w14:paraId="025131C4" w14:textId="77777777" w:rsidR="00167206" w:rsidRPr="00BA0429" w:rsidRDefault="00167206" w:rsidP="00167206">
      <w:pPr>
        <w:numPr>
          <w:ilvl w:val="0"/>
          <w:numId w:val="120"/>
        </w:numPr>
        <w:rPr>
          <w:rFonts w:ascii="Calibri" w:hAnsi="Calibri" w:cs="Calibri"/>
        </w:rPr>
      </w:pPr>
      <w:r w:rsidRPr="00BA0429">
        <w:rPr>
          <w:rFonts w:ascii="Calibri" w:hAnsi="Calibri" w:cs="Calibri"/>
          <w:b/>
          <w:bCs/>
        </w:rPr>
        <w:t>Deny-by-Default Execution Control (Airlock)</w:t>
      </w:r>
      <w:r w:rsidRPr="00BA0429">
        <w:rPr>
          <w:rFonts w:ascii="Calibri" w:hAnsi="Calibri" w:cs="Calibri"/>
        </w:rPr>
        <w:t>: Blocking unapproved binaries, macros, scripts.</w:t>
      </w:r>
    </w:p>
    <w:p w14:paraId="7FEEDB54" w14:textId="77777777" w:rsidR="00167206" w:rsidRPr="00BA0429" w:rsidRDefault="00167206" w:rsidP="00167206">
      <w:pPr>
        <w:numPr>
          <w:ilvl w:val="0"/>
          <w:numId w:val="120"/>
        </w:numPr>
        <w:rPr>
          <w:rFonts w:ascii="Calibri" w:hAnsi="Calibri" w:cs="Calibri"/>
        </w:rPr>
      </w:pPr>
      <w:r w:rsidRPr="00BA0429">
        <w:rPr>
          <w:rFonts w:ascii="Calibri" w:hAnsi="Calibri" w:cs="Calibri"/>
          <w:b/>
          <w:bCs/>
        </w:rPr>
        <w:t>Real-Time EDR (CrowdStrike)</w:t>
      </w:r>
      <w:r w:rsidRPr="00BA0429">
        <w:rPr>
          <w:rFonts w:ascii="Calibri" w:hAnsi="Calibri" w:cs="Calibri"/>
        </w:rPr>
        <w:t>: Detecting suspicious processes, “living off the land” patterns, lateral movement.</w:t>
      </w:r>
    </w:p>
    <w:p w14:paraId="09612F64" w14:textId="77777777" w:rsidR="00167206" w:rsidRPr="00BA0429" w:rsidRDefault="00167206" w:rsidP="00167206">
      <w:pPr>
        <w:numPr>
          <w:ilvl w:val="0"/>
          <w:numId w:val="120"/>
        </w:numPr>
        <w:rPr>
          <w:rFonts w:ascii="Calibri" w:hAnsi="Calibri" w:cs="Calibri"/>
        </w:rPr>
      </w:pPr>
      <w:r w:rsidRPr="00BA0429">
        <w:rPr>
          <w:rFonts w:ascii="Calibri" w:hAnsi="Calibri" w:cs="Calibri"/>
          <w:b/>
          <w:bCs/>
        </w:rPr>
        <w:t>Integration &amp; Automation</w:t>
      </w:r>
      <w:r w:rsidRPr="00BA0429">
        <w:rPr>
          <w:rFonts w:ascii="Calibri" w:hAnsi="Calibri" w:cs="Calibri"/>
        </w:rPr>
        <w:t>: Automatic ingestion of threat intel (hashes, IOCs) from CrowdStrike to instantly update Airlock blocklists.</w:t>
      </w:r>
    </w:p>
    <w:p w14:paraId="7063BBE8" w14:textId="77777777" w:rsidR="00167206" w:rsidRPr="00BA0429" w:rsidRDefault="00167206" w:rsidP="00167206">
      <w:pPr>
        <w:numPr>
          <w:ilvl w:val="0"/>
          <w:numId w:val="120"/>
        </w:numPr>
        <w:rPr>
          <w:rFonts w:ascii="Calibri" w:hAnsi="Calibri" w:cs="Calibri"/>
        </w:rPr>
      </w:pPr>
      <w:r w:rsidRPr="00BA0429">
        <w:rPr>
          <w:rFonts w:ascii="Calibri" w:hAnsi="Calibri" w:cs="Calibri"/>
          <w:b/>
          <w:bCs/>
        </w:rPr>
        <w:t>Reporting &amp; Analytics</w:t>
      </w:r>
      <w:r w:rsidRPr="00BA0429">
        <w:rPr>
          <w:rFonts w:ascii="Calibri" w:hAnsi="Calibri" w:cs="Calibri"/>
        </w:rPr>
        <w:t>: Dashboards that show block events, near-miss attempts, and coverage of TTPs.</w:t>
      </w:r>
    </w:p>
    <w:p w14:paraId="3D2CB668" w14:textId="77777777" w:rsidR="00167206" w:rsidRPr="00BA0429" w:rsidRDefault="00167206" w:rsidP="00167206">
      <w:pPr>
        <w:rPr>
          <w:rFonts w:ascii="Calibri" w:hAnsi="Calibri" w:cs="Calibri"/>
        </w:rPr>
      </w:pPr>
      <w:r w:rsidRPr="00BA0429">
        <w:rPr>
          <w:rFonts w:ascii="Calibri" w:hAnsi="Calibri" w:cs="Calibri"/>
        </w:rPr>
        <w:t>As the port climbs from the initial usage (Stage 1–2) to more advanced usage (Stage 4–5), it employs more thorough analytics, better integration, and more robust coverage of advanced adversary TTPs.</w:t>
      </w:r>
    </w:p>
    <w:p w14:paraId="775E88D2" w14:textId="0664DAAB" w:rsidR="00167206" w:rsidRPr="00BA0429" w:rsidRDefault="00167206" w:rsidP="00167206">
      <w:pPr>
        <w:rPr>
          <w:rFonts w:ascii="Calibri" w:hAnsi="Calibri" w:cs="Calibri"/>
        </w:rPr>
      </w:pPr>
    </w:p>
    <w:p w14:paraId="077CF87C" w14:textId="77777777" w:rsidR="00BA0429" w:rsidRDefault="00BA0429">
      <w:pPr>
        <w:rPr>
          <w:rFonts w:ascii="Calibri" w:hAnsi="Calibri" w:cs="Calibri"/>
          <w:b/>
          <w:bCs/>
        </w:rPr>
      </w:pPr>
      <w:r>
        <w:rPr>
          <w:rFonts w:ascii="Calibri" w:hAnsi="Calibri" w:cs="Calibri"/>
          <w:b/>
          <w:bCs/>
        </w:rPr>
        <w:br w:type="page"/>
      </w:r>
    </w:p>
    <w:p w14:paraId="00B3E6B7" w14:textId="51C4D71B" w:rsidR="00167206" w:rsidRPr="00BA0429" w:rsidRDefault="00167206" w:rsidP="00167206">
      <w:pPr>
        <w:rPr>
          <w:rFonts w:ascii="Calibri" w:hAnsi="Calibri" w:cs="Calibri"/>
          <w:b/>
          <w:bCs/>
        </w:rPr>
      </w:pPr>
      <w:r w:rsidRPr="00BA0429">
        <w:rPr>
          <w:rFonts w:ascii="Calibri" w:hAnsi="Calibri" w:cs="Calibri"/>
          <w:b/>
          <w:bCs/>
        </w:rPr>
        <w:lastRenderedPageBreak/>
        <w:t>5. Applying the IMPACTO Stages (0–5)</w:t>
      </w:r>
    </w:p>
    <w:p w14:paraId="10A6A8DD" w14:textId="77777777" w:rsidR="00167206" w:rsidRPr="00BA0429" w:rsidRDefault="00167206" w:rsidP="00167206">
      <w:pPr>
        <w:rPr>
          <w:rFonts w:ascii="Calibri" w:hAnsi="Calibri" w:cs="Calibri"/>
        </w:rPr>
      </w:pPr>
      <w:r w:rsidRPr="00BA0429">
        <w:rPr>
          <w:rFonts w:ascii="Calibri" w:hAnsi="Calibri" w:cs="Calibri"/>
        </w:rPr>
        <w:t xml:space="preserve">Below is how the port’s adoption of Airlock and CrowdStrike Falcon evolves through each IMPACTO Stage. </w:t>
      </w:r>
      <w:r w:rsidRPr="00BA0429">
        <w:rPr>
          <w:rFonts w:ascii="Calibri" w:hAnsi="Calibri" w:cs="Calibri"/>
          <w:b/>
          <w:bCs/>
        </w:rPr>
        <w:t>Note</w:t>
      </w:r>
      <w:r w:rsidRPr="00BA0429">
        <w:rPr>
          <w:rFonts w:ascii="Calibri" w:hAnsi="Calibri" w:cs="Calibri"/>
        </w:rPr>
        <w:t>: Different domains (Business, People, Process, Technology) may move at different speeds; the overall stage typically reflects the slowest domain, unless there is a strong plan to close gaps.</w:t>
      </w:r>
    </w:p>
    <w:p w14:paraId="64A8EA78" w14:textId="77777777" w:rsidR="00167206" w:rsidRPr="00BA0429" w:rsidRDefault="00167206" w:rsidP="00167206">
      <w:pPr>
        <w:rPr>
          <w:rFonts w:ascii="Calibri" w:hAnsi="Calibri" w:cs="Calibri"/>
          <w:b/>
          <w:bCs/>
        </w:rPr>
      </w:pPr>
      <w:r w:rsidRPr="00BA0429">
        <w:rPr>
          <w:rFonts w:ascii="Calibri" w:hAnsi="Calibri" w:cs="Calibri"/>
          <w:b/>
          <w:bCs/>
        </w:rPr>
        <w:t>5.1 Stage 0 – Purchased</w:t>
      </w:r>
    </w:p>
    <w:p w14:paraId="3F37EE2D" w14:textId="77777777" w:rsidR="00167206" w:rsidRPr="00BA0429" w:rsidRDefault="00167206" w:rsidP="00167206">
      <w:pPr>
        <w:numPr>
          <w:ilvl w:val="0"/>
          <w:numId w:val="121"/>
        </w:numPr>
        <w:rPr>
          <w:rFonts w:ascii="Calibri" w:hAnsi="Calibri" w:cs="Calibri"/>
        </w:rPr>
      </w:pPr>
      <w:r w:rsidRPr="00BA0429">
        <w:rPr>
          <w:rFonts w:ascii="Calibri" w:hAnsi="Calibri" w:cs="Calibri"/>
          <w:b/>
          <w:bCs/>
        </w:rPr>
        <w:t>Business:</w:t>
      </w:r>
      <w:r w:rsidRPr="00BA0429">
        <w:rPr>
          <w:rFonts w:ascii="Calibri" w:hAnsi="Calibri" w:cs="Calibri"/>
        </w:rPr>
        <w:t xml:space="preserve"> The board just approved funds, but there is no formal business case or risk measure.</w:t>
      </w:r>
    </w:p>
    <w:p w14:paraId="5FB8F7C8" w14:textId="77777777" w:rsidR="00167206" w:rsidRPr="00BA0429" w:rsidRDefault="00167206" w:rsidP="00167206">
      <w:pPr>
        <w:numPr>
          <w:ilvl w:val="0"/>
          <w:numId w:val="121"/>
        </w:numPr>
        <w:rPr>
          <w:rFonts w:ascii="Calibri" w:hAnsi="Calibri" w:cs="Calibri"/>
        </w:rPr>
      </w:pPr>
      <w:r w:rsidRPr="00BA0429">
        <w:rPr>
          <w:rFonts w:ascii="Calibri" w:hAnsi="Calibri" w:cs="Calibri"/>
          <w:b/>
          <w:bCs/>
        </w:rPr>
        <w:t>People:</w:t>
      </w:r>
      <w:r w:rsidRPr="00BA0429">
        <w:rPr>
          <w:rFonts w:ascii="Calibri" w:hAnsi="Calibri" w:cs="Calibri"/>
        </w:rPr>
        <w:t xml:space="preserve"> No staff assigned; no training. The tools risk becoming “shelfware.”</w:t>
      </w:r>
    </w:p>
    <w:p w14:paraId="56069FC7" w14:textId="77777777" w:rsidR="00167206" w:rsidRPr="00BA0429" w:rsidRDefault="00167206" w:rsidP="00167206">
      <w:pPr>
        <w:numPr>
          <w:ilvl w:val="0"/>
          <w:numId w:val="121"/>
        </w:numPr>
        <w:rPr>
          <w:rFonts w:ascii="Calibri" w:hAnsi="Calibri" w:cs="Calibri"/>
        </w:rPr>
      </w:pPr>
      <w:r w:rsidRPr="00BA0429">
        <w:rPr>
          <w:rFonts w:ascii="Calibri" w:hAnsi="Calibri" w:cs="Calibri"/>
          <w:b/>
          <w:bCs/>
        </w:rPr>
        <w:t>Process:</w:t>
      </w:r>
      <w:r w:rsidRPr="00BA0429">
        <w:rPr>
          <w:rFonts w:ascii="Calibri" w:hAnsi="Calibri" w:cs="Calibri"/>
        </w:rPr>
        <w:t xml:space="preserve"> Minimal or no runbooks.</w:t>
      </w:r>
    </w:p>
    <w:p w14:paraId="572C7341" w14:textId="77777777" w:rsidR="00167206" w:rsidRPr="00BA0429" w:rsidRDefault="00167206" w:rsidP="00167206">
      <w:pPr>
        <w:numPr>
          <w:ilvl w:val="0"/>
          <w:numId w:val="121"/>
        </w:numPr>
        <w:rPr>
          <w:rFonts w:ascii="Calibri" w:hAnsi="Calibri" w:cs="Calibri"/>
        </w:rPr>
      </w:pPr>
      <w:r w:rsidRPr="00BA0429">
        <w:rPr>
          <w:rFonts w:ascii="Calibri" w:hAnsi="Calibri" w:cs="Calibri"/>
          <w:b/>
          <w:bCs/>
        </w:rPr>
        <w:t>Technology:</w:t>
      </w:r>
      <w:r w:rsidRPr="00BA0429">
        <w:rPr>
          <w:rFonts w:ascii="Calibri" w:hAnsi="Calibri" w:cs="Calibri"/>
        </w:rPr>
        <w:t xml:space="preserve"> Airlock, CrowdStrike licenses acquired; minimal or no real deployment.</w:t>
      </w:r>
    </w:p>
    <w:p w14:paraId="5F4E55E9" w14:textId="77777777" w:rsidR="00167206" w:rsidRPr="00BA0429" w:rsidRDefault="00167206" w:rsidP="00167206">
      <w:pPr>
        <w:numPr>
          <w:ilvl w:val="0"/>
          <w:numId w:val="121"/>
        </w:numPr>
        <w:rPr>
          <w:rFonts w:ascii="Calibri" w:hAnsi="Calibri" w:cs="Calibri"/>
        </w:rPr>
      </w:pPr>
      <w:r w:rsidRPr="00BA0429">
        <w:rPr>
          <w:rFonts w:ascii="Calibri" w:hAnsi="Calibri" w:cs="Calibri"/>
          <w:b/>
          <w:bCs/>
        </w:rPr>
        <w:t>Risk Reduction:</w:t>
      </w:r>
      <w:r w:rsidRPr="00BA0429">
        <w:rPr>
          <w:rFonts w:ascii="Calibri" w:hAnsi="Calibri" w:cs="Calibri"/>
        </w:rPr>
        <w:t xml:space="preserve"> Negligible. Tools are not configured, so the purchased risk improvements remain theoretical.</w:t>
      </w:r>
    </w:p>
    <w:p w14:paraId="5B42A88E" w14:textId="77777777" w:rsidR="00167206" w:rsidRPr="00BA0429" w:rsidRDefault="00167206" w:rsidP="00167206">
      <w:pPr>
        <w:rPr>
          <w:rFonts w:ascii="Calibri" w:hAnsi="Calibri" w:cs="Calibri"/>
        </w:rPr>
      </w:pPr>
      <w:r w:rsidRPr="00BA0429">
        <w:rPr>
          <w:rFonts w:ascii="Calibri" w:hAnsi="Calibri" w:cs="Calibri"/>
          <w:b/>
          <w:bCs/>
        </w:rPr>
        <w:t>Key Action</w:t>
      </w:r>
      <w:r w:rsidRPr="00BA0429">
        <w:rPr>
          <w:rFonts w:ascii="Calibri" w:hAnsi="Calibri" w:cs="Calibri"/>
        </w:rPr>
        <w:t>: Assign a Security Champion, define ownership, and outline the initial use case scope (admin endpoints + partial OT coverage).</w:t>
      </w:r>
    </w:p>
    <w:p w14:paraId="3E1FFCC0" w14:textId="77777777" w:rsidR="00167206" w:rsidRPr="00BA0429" w:rsidRDefault="00167206" w:rsidP="00167206">
      <w:pPr>
        <w:rPr>
          <w:rFonts w:ascii="Calibri" w:hAnsi="Calibri" w:cs="Calibri"/>
          <w:b/>
          <w:bCs/>
        </w:rPr>
      </w:pPr>
      <w:r w:rsidRPr="00BA0429">
        <w:rPr>
          <w:rFonts w:ascii="Calibri" w:hAnsi="Calibri" w:cs="Calibri"/>
          <w:b/>
          <w:bCs/>
        </w:rPr>
        <w:t>5.2 Stage 1 – Ad Hoc Deployment</w:t>
      </w:r>
    </w:p>
    <w:p w14:paraId="6C302F55" w14:textId="77777777" w:rsidR="00167206" w:rsidRPr="00BA0429" w:rsidRDefault="00167206" w:rsidP="00167206">
      <w:pPr>
        <w:numPr>
          <w:ilvl w:val="0"/>
          <w:numId w:val="122"/>
        </w:numPr>
        <w:rPr>
          <w:rFonts w:ascii="Calibri" w:hAnsi="Calibri" w:cs="Calibri"/>
        </w:rPr>
      </w:pPr>
      <w:r w:rsidRPr="00BA0429">
        <w:rPr>
          <w:rFonts w:ascii="Calibri" w:hAnsi="Calibri" w:cs="Calibri"/>
          <w:b/>
          <w:bCs/>
        </w:rPr>
        <w:t>Business:</w:t>
      </w:r>
      <w:r w:rsidRPr="00BA0429">
        <w:rPr>
          <w:rFonts w:ascii="Calibri" w:hAnsi="Calibri" w:cs="Calibri"/>
        </w:rPr>
        <w:t xml:space="preserve"> Rationale is “we need EDR for compliance” but lacking deeper ROI.</w:t>
      </w:r>
    </w:p>
    <w:p w14:paraId="0F94CB10" w14:textId="77777777" w:rsidR="00167206" w:rsidRPr="00BA0429" w:rsidRDefault="00167206" w:rsidP="00167206">
      <w:pPr>
        <w:numPr>
          <w:ilvl w:val="0"/>
          <w:numId w:val="122"/>
        </w:numPr>
        <w:rPr>
          <w:rFonts w:ascii="Calibri" w:hAnsi="Calibri" w:cs="Calibri"/>
        </w:rPr>
      </w:pPr>
      <w:r w:rsidRPr="00BA0429">
        <w:rPr>
          <w:rFonts w:ascii="Calibri" w:hAnsi="Calibri" w:cs="Calibri"/>
          <w:b/>
          <w:bCs/>
        </w:rPr>
        <w:t>People:</w:t>
      </w:r>
      <w:r w:rsidRPr="00BA0429">
        <w:rPr>
          <w:rFonts w:ascii="Calibri" w:hAnsi="Calibri" w:cs="Calibri"/>
        </w:rPr>
        <w:t xml:space="preserve"> A single IT generalist checks CrowdStrike alerts occasionally; no formal training.</w:t>
      </w:r>
    </w:p>
    <w:p w14:paraId="5A3EEFF7" w14:textId="77777777" w:rsidR="00167206" w:rsidRPr="00BA0429" w:rsidRDefault="00167206" w:rsidP="00167206">
      <w:pPr>
        <w:numPr>
          <w:ilvl w:val="0"/>
          <w:numId w:val="122"/>
        </w:numPr>
        <w:rPr>
          <w:rFonts w:ascii="Calibri" w:hAnsi="Calibri" w:cs="Calibri"/>
        </w:rPr>
      </w:pPr>
      <w:r w:rsidRPr="00BA0429">
        <w:rPr>
          <w:rFonts w:ascii="Calibri" w:hAnsi="Calibri" w:cs="Calibri"/>
          <w:b/>
          <w:bCs/>
        </w:rPr>
        <w:t>Process:</w:t>
      </w:r>
      <w:r w:rsidRPr="00BA0429">
        <w:rPr>
          <w:rFonts w:ascii="Calibri" w:hAnsi="Calibri" w:cs="Calibri"/>
        </w:rPr>
        <w:t xml:space="preserve"> Incident handling is reactive; no standardized runbooks for allowlisting.</w:t>
      </w:r>
    </w:p>
    <w:p w14:paraId="3B88B7B0" w14:textId="77777777" w:rsidR="00167206" w:rsidRPr="00BA0429" w:rsidRDefault="00167206" w:rsidP="00167206">
      <w:pPr>
        <w:numPr>
          <w:ilvl w:val="0"/>
          <w:numId w:val="122"/>
        </w:numPr>
        <w:rPr>
          <w:rFonts w:ascii="Calibri" w:hAnsi="Calibri" w:cs="Calibri"/>
        </w:rPr>
      </w:pPr>
      <w:r w:rsidRPr="00BA0429">
        <w:rPr>
          <w:rFonts w:ascii="Calibri" w:hAnsi="Calibri" w:cs="Calibri"/>
          <w:b/>
          <w:bCs/>
        </w:rPr>
        <w:t>Technology:</w:t>
      </w:r>
      <w:r w:rsidRPr="00BA0429">
        <w:rPr>
          <w:rFonts w:ascii="Calibri" w:hAnsi="Calibri" w:cs="Calibri"/>
        </w:rPr>
        <w:t xml:space="preserve"> Airlock enabled on a small subset of endpoints; CrowdStrike is running in default mode.</w:t>
      </w:r>
    </w:p>
    <w:p w14:paraId="06FBB66E" w14:textId="77777777" w:rsidR="00167206" w:rsidRPr="00BA0429" w:rsidRDefault="00167206" w:rsidP="00167206">
      <w:pPr>
        <w:numPr>
          <w:ilvl w:val="0"/>
          <w:numId w:val="122"/>
        </w:numPr>
        <w:rPr>
          <w:rFonts w:ascii="Calibri" w:hAnsi="Calibri" w:cs="Calibri"/>
        </w:rPr>
      </w:pPr>
      <w:r w:rsidRPr="00BA0429">
        <w:rPr>
          <w:rFonts w:ascii="Calibri" w:hAnsi="Calibri" w:cs="Calibri"/>
          <w:b/>
          <w:bCs/>
        </w:rPr>
        <w:t>Risk Reduction:</w:t>
      </w:r>
      <w:r w:rsidRPr="00BA0429">
        <w:rPr>
          <w:rFonts w:ascii="Calibri" w:hAnsi="Calibri" w:cs="Calibri"/>
        </w:rPr>
        <w:t xml:space="preserve"> Some basic blocking of known malware. Inconsistent coverage across endpoints.</w:t>
      </w:r>
    </w:p>
    <w:p w14:paraId="01924520" w14:textId="77777777" w:rsidR="00167206" w:rsidRPr="00BA0429" w:rsidRDefault="00167206" w:rsidP="00167206">
      <w:pPr>
        <w:rPr>
          <w:rFonts w:ascii="Calibri" w:hAnsi="Calibri" w:cs="Calibri"/>
        </w:rPr>
      </w:pPr>
      <w:r w:rsidRPr="00BA0429">
        <w:rPr>
          <w:rFonts w:ascii="Calibri" w:hAnsi="Calibri" w:cs="Calibri"/>
          <w:b/>
          <w:bCs/>
        </w:rPr>
        <w:t>Key Action</w:t>
      </w:r>
      <w:r w:rsidRPr="00BA0429">
        <w:rPr>
          <w:rFonts w:ascii="Calibri" w:hAnsi="Calibri" w:cs="Calibri"/>
        </w:rPr>
        <w:t>: Begin basic training, define short runbooks (e.g., software approval workflow), and gather logs/metrics to assess potential ROI.</w:t>
      </w:r>
    </w:p>
    <w:p w14:paraId="3AE71FF3" w14:textId="77777777" w:rsidR="00167206" w:rsidRPr="00BA0429" w:rsidRDefault="00167206" w:rsidP="00167206">
      <w:pPr>
        <w:rPr>
          <w:rFonts w:ascii="Calibri" w:hAnsi="Calibri" w:cs="Calibri"/>
          <w:b/>
          <w:bCs/>
        </w:rPr>
      </w:pPr>
      <w:r w:rsidRPr="00BA0429">
        <w:rPr>
          <w:rFonts w:ascii="Calibri" w:hAnsi="Calibri" w:cs="Calibri"/>
          <w:b/>
          <w:bCs/>
        </w:rPr>
        <w:t>5.3 Stage 2 – Managed Deployment</w:t>
      </w:r>
    </w:p>
    <w:p w14:paraId="4FC183BE" w14:textId="77777777" w:rsidR="00167206" w:rsidRPr="00BA0429" w:rsidRDefault="00167206" w:rsidP="00167206">
      <w:pPr>
        <w:numPr>
          <w:ilvl w:val="0"/>
          <w:numId w:val="123"/>
        </w:numPr>
        <w:rPr>
          <w:rFonts w:ascii="Calibri" w:hAnsi="Calibri" w:cs="Calibri"/>
        </w:rPr>
      </w:pPr>
      <w:r w:rsidRPr="00BA0429">
        <w:rPr>
          <w:rFonts w:ascii="Calibri" w:hAnsi="Calibri" w:cs="Calibri"/>
          <w:b/>
          <w:bCs/>
        </w:rPr>
        <w:t>Business:</w:t>
      </w:r>
      <w:r w:rsidRPr="00BA0429">
        <w:rPr>
          <w:rFonts w:ascii="Calibri" w:hAnsi="Calibri" w:cs="Calibri"/>
        </w:rPr>
        <w:t xml:space="preserve"> Multi-year operating costs for CrowdStrike and Airlock appear in the budget. Basic risk metrics are introduced (e.g., blocked malware attempts).</w:t>
      </w:r>
    </w:p>
    <w:p w14:paraId="4DE80164" w14:textId="77777777" w:rsidR="00167206" w:rsidRPr="00BA0429" w:rsidRDefault="00167206" w:rsidP="00167206">
      <w:pPr>
        <w:numPr>
          <w:ilvl w:val="0"/>
          <w:numId w:val="123"/>
        </w:numPr>
        <w:rPr>
          <w:rFonts w:ascii="Calibri" w:hAnsi="Calibri" w:cs="Calibri"/>
        </w:rPr>
      </w:pPr>
      <w:r w:rsidRPr="00BA0429">
        <w:rPr>
          <w:rFonts w:ascii="Calibri" w:hAnsi="Calibri" w:cs="Calibri"/>
          <w:b/>
          <w:bCs/>
        </w:rPr>
        <w:t>People:</w:t>
      </w:r>
      <w:r w:rsidRPr="00BA0429">
        <w:rPr>
          <w:rFonts w:ascii="Calibri" w:hAnsi="Calibri" w:cs="Calibri"/>
        </w:rPr>
        <w:t xml:space="preserve"> Formal roles: “Airlock Administrator,” “EDR Analyst.” A few staff attend vendor trainings.</w:t>
      </w:r>
    </w:p>
    <w:p w14:paraId="588A2C59" w14:textId="77777777" w:rsidR="00167206" w:rsidRPr="00BA0429" w:rsidRDefault="00167206" w:rsidP="00167206">
      <w:pPr>
        <w:numPr>
          <w:ilvl w:val="0"/>
          <w:numId w:val="123"/>
        </w:numPr>
        <w:rPr>
          <w:rFonts w:ascii="Calibri" w:hAnsi="Calibri" w:cs="Calibri"/>
        </w:rPr>
      </w:pPr>
      <w:r w:rsidRPr="00BA0429">
        <w:rPr>
          <w:rFonts w:ascii="Calibri" w:hAnsi="Calibri" w:cs="Calibri"/>
          <w:b/>
          <w:bCs/>
        </w:rPr>
        <w:t>Process:</w:t>
      </w:r>
      <w:r w:rsidRPr="00BA0429">
        <w:rPr>
          <w:rFonts w:ascii="Calibri" w:hAnsi="Calibri" w:cs="Calibri"/>
        </w:rPr>
        <w:t xml:space="preserve"> Standard runbooks for typical incidents. Basic post-incident reviews to adjust blocklists.</w:t>
      </w:r>
    </w:p>
    <w:p w14:paraId="47D43610" w14:textId="77777777" w:rsidR="00167206" w:rsidRPr="00BA0429" w:rsidRDefault="00167206" w:rsidP="00167206">
      <w:pPr>
        <w:numPr>
          <w:ilvl w:val="0"/>
          <w:numId w:val="123"/>
        </w:numPr>
        <w:rPr>
          <w:rFonts w:ascii="Calibri" w:hAnsi="Calibri" w:cs="Calibri"/>
        </w:rPr>
      </w:pPr>
      <w:r w:rsidRPr="00BA0429">
        <w:rPr>
          <w:rFonts w:ascii="Calibri" w:hAnsi="Calibri" w:cs="Calibri"/>
          <w:b/>
          <w:bCs/>
        </w:rPr>
        <w:t>Technology:</w:t>
      </w:r>
      <w:r w:rsidRPr="00BA0429">
        <w:rPr>
          <w:rFonts w:ascii="Calibri" w:hAnsi="Calibri" w:cs="Calibri"/>
        </w:rPr>
        <w:t xml:space="preserve"> Key features turned on (e.g., script blocklisting, real-time EDR alerting). Possibly partial automation for known malicious hashes.</w:t>
      </w:r>
    </w:p>
    <w:p w14:paraId="332AD496" w14:textId="77777777" w:rsidR="00167206" w:rsidRPr="00BA0429" w:rsidRDefault="00167206" w:rsidP="00167206">
      <w:pPr>
        <w:numPr>
          <w:ilvl w:val="0"/>
          <w:numId w:val="123"/>
        </w:numPr>
        <w:rPr>
          <w:rFonts w:ascii="Calibri" w:hAnsi="Calibri" w:cs="Calibri"/>
        </w:rPr>
      </w:pPr>
      <w:r w:rsidRPr="00BA0429">
        <w:rPr>
          <w:rFonts w:ascii="Calibri" w:hAnsi="Calibri" w:cs="Calibri"/>
          <w:b/>
          <w:bCs/>
        </w:rPr>
        <w:t>Risk Reduction:</w:t>
      </w:r>
      <w:r w:rsidRPr="00BA0429">
        <w:rPr>
          <w:rFonts w:ascii="Calibri" w:hAnsi="Calibri" w:cs="Calibri"/>
        </w:rPr>
        <w:t xml:space="preserve"> Measurable drop in commodity threats and improved incident triage.</w:t>
      </w:r>
    </w:p>
    <w:p w14:paraId="0D2A50FE" w14:textId="77777777" w:rsidR="00167206" w:rsidRPr="00BA0429" w:rsidRDefault="00167206" w:rsidP="00167206">
      <w:pPr>
        <w:rPr>
          <w:rFonts w:ascii="Calibri" w:hAnsi="Calibri" w:cs="Calibri"/>
        </w:rPr>
      </w:pPr>
      <w:r w:rsidRPr="00BA0429">
        <w:rPr>
          <w:rFonts w:ascii="Calibri" w:hAnsi="Calibri" w:cs="Calibri"/>
          <w:b/>
          <w:bCs/>
        </w:rPr>
        <w:t>Key Action</w:t>
      </w:r>
      <w:r w:rsidRPr="00BA0429">
        <w:rPr>
          <w:rFonts w:ascii="Calibri" w:hAnsi="Calibri" w:cs="Calibri"/>
        </w:rPr>
        <w:t>: Document coverage levels, finalize runbooks for software-approval requests and incident response, schedule more advanced training.</w:t>
      </w:r>
    </w:p>
    <w:p w14:paraId="48C11F54" w14:textId="77777777" w:rsidR="00167206" w:rsidRPr="00BA0429" w:rsidRDefault="00167206" w:rsidP="00167206">
      <w:pPr>
        <w:rPr>
          <w:rFonts w:ascii="Calibri" w:hAnsi="Calibri" w:cs="Calibri"/>
          <w:b/>
          <w:bCs/>
        </w:rPr>
      </w:pPr>
      <w:r w:rsidRPr="00BA0429">
        <w:rPr>
          <w:rFonts w:ascii="Calibri" w:hAnsi="Calibri" w:cs="Calibri"/>
          <w:b/>
          <w:bCs/>
        </w:rPr>
        <w:lastRenderedPageBreak/>
        <w:t>5.4 Stage 3 – Formalized Integration</w:t>
      </w:r>
    </w:p>
    <w:p w14:paraId="33DBA964" w14:textId="77777777" w:rsidR="00167206" w:rsidRPr="00BA0429" w:rsidRDefault="00167206" w:rsidP="00167206">
      <w:pPr>
        <w:numPr>
          <w:ilvl w:val="0"/>
          <w:numId w:val="124"/>
        </w:numPr>
        <w:rPr>
          <w:rFonts w:ascii="Calibri" w:hAnsi="Calibri" w:cs="Calibri"/>
        </w:rPr>
      </w:pPr>
      <w:r w:rsidRPr="00BA0429">
        <w:rPr>
          <w:rFonts w:ascii="Calibri" w:hAnsi="Calibri" w:cs="Calibri"/>
          <w:b/>
          <w:bCs/>
        </w:rPr>
        <w:t>Business:</w:t>
      </w:r>
      <w:r w:rsidRPr="00BA0429">
        <w:rPr>
          <w:rFonts w:ascii="Calibri" w:hAnsi="Calibri" w:cs="Calibri"/>
        </w:rPr>
        <w:t xml:space="preserve"> Metrics on risk reduction (e.g., mean-time-to-detect or block) guide budget decisions. Leadership sees security as supporting reliable port operations.</w:t>
      </w:r>
    </w:p>
    <w:p w14:paraId="0CFE2CEF" w14:textId="77777777" w:rsidR="00167206" w:rsidRPr="00BA0429" w:rsidRDefault="00167206" w:rsidP="00167206">
      <w:pPr>
        <w:numPr>
          <w:ilvl w:val="0"/>
          <w:numId w:val="124"/>
        </w:numPr>
        <w:rPr>
          <w:rFonts w:ascii="Calibri" w:hAnsi="Calibri" w:cs="Calibri"/>
        </w:rPr>
      </w:pPr>
      <w:r w:rsidRPr="00BA0429">
        <w:rPr>
          <w:rFonts w:ascii="Calibri" w:hAnsi="Calibri" w:cs="Calibri"/>
          <w:b/>
          <w:bCs/>
        </w:rPr>
        <w:t>People:</w:t>
      </w:r>
      <w:r w:rsidRPr="00BA0429">
        <w:rPr>
          <w:rFonts w:ascii="Calibri" w:hAnsi="Calibri" w:cs="Calibri"/>
        </w:rPr>
        <w:t xml:space="preserve"> Competency frameworks align staff roles; cross-functional collaboration with crane/OT teams.</w:t>
      </w:r>
    </w:p>
    <w:p w14:paraId="0E0E8ADE" w14:textId="77777777" w:rsidR="00167206" w:rsidRPr="00BA0429" w:rsidRDefault="00167206" w:rsidP="00167206">
      <w:pPr>
        <w:numPr>
          <w:ilvl w:val="0"/>
          <w:numId w:val="124"/>
        </w:numPr>
        <w:rPr>
          <w:rFonts w:ascii="Calibri" w:hAnsi="Calibri" w:cs="Calibri"/>
        </w:rPr>
      </w:pPr>
      <w:r w:rsidRPr="00BA0429">
        <w:rPr>
          <w:rFonts w:ascii="Calibri" w:hAnsi="Calibri" w:cs="Calibri"/>
          <w:b/>
          <w:bCs/>
        </w:rPr>
        <w:t>Process:</w:t>
      </w:r>
      <w:r w:rsidRPr="00BA0429">
        <w:rPr>
          <w:rFonts w:ascii="Calibri" w:hAnsi="Calibri" w:cs="Calibri"/>
        </w:rPr>
        <w:t xml:space="preserve"> Comprehensive runbooks are regularly maintained; monthly reviews or cross-team incident debriefs.</w:t>
      </w:r>
    </w:p>
    <w:p w14:paraId="5EF22968" w14:textId="77777777" w:rsidR="00167206" w:rsidRPr="00BA0429" w:rsidRDefault="00167206" w:rsidP="00167206">
      <w:pPr>
        <w:numPr>
          <w:ilvl w:val="0"/>
          <w:numId w:val="124"/>
        </w:numPr>
        <w:rPr>
          <w:rFonts w:ascii="Calibri" w:hAnsi="Calibri" w:cs="Calibri"/>
        </w:rPr>
      </w:pPr>
      <w:r w:rsidRPr="00BA0429">
        <w:rPr>
          <w:rFonts w:ascii="Calibri" w:hAnsi="Calibri" w:cs="Calibri"/>
          <w:b/>
          <w:bCs/>
        </w:rPr>
        <w:t>Technology:</w:t>
      </w:r>
      <w:r w:rsidRPr="00BA0429">
        <w:rPr>
          <w:rFonts w:ascii="Calibri" w:hAnsi="Calibri" w:cs="Calibri"/>
        </w:rPr>
        <w:t xml:space="preserve"> Deeper coverage of advanced features (macro allowlisting, real-time correlation with CrowdStrike). OT endpoints integrated where feasible.</w:t>
      </w:r>
    </w:p>
    <w:p w14:paraId="0B2B74EB" w14:textId="77777777" w:rsidR="00167206" w:rsidRPr="00BA0429" w:rsidRDefault="00167206" w:rsidP="00167206">
      <w:pPr>
        <w:numPr>
          <w:ilvl w:val="0"/>
          <w:numId w:val="124"/>
        </w:numPr>
        <w:rPr>
          <w:rFonts w:ascii="Calibri" w:hAnsi="Calibri" w:cs="Calibri"/>
        </w:rPr>
      </w:pPr>
      <w:r w:rsidRPr="00BA0429">
        <w:rPr>
          <w:rFonts w:ascii="Calibri" w:hAnsi="Calibri" w:cs="Calibri"/>
          <w:b/>
          <w:bCs/>
        </w:rPr>
        <w:t>Risk Reduction:</w:t>
      </w:r>
      <w:r w:rsidRPr="00BA0429">
        <w:rPr>
          <w:rFonts w:ascii="Calibri" w:hAnsi="Calibri" w:cs="Calibri"/>
        </w:rPr>
        <w:t xml:space="preserve"> The difference between PRP and ARP shrinks as coverage expands. Fewer unknown or unmanaged endpoints remain.</w:t>
      </w:r>
    </w:p>
    <w:p w14:paraId="1D3111B2" w14:textId="77777777" w:rsidR="00167206" w:rsidRPr="00BA0429" w:rsidRDefault="00167206" w:rsidP="00167206">
      <w:pPr>
        <w:rPr>
          <w:rFonts w:ascii="Calibri" w:hAnsi="Calibri" w:cs="Calibri"/>
        </w:rPr>
      </w:pPr>
      <w:r w:rsidRPr="00BA0429">
        <w:rPr>
          <w:rFonts w:ascii="Calibri" w:hAnsi="Calibri" w:cs="Calibri"/>
          <w:b/>
          <w:bCs/>
        </w:rPr>
        <w:t>Key Action</w:t>
      </w:r>
      <w:r w:rsidRPr="00BA0429">
        <w:rPr>
          <w:rFonts w:ascii="Calibri" w:hAnsi="Calibri" w:cs="Calibri"/>
        </w:rPr>
        <w:t>: Expand advanced macro control, ensure OT segments have Airlock coverage, refine metrics on infiltration rates and response times.</w:t>
      </w:r>
    </w:p>
    <w:p w14:paraId="28AA221A" w14:textId="77777777" w:rsidR="00167206" w:rsidRPr="00BA0429" w:rsidRDefault="00167206" w:rsidP="00167206">
      <w:pPr>
        <w:rPr>
          <w:rFonts w:ascii="Calibri" w:hAnsi="Calibri" w:cs="Calibri"/>
          <w:b/>
          <w:bCs/>
        </w:rPr>
      </w:pPr>
      <w:r w:rsidRPr="00BA0429">
        <w:rPr>
          <w:rFonts w:ascii="Calibri" w:hAnsi="Calibri" w:cs="Calibri"/>
          <w:b/>
          <w:bCs/>
        </w:rPr>
        <w:t>5.5 Stage 4 – Data-Driven Solution</w:t>
      </w:r>
    </w:p>
    <w:p w14:paraId="21EAF59F" w14:textId="77777777" w:rsidR="00167206" w:rsidRPr="00BA0429" w:rsidRDefault="00167206" w:rsidP="00167206">
      <w:pPr>
        <w:numPr>
          <w:ilvl w:val="0"/>
          <w:numId w:val="125"/>
        </w:numPr>
        <w:rPr>
          <w:rFonts w:ascii="Calibri" w:hAnsi="Calibri" w:cs="Calibri"/>
        </w:rPr>
      </w:pPr>
      <w:r w:rsidRPr="00BA0429">
        <w:rPr>
          <w:rFonts w:ascii="Calibri" w:hAnsi="Calibri" w:cs="Calibri"/>
          <w:b/>
          <w:bCs/>
        </w:rPr>
        <w:t>Business:</w:t>
      </w:r>
      <w:r w:rsidRPr="00BA0429">
        <w:rPr>
          <w:rFonts w:ascii="Calibri" w:hAnsi="Calibri" w:cs="Calibri"/>
        </w:rPr>
        <w:t xml:space="preserve"> Advanced risk quantification (e.g., ALE-like models) informs expansions. Security is recognized as essential to the port’s brand.</w:t>
      </w:r>
    </w:p>
    <w:p w14:paraId="4DDD94C0" w14:textId="77777777" w:rsidR="00167206" w:rsidRPr="00BA0429" w:rsidRDefault="00167206" w:rsidP="00167206">
      <w:pPr>
        <w:numPr>
          <w:ilvl w:val="0"/>
          <w:numId w:val="125"/>
        </w:numPr>
        <w:rPr>
          <w:rFonts w:ascii="Calibri" w:hAnsi="Calibri" w:cs="Calibri"/>
        </w:rPr>
      </w:pPr>
      <w:r w:rsidRPr="00BA0429">
        <w:rPr>
          <w:rFonts w:ascii="Calibri" w:hAnsi="Calibri" w:cs="Calibri"/>
          <w:b/>
          <w:bCs/>
        </w:rPr>
        <w:t>People:</w:t>
      </w:r>
      <w:r w:rsidRPr="00BA0429">
        <w:rPr>
          <w:rFonts w:ascii="Calibri" w:hAnsi="Calibri" w:cs="Calibri"/>
        </w:rPr>
        <w:t xml:space="preserve"> Specialized roles or strong external partnerships handle advanced threat hunting and data analytics.</w:t>
      </w:r>
    </w:p>
    <w:p w14:paraId="48A0683C" w14:textId="77777777" w:rsidR="00167206" w:rsidRPr="00BA0429" w:rsidRDefault="00167206" w:rsidP="00167206">
      <w:pPr>
        <w:numPr>
          <w:ilvl w:val="0"/>
          <w:numId w:val="125"/>
        </w:numPr>
        <w:rPr>
          <w:rFonts w:ascii="Calibri" w:hAnsi="Calibri" w:cs="Calibri"/>
        </w:rPr>
      </w:pPr>
      <w:r w:rsidRPr="00BA0429">
        <w:rPr>
          <w:rFonts w:ascii="Calibri" w:hAnsi="Calibri" w:cs="Calibri"/>
          <w:b/>
          <w:bCs/>
        </w:rPr>
        <w:t>Process:</w:t>
      </w:r>
      <w:r w:rsidRPr="00BA0429">
        <w:rPr>
          <w:rFonts w:ascii="Calibri" w:hAnsi="Calibri" w:cs="Calibri"/>
        </w:rPr>
        <w:t xml:space="preserve"> KPI/KRI-driven improvements. If macro-based threats spike, new block rules are deployed quickly.</w:t>
      </w:r>
    </w:p>
    <w:p w14:paraId="4CCBA182" w14:textId="77777777" w:rsidR="00167206" w:rsidRPr="00BA0429" w:rsidRDefault="00167206" w:rsidP="00167206">
      <w:pPr>
        <w:numPr>
          <w:ilvl w:val="0"/>
          <w:numId w:val="125"/>
        </w:numPr>
        <w:rPr>
          <w:rFonts w:ascii="Calibri" w:hAnsi="Calibri" w:cs="Calibri"/>
        </w:rPr>
      </w:pPr>
      <w:r w:rsidRPr="00BA0429">
        <w:rPr>
          <w:rFonts w:ascii="Calibri" w:hAnsi="Calibri" w:cs="Calibri"/>
          <w:b/>
          <w:bCs/>
        </w:rPr>
        <w:t>Technology:</w:t>
      </w:r>
      <w:r w:rsidRPr="00BA0429">
        <w:rPr>
          <w:rFonts w:ascii="Calibri" w:hAnsi="Calibri" w:cs="Calibri"/>
        </w:rPr>
        <w:t xml:space="preserve"> Integration with SIEM or SOAR for near real-time correlation. Proactive detection of anomalies.</w:t>
      </w:r>
    </w:p>
    <w:p w14:paraId="3AFFDEA7" w14:textId="77777777" w:rsidR="00167206" w:rsidRPr="00BA0429" w:rsidRDefault="00167206" w:rsidP="00167206">
      <w:pPr>
        <w:numPr>
          <w:ilvl w:val="0"/>
          <w:numId w:val="125"/>
        </w:numPr>
        <w:rPr>
          <w:rFonts w:ascii="Calibri" w:hAnsi="Calibri" w:cs="Calibri"/>
        </w:rPr>
      </w:pPr>
      <w:r w:rsidRPr="00BA0429">
        <w:rPr>
          <w:rFonts w:ascii="Calibri" w:hAnsi="Calibri" w:cs="Calibri"/>
          <w:b/>
          <w:bCs/>
        </w:rPr>
        <w:t>Risk Reduction:</w:t>
      </w:r>
      <w:r w:rsidRPr="00BA0429">
        <w:rPr>
          <w:rFonts w:ascii="Calibri" w:hAnsi="Calibri" w:cs="Calibri"/>
        </w:rPr>
        <w:t xml:space="preserve"> Real-time visibility and near real-time response. Substantial drop in infiltration attempts, minimal false positives.</w:t>
      </w:r>
    </w:p>
    <w:p w14:paraId="050D9220" w14:textId="77777777" w:rsidR="00167206" w:rsidRPr="00BA0429" w:rsidRDefault="00167206" w:rsidP="00167206">
      <w:pPr>
        <w:rPr>
          <w:rFonts w:ascii="Calibri" w:hAnsi="Calibri" w:cs="Calibri"/>
        </w:rPr>
      </w:pPr>
      <w:r w:rsidRPr="00BA0429">
        <w:rPr>
          <w:rFonts w:ascii="Calibri" w:hAnsi="Calibri" w:cs="Calibri"/>
          <w:b/>
          <w:bCs/>
        </w:rPr>
        <w:t>Key Action</w:t>
      </w:r>
      <w:r w:rsidRPr="00BA0429">
        <w:rPr>
          <w:rFonts w:ascii="Calibri" w:hAnsi="Calibri" w:cs="Calibri"/>
        </w:rPr>
        <w:t>: Automate inbound threat intel to update Airlock blocklists; track MTTD/MTTR in near real-time dashboards; refine compliance reporting.</w:t>
      </w:r>
    </w:p>
    <w:p w14:paraId="73613FFE" w14:textId="77777777" w:rsidR="00167206" w:rsidRPr="00BA0429" w:rsidRDefault="00167206" w:rsidP="00167206">
      <w:pPr>
        <w:rPr>
          <w:rFonts w:ascii="Calibri" w:hAnsi="Calibri" w:cs="Calibri"/>
          <w:b/>
          <w:bCs/>
        </w:rPr>
      </w:pPr>
      <w:r w:rsidRPr="00BA0429">
        <w:rPr>
          <w:rFonts w:ascii="Calibri" w:hAnsi="Calibri" w:cs="Calibri"/>
          <w:b/>
          <w:bCs/>
        </w:rPr>
        <w:t>5.6 Stage 5 – Optimizing Solution</w:t>
      </w:r>
    </w:p>
    <w:p w14:paraId="74E0FB91" w14:textId="77777777" w:rsidR="00167206" w:rsidRPr="00BA0429" w:rsidRDefault="00167206" w:rsidP="00167206">
      <w:pPr>
        <w:numPr>
          <w:ilvl w:val="0"/>
          <w:numId w:val="126"/>
        </w:numPr>
        <w:rPr>
          <w:rFonts w:ascii="Calibri" w:hAnsi="Calibri" w:cs="Calibri"/>
        </w:rPr>
      </w:pPr>
      <w:r w:rsidRPr="00BA0429">
        <w:rPr>
          <w:rFonts w:ascii="Calibri" w:hAnsi="Calibri" w:cs="Calibri"/>
          <w:b/>
          <w:bCs/>
        </w:rPr>
        <w:t>Business:</w:t>
      </w:r>
      <w:r w:rsidRPr="00BA0429">
        <w:rPr>
          <w:rFonts w:ascii="Calibri" w:hAnsi="Calibri" w:cs="Calibri"/>
        </w:rPr>
        <w:t xml:space="preserve"> Security is a recognized differentiator—shared with shipping lines, insurers, and customers to illustrate operational resilience.</w:t>
      </w:r>
    </w:p>
    <w:p w14:paraId="761FD319" w14:textId="77777777" w:rsidR="00167206" w:rsidRPr="00BA0429" w:rsidRDefault="00167206" w:rsidP="00167206">
      <w:pPr>
        <w:numPr>
          <w:ilvl w:val="0"/>
          <w:numId w:val="126"/>
        </w:numPr>
        <w:rPr>
          <w:rFonts w:ascii="Calibri" w:hAnsi="Calibri" w:cs="Calibri"/>
        </w:rPr>
      </w:pPr>
      <w:r w:rsidRPr="00BA0429">
        <w:rPr>
          <w:rFonts w:ascii="Calibri" w:hAnsi="Calibri" w:cs="Calibri"/>
          <w:b/>
          <w:bCs/>
        </w:rPr>
        <w:t>People:</w:t>
      </w:r>
      <w:r w:rsidRPr="00BA0429">
        <w:rPr>
          <w:rFonts w:ascii="Calibri" w:hAnsi="Calibri" w:cs="Calibri"/>
        </w:rPr>
        <w:t xml:space="preserve"> Ongoing staff rotations and upskilling maintain fresh perspectives; the security culture is embedded across all teams (IT, OT, contractors).</w:t>
      </w:r>
    </w:p>
    <w:p w14:paraId="3DF255CD" w14:textId="77777777" w:rsidR="00167206" w:rsidRPr="00BA0429" w:rsidRDefault="00167206" w:rsidP="00167206">
      <w:pPr>
        <w:numPr>
          <w:ilvl w:val="0"/>
          <w:numId w:val="126"/>
        </w:numPr>
        <w:rPr>
          <w:rFonts w:ascii="Calibri" w:hAnsi="Calibri" w:cs="Calibri"/>
        </w:rPr>
      </w:pPr>
      <w:r w:rsidRPr="00BA0429">
        <w:rPr>
          <w:rFonts w:ascii="Calibri" w:hAnsi="Calibri" w:cs="Calibri"/>
          <w:b/>
          <w:bCs/>
        </w:rPr>
        <w:t>Process:</w:t>
      </w:r>
      <w:r w:rsidRPr="00BA0429">
        <w:rPr>
          <w:rFonts w:ascii="Calibri" w:hAnsi="Calibri" w:cs="Calibri"/>
        </w:rPr>
        <w:t xml:space="preserve"> Continuous improvement is ingrained; every incident leads to immediate runbook updates. Sharing threat intel extends to partner supply chains.</w:t>
      </w:r>
    </w:p>
    <w:p w14:paraId="14D26CB9" w14:textId="77777777" w:rsidR="00167206" w:rsidRPr="00BA0429" w:rsidRDefault="00167206" w:rsidP="00167206">
      <w:pPr>
        <w:numPr>
          <w:ilvl w:val="0"/>
          <w:numId w:val="126"/>
        </w:numPr>
        <w:rPr>
          <w:rFonts w:ascii="Calibri" w:hAnsi="Calibri" w:cs="Calibri"/>
        </w:rPr>
      </w:pPr>
      <w:r w:rsidRPr="00BA0429">
        <w:rPr>
          <w:rFonts w:ascii="Calibri" w:hAnsi="Calibri" w:cs="Calibri"/>
          <w:b/>
          <w:bCs/>
        </w:rPr>
        <w:lastRenderedPageBreak/>
        <w:t>Technology:</w:t>
      </w:r>
      <w:r w:rsidRPr="00BA0429">
        <w:rPr>
          <w:rFonts w:ascii="Calibri" w:hAnsi="Calibri" w:cs="Calibri"/>
        </w:rPr>
        <w:t xml:space="preserve"> Fully orchestrated EDR + allowlisting environment; advanced ML-based anomaly detection. Low false positives; near-zero dwell time for real attacks.</w:t>
      </w:r>
    </w:p>
    <w:p w14:paraId="67A1A11D" w14:textId="77777777" w:rsidR="00167206" w:rsidRPr="00BA0429" w:rsidRDefault="00167206" w:rsidP="00167206">
      <w:pPr>
        <w:numPr>
          <w:ilvl w:val="0"/>
          <w:numId w:val="126"/>
        </w:numPr>
        <w:rPr>
          <w:rFonts w:ascii="Calibri" w:hAnsi="Calibri" w:cs="Calibri"/>
        </w:rPr>
      </w:pPr>
      <w:r w:rsidRPr="00BA0429">
        <w:rPr>
          <w:rFonts w:ascii="Calibri" w:hAnsi="Calibri" w:cs="Calibri"/>
          <w:b/>
          <w:bCs/>
        </w:rPr>
        <w:t>Risk Reduction:</w:t>
      </w:r>
      <w:r w:rsidRPr="00BA0429">
        <w:rPr>
          <w:rFonts w:ascii="Calibri" w:hAnsi="Calibri" w:cs="Calibri"/>
        </w:rPr>
        <w:t xml:space="preserve"> Residual risk remains consistently within or below the target thresholds. Clear, measurable ROI.</w:t>
      </w:r>
    </w:p>
    <w:p w14:paraId="3EAEC04F" w14:textId="77777777" w:rsidR="00167206" w:rsidRPr="00BA0429" w:rsidRDefault="00167206" w:rsidP="00167206">
      <w:pPr>
        <w:rPr>
          <w:rFonts w:ascii="Calibri" w:hAnsi="Calibri" w:cs="Calibri"/>
        </w:rPr>
      </w:pPr>
      <w:r w:rsidRPr="00BA0429">
        <w:rPr>
          <w:rFonts w:ascii="Calibri" w:hAnsi="Calibri" w:cs="Calibri"/>
          <w:b/>
          <w:bCs/>
        </w:rPr>
        <w:t>Key Action</w:t>
      </w:r>
      <w:r w:rsidRPr="00BA0429">
        <w:rPr>
          <w:rFonts w:ascii="Calibri" w:hAnsi="Calibri" w:cs="Calibri"/>
        </w:rPr>
        <w:t>: Sustain a real-time adaptation mindset; pilot new vendor features, share success stories, measure improvements in multiple frameworks (e.g., MITRE ATT&amp;CK coverage).</w:t>
      </w:r>
    </w:p>
    <w:p w14:paraId="173F9A8B" w14:textId="77777777" w:rsidR="00167206" w:rsidRPr="00BA0429" w:rsidRDefault="00167206" w:rsidP="00167206">
      <w:pPr>
        <w:rPr>
          <w:rFonts w:ascii="Calibri" w:hAnsi="Calibri" w:cs="Calibri"/>
          <w:b/>
          <w:bCs/>
        </w:rPr>
      </w:pPr>
      <w:r w:rsidRPr="00BA0429">
        <w:rPr>
          <w:rFonts w:ascii="Calibri" w:hAnsi="Calibri" w:cs="Calibri"/>
          <w:b/>
          <w:bCs/>
        </w:rPr>
        <w:t>6. Operational Intelligence (OI)</w:t>
      </w:r>
    </w:p>
    <w:p w14:paraId="7E18764C" w14:textId="77777777" w:rsidR="00167206" w:rsidRPr="00BA0429" w:rsidRDefault="00167206" w:rsidP="00167206">
      <w:pPr>
        <w:rPr>
          <w:rFonts w:ascii="Calibri" w:hAnsi="Calibri" w:cs="Calibri"/>
        </w:rPr>
      </w:pPr>
      <w:r w:rsidRPr="00BA0429">
        <w:rPr>
          <w:rFonts w:ascii="Calibri" w:hAnsi="Calibri" w:cs="Calibri"/>
        </w:rPr>
        <w:t xml:space="preserve">Throughout the process, the port uses </w:t>
      </w:r>
      <w:r w:rsidRPr="00BA0429">
        <w:rPr>
          <w:rFonts w:ascii="Calibri" w:hAnsi="Calibri" w:cs="Calibri"/>
          <w:b/>
          <w:bCs/>
        </w:rPr>
        <w:t>Operational Intelligence (OI)</w:t>
      </w:r>
      <w:r w:rsidRPr="00BA0429">
        <w:rPr>
          <w:rFonts w:ascii="Calibri" w:hAnsi="Calibri" w:cs="Calibri"/>
        </w:rPr>
        <w:t xml:space="preserve"> to improve both the MCF and CCF dimensions:</w:t>
      </w:r>
    </w:p>
    <w:p w14:paraId="0B7F3D78" w14:textId="77777777" w:rsidR="00167206" w:rsidRPr="00BA0429" w:rsidRDefault="00167206" w:rsidP="00167206">
      <w:pPr>
        <w:numPr>
          <w:ilvl w:val="0"/>
          <w:numId w:val="127"/>
        </w:numPr>
        <w:rPr>
          <w:rFonts w:ascii="Calibri" w:hAnsi="Calibri" w:cs="Calibri"/>
        </w:rPr>
      </w:pPr>
      <w:r w:rsidRPr="00BA0429">
        <w:rPr>
          <w:rFonts w:ascii="Calibri" w:hAnsi="Calibri" w:cs="Calibri"/>
          <w:b/>
          <w:bCs/>
        </w:rPr>
        <w:t>Threat Intel Feeds</w:t>
      </w:r>
      <w:r w:rsidRPr="00BA0429">
        <w:rPr>
          <w:rFonts w:ascii="Calibri" w:hAnsi="Calibri" w:cs="Calibri"/>
        </w:rPr>
        <w:t>: CrowdStrike automatically flags emerging “living off the land” binaries; Airlock updates blocklists.</w:t>
      </w:r>
    </w:p>
    <w:p w14:paraId="2B65E1D0" w14:textId="77777777" w:rsidR="00167206" w:rsidRPr="00BA0429" w:rsidRDefault="00167206" w:rsidP="00167206">
      <w:pPr>
        <w:numPr>
          <w:ilvl w:val="0"/>
          <w:numId w:val="127"/>
        </w:numPr>
        <w:rPr>
          <w:rFonts w:ascii="Calibri" w:hAnsi="Calibri" w:cs="Calibri"/>
        </w:rPr>
      </w:pPr>
      <w:r w:rsidRPr="00BA0429">
        <w:rPr>
          <w:rFonts w:ascii="Calibri" w:hAnsi="Calibri" w:cs="Calibri"/>
          <w:b/>
          <w:bCs/>
        </w:rPr>
        <w:t>Red Team Exercises</w:t>
      </w:r>
      <w:r w:rsidRPr="00BA0429">
        <w:rPr>
          <w:rFonts w:ascii="Calibri" w:hAnsi="Calibri" w:cs="Calibri"/>
        </w:rPr>
        <w:t>: Validate newly introduced macro rules or older OS coverage. Gaps are patched quickly, feeding knowledge back into runbooks.</w:t>
      </w:r>
    </w:p>
    <w:p w14:paraId="7E94AB65" w14:textId="77777777" w:rsidR="00167206" w:rsidRPr="00BA0429" w:rsidRDefault="00167206" w:rsidP="00167206">
      <w:pPr>
        <w:numPr>
          <w:ilvl w:val="0"/>
          <w:numId w:val="127"/>
        </w:numPr>
        <w:rPr>
          <w:rFonts w:ascii="Calibri" w:hAnsi="Calibri" w:cs="Calibri"/>
        </w:rPr>
      </w:pPr>
      <w:r w:rsidRPr="00BA0429">
        <w:rPr>
          <w:rFonts w:ascii="Calibri" w:hAnsi="Calibri" w:cs="Calibri"/>
          <w:b/>
          <w:bCs/>
        </w:rPr>
        <w:t>Incident Post-Mortems</w:t>
      </w:r>
      <w:r w:rsidRPr="00BA0429">
        <w:rPr>
          <w:rFonts w:ascii="Calibri" w:hAnsi="Calibri" w:cs="Calibri"/>
        </w:rPr>
        <w:t>: Each real or near-miss event is carefully dissected to refine roles, processes, or coverage for next time.</w:t>
      </w:r>
    </w:p>
    <w:p w14:paraId="5B8F3E63" w14:textId="77777777" w:rsidR="00167206" w:rsidRPr="00BA0429" w:rsidRDefault="00167206" w:rsidP="00167206">
      <w:pPr>
        <w:rPr>
          <w:rFonts w:ascii="Calibri" w:hAnsi="Calibri" w:cs="Calibri"/>
          <w:b/>
          <w:bCs/>
        </w:rPr>
      </w:pPr>
      <w:r w:rsidRPr="00BA0429">
        <w:rPr>
          <w:rFonts w:ascii="Calibri" w:hAnsi="Calibri" w:cs="Calibri"/>
          <w:b/>
          <w:bCs/>
        </w:rPr>
        <w:t>7. Outcomes and Value Realization</w:t>
      </w:r>
    </w:p>
    <w:p w14:paraId="2159313C" w14:textId="77777777" w:rsidR="00167206" w:rsidRPr="00BA0429" w:rsidRDefault="00167206" w:rsidP="00167206">
      <w:pPr>
        <w:rPr>
          <w:rFonts w:ascii="Calibri" w:hAnsi="Calibri" w:cs="Calibri"/>
          <w:b/>
          <w:bCs/>
        </w:rPr>
      </w:pPr>
      <w:r w:rsidRPr="00BA0429">
        <w:rPr>
          <w:rFonts w:ascii="Calibri" w:hAnsi="Calibri" w:cs="Calibri"/>
          <w:b/>
          <w:bCs/>
        </w:rPr>
        <w:t>7.1 Closing the Gap Between Purchased &amp; Actual</w:t>
      </w:r>
    </w:p>
    <w:p w14:paraId="75C29965" w14:textId="77777777" w:rsidR="00167206" w:rsidRPr="00BA0429" w:rsidRDefault="00167206" w:rsidP="00167206">
      <w:pPr>
        <w:rPr>
          <w:rFonts w:ascii="Calibri" w:hAnsi="Calibri" w:cs="Calibri"/>
        </w:rPr>
      </w:pPr>
      <w:r w:rsidRPr="00BA0429">
        <w:rPr>
          <w:rFonts w:ascii="Calibri" w:hAnsi="Calibri" w:cs="Calibri"/>
        </w:rPr>
        <w:t xml:space="preserve">By systematically moving from </w:t>
      </w:r>
      <w:r w:rsidRPr="00BA0429">
        <w:rPr>
          <w:rFonts w:ascii="Calibri" w:hAnsi="Calibri" w:cs="Calibri"/>
          <w:b/>
          <w:bCs/>
        </w:rPr>
        <w:t>Stage 0</w:t>
      </w:r>
      <w:r w:rsidRPr="00BA0429">
        <w:rPr>
          <w:rFonts w:ascii="Calibri" w:hAnsi="Calibri" w:cs="Calibri"/>
        </w:rPr>
        <w:t xml:space="preserve"> (idle purchase) to </w:t>
      </w:r>
      <w:r w:rsidRPr="00BA0429">
        <w:rPr>
          <w:rFonts w:ascii="Calibri" w:hAnsi="Calibri" w:cs="Calibri"/>
          <w:b/>
          <w:bCs/>
        </w:rPr>
        <w:t>Stage 5</w:t>
      </w:r>
      <w:r w:rsidRPr="00BA0429">
        <w:rPr>
          <w:rFonts w:ascii="Calibri" w:hAnsi="Calibri" w:cs="Calibri"/>
        </w:rPr>
        <w:t xml:space="preserve"> (fully optimized), the port authority ensures:</w:t>
      </w:r>
    </w:p>
    <w:p w14:paraId="4583A649" w14:textId="77777777" w:rsidR="00167206" w:rsidRPr="00BA0429" w:rsidRDefault="00167206" w:rsidP="00167206">
      <w:pPr>
        <w:numPr>
          <w:ilvl w:val="0"/>
          <w:numId w:val="128"/>
        </w:numPr>
        <w:rPr>
          <w:rFonts w:ascii="Calibri" w:hAnsi="Calibri" w:cs="Calibri"/>
        </w:rPr>
      </w:pPr>
      <w:r w:rsidRPr="00BA0429">
        <w:rPr>
          <w:rFonts w:ascii="Calibri" w:hAnsi="Calibri" w:cs="Calibri"/>
          <w:b/>
          <w:bCs/>
        </w:rPr>
        <w:t>PCP → ACP</w:t>
      </w:r>
      <w:r w:rsidRPr="00BA0429">
        <w:rPr>
          <w:rFonts w:ascii="Calibri" w:hAnsi="Calibri" w:cs="Calibri"/>
        </w:rPr>
        <w:t>: Over 90% coverage of critical endpoints in both IT and OT.</w:t>
      </w:r>
    </w:p>
    <w:p w14:paraId="668F1C41" w14:textId="77777777" w:rsidR="00167206" w:rsidRPr="00BA0429" w:rsidRDefault="00167206" w:rsidP="00167206">
      <w:pPr>
        <w:numPr>
          <w:ilvl w:val="0"/>
          <w:numId w:val="128"/>
        </w:numPr>
        <w:rPr>
          <w:rFonts w:ascii="Calibri" w:hAnsi="Calibri" w:cs="Calibri"/>
        </w:rPr>
      </w:pPr>
      <w:r w:rsidRPr="00BA0429">
        <w:rPr>
          <w:rFonts w:ascii="Calibri" w:hAnsi="Calibri" w:cs="Calibri"/>
          <w:b/>
          <w:bCs/>
        </w:rPr>
        <w:t>PRP → ARP</w:t>
      </w:r>
      <w:r w:rsidRPr="00BA0429">
        <w:rPr>
          <w:rFonts w:ascii="Calibri" w:hAnsi="Calibri" w:cs="Calibri"/>
        </w:rPr>
        <w:t>: Documented reductions in malware infiltration and faster incident handling than initially predicted.</w:t>
      </w:r>
    </w:p>
    <w:p w14:paraId="1B3BCC5F" w14:textId="77777777" w:rsidR="00167206" w:rsidRPr="00BA0429" w:rsidRDefault="00167206" w:rsidP="00167206">
      <w:pPr>
        <w:rPr>
          <w:rFonts w:ascii="Calibri" w:hAnsi="Calibri" w:cs="Calibri"/>
          <w:b/>
          <w:bCs/>
        </w:rPr>
      </w:pPr>
      <w:r w:rsidRPr="00BA0429">
        <w:rPr>
          <w:rFonts w:ascii="Calibri" w:hAnsi="Calibri" w:cs="Calibri"/>
          <w:b/>
          <w:bCs/>
        </w:rPr>
        <w:t>7.2 Tangible Business Benefits</w:t>
      </w:r>
    </w:p>
    <w:p w14:paraId="601C1B6C" w14:textId="77777777" w:rsidR="00167206" w:rsidRPr="00BA0429" w:rsidRDefault="00167206" w:rsidP="00167206">
      <w:pPr>
        <w:numPr>
          <w:ilvl w:val="0"/>
          <w:numId w:val="129"/>
        </w:numPr>
        <w:rPr>
          <w:rFonts w:ascii="Calibri" w:hAnsi="Calibri" w:cs="Calibri"/>
        </w:rPr>
      </w:pPr>
      <w:r w:rsidRPr="00BA0429">
        <w:rPr>
          <w:rFonts w:ascii="Calibri" w:hAnsi="Calibri" w:cs="Calibri"/>
          <w:b/>
          <w:bCs/>
        </w:rPr>
        <w:t>Reduced Downtime:</w:t>
      </w:r>
      <w:r w:rsidRPr="00BA0429">
        <w:rPr>
          <w:rFonts w:ascii="Calibri" w:hAnsi="Calibri" w:cs="Calibri"/>
        </w:rPr>
        <w:t xml:space="preserve"> Crane operations and cargo flows stay largely uninterrupted—even amidst active malware campaigns.</w:t>
      </w:r>
    </w:p>
    <w:p w14:paraId="3154DFF1" w14:textId="77777777" w:rsidR="00167206" w:rsidRPr="00BA0429" w:rsidRDefault="00167206" w:rsidP="00167206">
      <w:pPr>
        <w:numPr>
          <w:ilvl w:val="0"/>
          <w:numId w:val="129"/>
        </w:numPr>
        <w:rPr>
          <w:rFonts w:ascii="Calibri" w:hAnsi="Calibri" w:cs="Calibri"/>
        </w:rPr>
      </w:pPr>
      <w:r w:rsidRPr="00BA0429">
        <w:rPr>
          <w:rFonts w:ascii="Calibri" w:hAnsi="Calibri" w:cs="Calibri"/>
          <w:b/>
          <w:bCs/>
        </w:rPr>
        <w:t>Stronger Compliance &amp; Insurance Position:</w:t>
      </w:r>
      <w:r w:rsidRPr="00BA0429">
        <w:rPr>
          <w:rFonts w:ascii="Calibri" w:hAnsi="Calibri" w:cs="Calibri"/>
        </w:rPr>
        <w:t xml:space="preserve"> Demonstrable maturity (Stage 3+ in MCF) can lower insurance premiums and ease audits.</w:t>
      </w:r>
    </w:p>
    <w:p w14:paraId="201FF4FF" w14:textId="77777777" w:rsidR="00167206" w:rsidRPr="00BA0429" w:rsidRDefault="00167206" w:rsidP="00167206">
      <w:pPr>
        <w:numPr>
          <w:ilvl w:val="0"/>
          <w:numId w:val="129"/>
        </w:numPr>
        <w:rPr>
          <w:rFonts w:ascii="Calibri" w:hAnsi="Calibri" w:cs="Calibri"/>
        </w:rPr>
      </w:pPr>
      <w:r w:rsidRPr="00BA0429">
        <w:rPr>
          <w:rFonts w:ascii="Calibri" w:hAnsi="Calibri" w:cs="Calibri"/>
          <w:b/>
          <w:bCs/>
        </w:rPr>
        <w:t>Proactive Risk Management:</w:t>
      </w:r>
      <w:r w:rsidRPr="00BA0429">
        <w:rPr>
          <w:rFonts w:ascii="Calibri" w:hAnsi="Calibri" w:cs="Calibri"/>
        </w:rPr>
        <w:t xml:space="preserve"> Early threat detection, improved staff training, and integrated reporting align with the port’s broader strategic goals.</w:t>
      </w:r>
    </w:p>
    <w:p w14:paraId="0506A951" w14:textId="77777777" w:rsidR="00167206" w:rsidRPr="00BA0429" w:rsidRDefault="00167206" w:rsidP="00167206">
      <w:pPr>
        <w:rPr>
          <w:rFonts w:ascii="Calibri" w:hAnsi="Calibri" w:cs="Calibri"/>
          <w:b/>
          <w:bCs/>
        </w:rPr>
      </w:pPr>
      <w:r w:rsidRPr="00BA0429">
        <w:rPr>
          <w:rFonts w:ascii="Calibri" w:hAnsi="Calibri" w:cs="Calibri"/>
          <w:b/>
          <w:bCs/>
        </w:rPr>
        <w:t>7.3 Evolving the Culture</w:t>
      </w:r>
    </w:p>
    <w:p w14:paraId="6B9A3142" w14:textId="77777777" w:rsidR="00167206" w:rsidRPr="00BA0429" w:rsidRDefault="00167206" w:rsidP="00167206">
      <w:pPr>
        <w:rPr>
          <w:rFonts w:ascii="Calibri" w:hAnsi="Calibri" w:cs="Calibri"/>
        </w:rPr>
      </w:pPr>
      <w:r w:rsidRPr="00BA0429">
        <w:rPr>
          <w:rFonts w:ascii="Calibri" w:hAnsi="Calibri" w:cs="Calibri"/>
        </w:rPr>
        <w:t xml:space="preserve">At </w:t>
      </w:r>
      <w:r w:rsidRPr="00BA0429">
        <w:rPr>
          <w:rFonts w:ascii="Calibri" w:hAnsi="Calibri" w:cs="Calibri"/>
          <w:b/>
          <w:bCs/>
        </w:rPr>
        <w:t>Stage 5</w:t>
      </w:r>
      <w:r w:rsidRPr="00BA0429">
        <w:rPr>
          <w:rFonts w:ascii="Calibri" w:hAnsi="Calibri" w:cs="Calibri"/>
        </w:rPr>
        <w:t>, cybersecurity is no longer an afterthought or “cost center”; it becomes a hallmark of the port’s reliability and resilience. This cultural shift drives ongoing investment and fosters collaborative relationships with shipping lines, logistics providers, and insurers, all of whom benefit from a safer maritime ecosystem.</w:t>
      </w:r>
    </w:p>
    <w:p w14:paraId="397163C5" w14:textId="77777777" w:rsidR="00167206" w:rsidRPr="00BA0429" w:rsidRDefault="00167206" w:rsidP="00167206">
      <w:pPr>
        <w:rPr>
          <w:rFonts w:ascii="Calibri" w:hAnsi="Calibri" w:cs="Calibri"/>
          <w:b/>
          <w:bCs/>
        </w:rPr>
      </w:pPr>
      <w:r w:rsidRPr="00BA0429">
        <w:rPr>
          <w:rFonts w:ascii="Calibri" w:hAnsi="Calibri" w:cs="Calibri"/>
          <w:b/>
          <w:bCs/>
        </w:rPr>
        <w:lastRenderedPageBreak/>
        <w:t>8. Conclusion</w:t>
      </w:r>
    </w:p>
    <w:p w14:paraId="4E0D6252" w14:textId="70BFF9E8" w:rsidR="00167206" w:rsidRPr="00BA0429" w:rsidRDefault="00167206" w:rsidP="00167206">
      <w:pPr>
        <w:rPr>
          <w:rFonts w:ascii="Calibri" w:hAnsi="Calibri" w:cs="Calibri"/>
        </w:rPr>
      </w:pPr>
      <w:r w:rsidRPr="00BA0429">
        <w:rPr>
          <w:rFonts w:ascii="Calibri" w:hAnsi="Calibri" w:cs="Calibri"/>
        </w:rPr>
        <w:t xml:space="preserve">This revised hypothetical example shows how </w:t>
      </w:r>
      <w:r w:rsidRPr="00BA0429">
        <w:rPr>
          <w:rFonts w:ascii="Calibri" w:hAnsi="Calibri" w:cs="Calibri"/>
          <w:b/>
          <w:bCs/>
        </w:rPr>
        <w:t>IMPACTO Model (v0.</w:t>
      </w:r>
      <w:r w:rsidR="00BA0429">
        <w:rPr>
          <w:rFonts w:ascii="Calibri" w:hAnsi="Calibri" w:cs="Calibri"/>
          <w:b/>
          <w:bCs/>
        </w:rPr>
        <w:t>1</w:t>
      </w:r>
      <w:r w:rsidRPr="00BA0429">
        <w:rPr>
          <w:rFonts w:ascii="Calibri" w:hAnsi="Calibri" w:cs="Calibri"/>
          <w:b/>
          <w:bCs/>
        </w:rPr>
        <w:t>)</w:t>
      </w:r>
      <w:r w:rsidRPr="00BA0429">
        <w:rPr>
          <w:rFonts w:ascii="Calibri" w:hAnsi="Calibri" w:cs="Calibri"/>
        </w:rPr>
        <w:t xml:space="preserve"> helps ensure that newly purchased cybersecurity solutions—like </w:t>
      </w:r>
      <w:r w:rsidRPr="00BA0429">
        <w:rPr>
          <w:rFonts w:ascii="Calibri" w:hAnsi="Calibri" w:cs="Calibri"/>
          <w:b/>
          <w:bCs/>
        </w:rPr>
        <w:t>CrowdStrike Falcon</w:t>
      </w:r>
      <w:r w:rsidRPr="00BA0429">
        <w:rPr>
          <w:rFonts w:ascii="Calibri" w:hAnsi="Calibri" w:cs="Calibri"/>
        </w:rPr>
        <w:t xml:space="preserve"> and </w:t>
      </w:r>
      <w:r w:rsidRPr="00BA0429">
        <w:rPr>
          <w:rFonts w:ascii="Calibri" w:hAnsi="Calibri" w:cs="Calibri"/>
          <w:b/>
          <w:bCs/>
        </w:rPr>
        <w:t>Airlock</w:t>
      </w:r>
      <w:r w:rsidRPr="00BA0429">
        <w:rPr>
          <w:rFonts w:ascii="Calibri" w:hAnsi="Calibri" w:cs="Calibri"/>
        </w:rPr>
        <w:t>—become fully embedded, measurable contributors to an organization’s security posture. By tracking:</w:t>
      </w:r>
    </w:p>
    <w:p w14:paraId="7281B0E3" w14:textId="77777777" w:rsidR="00167206" w:rsidRPr="00BA0429" w:rsidRDefault="00167206" w:rsidP="00167206">
      <w:pPr>
        <w:numPr>
          <w:ilvl w:val="0"/>
          <w:numId w:val="130"/>
        </w:numPr>
        <w:rPr>
          <w:rFonts w:ascii="Calibri" w:hAnsi="Calibri" w:cs="Calibri"/>
        </w:rPr>
      </w:pPr>
      <w:r w:rsidRPr="00BA0429">
        <w:rPr>
          <w:rFonts w:ascii="Calibri" w:hAnsi="Calibri" w:cs="Calibri"/>
          <w:b/>
          <w:bCs/>
        </w:rPr>
        <w:t>Maturity</w:t>
      </w:r>
      <w:r w:rsidRPr="00BA0429">
        <w:rPr>
          <w:rFonts w:ascii="Calibri" w:hAnsi="Calibri" w:cs="Calibri"/>
        </w:rPr>
        <w:t xml:space="preserve"> (via MCF for People and Process)</w:t>
      </w:r>
    </w:p>
    <w:p w14:paraId="746BF125" w14:textId="77777777" w:rsidR="00167206" w:rsidRPr="00BA0429" w:rsidRDefault="00167206" w:rsidP="00167206">
      <w:pPr>
        <w:numPr>
          <w:ilvl w:val="0"/>
          <w:numId w:val="130"/>
        </w:numPr>
        <w:rPr>
          <w:rFonts w:ascii="Calibri" w:hAnsi="Calibri" w:cs="Calibri"/>
        </w:rPr>
      </w:pPr>
      <w:r w:rsidRPr="00BA0429">
        <w:rPr>
          <w:rFonts w:ascii="Calibri" w:hAnsi="Calibri" w:cs="Calibri"/>
          <w:b/>
          <w:bCs/>
        </w:rPr>
        <w:t>Capabilities</w:t>
      </w:r>
      <w:r w:rsidRPr="00BA0429">
        <w:rPr>
          <w:rFonts w:ascii="Calibri" w:hAnsi="Calibri" w:cs="Calibri"/>
        </w:rPr>
        <w:t xml:space="preserve"> (via CCF to realize purchased features)</w:t>
      </w:r>
    </w:p>
    <w:p w14:paraId="6C0EFBDE" w14:textId="77777777" w:rsidR="00167206" w:rsidRPr="00BA0429" w:rsidRDefault="00167206" w:rsidP="00167206">
      <w:pPr>
        <w:numPr>
          <w:ilvl w:val="0"/>
          <w:numId w:val="130"/>
        </w:numPr>
        <w:rPr>
          <w:rFonts w:ascii="Calibri" w:hAnsi="Calibri" w:cs="Calibri"/>
        </w:rPr>
      </w:pPr>
      <w:r w:rsidRPr="00BA0429">
        <w:rPr>
          <w:rFonts w:ascii="Calibri" w:hAnsi="Calibri" w:cs="Calibri"/>
          <w:b/>
          <w:bCs/>
        </w:rPr>
        <w:t>Risk Profiles</w:t>
      </w:r>
      <w:r w:rsidRPr="00BA0429">
        <w:rPr>
          <w:rFonts w:ascii="Calibri" w:hAnsi="Calibri" w:cs="Calibri"/>
        </w:rPr>
        <w:t xml:space="preserve"> (purchased vs. actual)</w:t>
      </w:r>
    </w:p>
    <w:p w14:paraId="15E1755A" w14:textId="77777777" w:rsidR="00167206" w:rsidRPr="00BA0429" w:rsidRDefault="00167206" w:rsidP="00167206">
      <w:pPr>
        <w:numPr>
          <w:ilvl w:val="0"/>
          <w:numId w:val="130"/>
        </w:numPr>
        <w:rPr>
          <w:rFonts w:ascii="Calibri" w:hAnsi="Calibri" w:cs="Calibri"/>
        </w:rPr>
      </w:pPr>
      <w:r w:rsidRPr="00BA0429">
        <w:rPr>
          <w:rFonts w:ascii="Calibri" w:hAnsi="Calibri" w:cs="Calibri"/>
          <w:b/>
          <w:bCs/>
        </w:rPr>
        <w:t>Operating Context</w:t>
      </w:r>
      <w:r w:rsidRPr="00BA0429">
        <w:rPr>
          <w:rFonts w:ascii="Calibri" w:hAnsi="Calibri" w:cs="Calibri"/>
        </w:rPr>
        <w:t xml:space="preserve"> (projected vs. actual)</w:t>
      </w:r>
    </w:p>
    <w:p w14:paraId="055FC15C" w14:textId="77777777" w:rsidR="00167206" w:rsidRPr="00BA0429" w:rsidRDefault="00167206" w:rsidP="00167206">
      <w:pPr>
        <w:numPr>
          <w:ilvl w:val="0"/>
          <w:numId w:val="130"/>
        </w:numPr>
        <w:rPr>
          <w:rFonts w:ascii="Calibri" w:hAnsi="Calibri" w:cs="Calibri"/>
        </w:rPr>
      </w:pPr>
      <w:r w:rsidRPr="00BA0429">
        <w:rPr>
          <w:rFonts w:ascii="Calibri" w:hAnsi="Calibri" w:cs="Calibri"/>
          <w:b/>
          <w:bCs/>
        </w:rPr>
        <w:t>Operational Intelligence</w:t>
      </w:r>
      <w:r w:rsidRPr="00BA0429">
        <w:rPr>
          <w:rFonts w:ascii="Calibri" w:hAnsi="Calibri" w:cs="Calibri"/>
        </w:rPr>
        <w:t xml:space="preserve"> (continuous feedback)</w:t>
      </w:r>
    </w:p>
    <w:p w14:paraId="45899AB9" w14:textId="77777777" w:rsidR="00167206" w:rsidRPr="00BA0429" w:rsidRDefault="00167206" w:rsidP="00167206">
      <w:pPr>
        <w:rPr>
          <w:rFonts w:ascii="Calibri" w:hAnsi="Calibri" w:cs="Calibri"/>
        </w:rPr>
      </w:pPr>
      <w:r w:rsidRPr="00BA0429">
        <w:rPr>
          <w:rFonts w:ascii="Calibri" w:hAnsi="Calibri" w:cs="Calibri"/>
        </w:rPr>
        <w:t xml:space="preserve">…the port authority navigates each IMPACTO Stage (0–5). In doing so, they optimize both the technical efficacy and the organizational readiness needed to achieve </w:t>
      </w:r>
      <w:r w:rsidRPr="00BA0429">
        <w:rPr>
          <w:rFonts w:ascii="Calibri" w:hAnsi="Calibri" w:cs="Calibri"/>
          <w:b/>
          <w:bCs/>
        </w:rPr>
        <w:t>true risk reduction</w:t>
      </w:r>
      <w:r w:rsidRPr="00BA0429">
        <w:rPr>
          <w:rFonts w:ascii="Calibri" w:hAnsi="Calibri" w:cs="Calibri"/>
        </w:rPr>
        <w:t xml:space="preserve"> and </w:t>
      </w:r>
      <w:r w:rsidRPr="00BA0429">
        <w:rPr>
          <w:rFonts w:ascii="Calibri" w:hAnsi="Calibri" w:cs="Calibri"/>
          <w:b/>
          <w:bCs/>
        </w:rPr>
        <w:t>clear business value</w:t>
      </w:r>
      <w:r w:rsidRPr="00BA0429">
        <w:rPr>
          <w:rFonts w:ascii="Calibri" w:hAnsi="Calibri" w:cs="Calibri"/>
        </w:rPr>
        <w:t>.</w:t>
      </w:r>
    </w:p>
    <w:p w14:paraId="166B1710" w14:textId="77777777" w:rsidR="001E3AC5" w:rsidRPr="00BA0429" w:rsidRDefault="001E3AC5" w:rsidP="008F2AA1">
      <w:pPr>
        <w:rPr>
          <w:rFonts w:ascii="Calibri" w:hAnsi="Calibri" w:cs="Calibri"/>
        </w:rPr>
      </w:pPr>
    </w:p>
    <w:p w14:paraId="25607D22" w14:textId="77777777" w:rsidR="001E3AC5" w:rsidRPr="00BA0429" w:rsidRDefault="001E3AC5" w:rsidP="008F2AA1">
      <w:pPr>
        <w:rPr>
          <w:rFonts w:ascii="Calibri" w:hAnsi="Calibri" w:cs="Calibri"/>
        </w:rPr>
      </w:pPr>
    </w:p>
    <w:p w14:paraId="01AD3D4C" w14:textId="77777777" w:rsidR="001E3AC5" w:rsidRPr="00BA0429" w:rsidRDefault="001E3AC5" w:rsidP="001E3AC5">
      <w:pPr>
        <w:pStyle w:val="Header"/>
        <w:rPr>
          <w:rFonts w:ascii="Calibri" w:hAnsi="Calibri" w:cs="Calibri"/>
        </w:rPr>
      </w:pPr>
    </w:p>
    <w:p w14:paraId="6E154C12" w14:textId="77777777" w:rsidR="001E3AC5" w:rsidRPr="00BA0429" w:rsidRDefault="001E3AC5" w:rsidP="001E3AC5">
      <w:pPr>
        <w:pStyle w:val="Header"/>
        <w:rPr>
          <w:rFonts w:ascii="Calibri" w:hAnsi="Calibri" w:cs="Calibri"/>
        </w:rPr>
      </w:pPr>
    </w:p>
    <w:p w14:paraId="421448F9" w14:textId="77777777" w:rsidR="001E3AC5" w:rsidRPr="00BA0429" w:rsidRDefault="001E3AC5" w:rsidP="001E3AC5">
      <w:pPr>
        <w:pStyle w:val="Header"/>
        <w:rPr>
          <w:rFonts w:ascii="Calibri" w:hAnsi="Calibri" w:cs="Calibri"/>
        </w:rPr>
      </w:pPr>
    </w:p>
    <w:p w14:paraId="723EFAFE" w14:textId="77777777" w:rsidR="00BA0429" w:rsidRDefault="00BA0429" w:rsidP="00C37DD5">
      <w:pPr>
        <w:pStyle w:val="Header"/>
        <w:rPr>
          <w:rFonts w:ascii="Calibri" w:hAnsi="Calibri" w:cs="Calibri"/>
        </w:rPr>
      </w:pPr>
    </w:p>
    <w:p w14:paraId="4686914B" w14:textId="77777777" w:rsidR="00BA0429" w:rsidRDefault="00BA0429" w:rsidP="00C37DD5">
      <w:pPr>
        <w:pStyle w:val="Header"/>
        <w:rPr>
          <w:rFonts w:ascii="Calibri" w:hAnsi="Calibri" w:cs="Calibri"/>
        </w:rPr>
      </w:pPr>
    </w:p>
    <w:p w14:paraId="708473EB" w14:textId="77777777" w:rsidR="00BA0429" w:rsidRDefault="00BA0429" w:rsidP="00C37DD5">
      <w:pPr>
        <w:pStyle w:val="Header"/>
        <w:rPr>
          <w:rFonts w:ascii="Calibri" w:hAnsi="Calibri" w:cs="Calibri"/>
        </w:rPr>
      </w:pPr>
    </w:p>
    <w:p w14:paraId="0D944EBF" w14:textId="77777777" w:rsidR="00BA0429" w:rsidRDefault="00BA0429" w:rsidP="00C37DD5">
      <w:pPr>
        <w:pStyle w:val="Header"/>
        <w:rPr>
          <w:rFonts w:ascii="Calibri" w:hAnsi="Calibri" w:cs="Calibri"/>
        </w:rPr>
      </w:pPr>
    </w:p>
    <w:p w14:paraId="72AC2BBE" w14:textId="77777777" w:rsidR="00BA0429" w:rsidRDefault="00BA0429" w:rsidP="00C37DD5">
      <w:pPr>
        <w:pStyle w:val="Header"/>
        <w:rPr>
          <w:rFonts w:ascii="Calibri" w:hAnsi="Calibri" w:cs="Calibri"/>
        </w:rPr>
      </w:pPr>
    </w:p>
    <w:p w14:paraId="57B940E4" w14:textId="77777777" w:rsidR="00BA0429" w:rsidRDefault="00BA0429" w:rsidP="00C37DD5">
      <w:pPr>
        <w:pStyle w:val="Header"/>
        <w:rPr>
          <w:rFonts w:ascii="Calibri" w:hAnsi="Calibri" w:cs="Calibri"/>
        </w:rPr>
      </w:pPr>
    </w:p>
    <w:p w14:paraId="5E6B98EA" w14:textId="77777777" w:rsidR="00BA0429" w:rsidRDefault="00BA0429" w:rsidP="00C37DD5">
      <w:pPr>
        <w:pStyle w:val="Header"/>
        <w:rPr>
          <w:rFonts w:ascii="Calibri" w:hAnsi="Calibri" w:cs="Calibri"/>
        </w:rPr>
      </w:pPr>
    </w:p>
    <w:p w14:paraId="03F224A5" w14:textId="78FB5EAA" w:rsidR="001E3AC5" w:rsidRPr="00BA0429" w:rsidRDefault="00000000" w:rsidP="00C37DD5">
      <w:pPr>
        <w:pStyle w:val="Header"/>
        <w:rPr>
          <w:rFonts w:ascii="Calibri" w:hAnsi="Calibri" w:cs="Calibri"/>
        </w:rPr>
      </w:pPr>
      <w:r w:rsidRPr="00BA0429">
        <w:rPr>
          <w:rFonts w:ascii="Calibri" w:hAnsi="Calibri" w:cs="Calibri"/>
        </w:rPr>
        <w:t>© 2025 Kyle Villano – This document is part of the IMPACTO Model project and is licensed under the Creative Commons Attribution</w:t>
      </w:r>
      <w:r w:rsidRPr="00BA0429">
        <w:rPr>
          <w:rFonts w:ascii="Calibri" w:hAnsi="Calibri" w:cs="Calibri"/>
        </w:rPr>
        <w:noBreakHyphen/>
        <w:t>ShareAlike 4.0 International License (CC BY</w:t>
      </w:r>
      <w:r w:rsidRPr="00BA0429">
        <w:rPr>
          <w:rFonts w:ascii="Calibri" w:hAnsi="Calibri" w:cs="Calibri"/>
        </w:rPr>
        <w:noBreakHyphen/>
        <w:t xml:space="preserve">SA 4.0). To view a copy of this license, visit </w:t>
      </w:r>
      <w:hyperlink r:id="rId7" w:tgtFrame="_new" w:history="1">
        <w:r w:rsidR="001E3AC5" w:rsidRPr="00BA0429">
          <w:rPr>
            <w:rStyle w:val="Hyperlink"/>
            <w:rFonts w:ascii="Calibri" w:hAnsi="Calibri" w:cs="Calibri"/>
          </w:rPr>
          <w:t>https://creativecommons.org/licenses/by-sa/4.0/</w:t>
        </w:r>
      </w:hyperlink>
    </w:p>
    <w:sectPr w:rsidR="001E3AC5" w:rsidRPr="00BA0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37535"/>
    <w:multiLevelType w:val="multilevel"/>
    <w:tmpl w:val="9A564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A46CC"/>
    <w:multiLevelType w:val="multilevel"/>
    <w:tmpl w:val="7E5E3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74134E"/>
    <w:multiLevelType w:val="multilevel"/>
    <w:tmpl w:val="B960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676C1"/>
    <w:multiLevelType w:val="multilevel"/>
    <w:tmpl w:val="3EA8F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2C1CDE"/>
    <w:multiLevelType w:val="multilevel"/>
    <w:tmpl w:val="491E7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F7013C"/>
    <w:multiLevelType w:val="multilevel"/>
    <w:tmpl w:val="0DFE1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D7132D"/>
    <w:multiLevelType w:val="multilevel"/>
    <w:tmpl w:val="A440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B705D"/>
    <w:multiLevelType w:val="multilevel"/>
    <w:tmpl w:val="E83CC9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C962EB"/>
    <w:multiLevelType w:val="multilevel"/>
    <w:tmpl w:val="2716F1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D94D93"/>
    <w:multiLevelType w:val="multilevel"/>
    <w:tmpl w:val="861A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CA62E6"/>
    <w:multiLevelType w:val="multilevel"/>
    <w:tmpl w:val="CFD47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2636C4"/>
    <w:multiLevelType w:val="multilevel"/>
    <w:tmpl w:val="5C7ED5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BE71AA"/>
    <w:multiLevelType w:val="multilevel"/>
    <w:tmpl w:val="9DB2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F1253E"/>
    <w:multiLevelType w:val="multilevel"/>
    <w:tmpl w:val="EB5A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8F32D3"/>
    <w:multiLevelType w:val="multilevel"/>
    <w:tmpl w:val="023E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237DEA"/>
    <w:multiLevelType w:val="multilevel"/>
    <w:tmpl w:val="7C8EE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BCA0849"/>
    <w:multiLevelType w:val="multilevel"/>
    <w:tmpl w:val="25AA3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D547E60"/>
    <w:multiLevelType w:val="multilevel"/>
    <w:tmpl w:val="E608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CA35A8"/>
    <w:multiLevelType w:val="multilevel"/>
    <w:tmpl w:val="6F62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194EDC"/>
    <w:multiLevelType w:val="multilevel"/>
    <w:tmpl w:val="0D248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09C5CA8"/>
    <w:multiLevelType w:val="multilevel"/>
    <w:tmpl w:val="E0248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CE65A1"/>
    <w:multiLevelType w:val="multilevel"/>
    <w:tmpl w:val="2F4E4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711A21"/>
    <w:multiLevelType w:val="multilevel"/>
    <w:tmpl w:val="35D6D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4146CB8"/>
    <w:multiLevelType w:val="multilevel"/>
    <w:tmpl w:val="4D58B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5132F85"/>
    <w:multiLevelType w:val="multilevel"/>
    <w:tmpl w:val="93FCB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5855507"/>
    <w:multiLevelType w:val="multilevel"/>
    <w:tmpl w:val="59CA1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6A56F83"/>
    <w:multiLevelType w:val="multilevel"/>
    <w:tmpl w:val="A0B4A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8EB1236"/>
    <w:multiLevelType w:val="multilevel"/>
    <w:tmpl w:val="9688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684902"/>
    <w:multiLevelType w:val="multilevel"/>
    <w:tmpl w:val="0A744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C38521F"/>
    <w:multiLevelType w:val="multilevel"/>
    <w:tmpl w:val="835E5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E1C4155"/>
    <w:multiLevelType w:val="multilevel"/>
    <w:tmpl w:val="55FA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6408BE"/>
    <w:multiLevelType w:val="multilevel"/>
    <w:tmpl w:val="31AA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9147D0"/>
    <w:multiLevelType w:val="multilevel"/>
    <w:tmpl w:val="7B5E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AE22EB"/>
    <w:multiLevelType w:val="multilevel"/>
    <w:tmpl w:val="7C6478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EB961D2"/>
    <w:multiLevelType w:val="multilevel"/>
    <w:tmpl w:val="23B8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6324E3"/>
    <w:multiLevelType w:val="multilevel"/>
    <w:tmpl w:val="B2BE9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0645AD1"/>
    <w:multiLevelType w:val="multilevel"/>
    <w:tmpl w:val="7BC2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0A43B9"/>
    <w:multiLevelType w:val="multilevel"/>
    <w:tmpl w:val="95C6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3E548DE"/>
    <w:multiLevelType w:val="multilevel"/>
    <w:tmpl w:val="47E6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4AE5735"/>
    <w:multiLevelType w:val="multilevel"/>
    <w:tmpl w:val="9286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5056F42"/>
    <w:multiLevelType w:val="multilevel"/>
    <w:tmpl w:val="0C20A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51969C4"/>
    <w:multiLevelType w:val="multilevel"/>
    <w:tmpl w:val="AD86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5253AD5"/>
    <w:multiLevelType w:val="multilevel"/>
    <w:tmpl w:val="99700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5294B92"/>
    <w:multiLevelType w:val="multilevel"/>
    <w:tmpl w:val="E7AEB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58224C6"/>
    <w:multiLevelType w:val="multilevel"/>
    <w:tmpl w:val="DC74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66D66EE"/>
    <w:multiLevelType w:val="multilevel"/>
    <w:tmpl w:val="1C78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7F22B90"/>
    <w:multiLevelType w:val="multilevel"/>
    <w:tmpl w:val="F60C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8686018"/>
    <w:multiLevelType w:val="multilevel"/>
    <w:tmpl w:val="86A03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866914"/>
    <w:multiLevelType w:val="multilevel"/>
    <w:tmpl w:val="D334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9B77A59"/>
    <w:multiLevelType w:val="multilevel"/>
    <w:tmpl w:val="FDEAB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CA31E4B"/>
    <w:multiLevelType w:val="multilevel"/>
    <w:tmpl w:val="B3EE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F935572"/>
    <w:multiLevelType w:val="multilevel"/>
    <w:tmpl w:val="70F00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1BD4EA2"/>
    <w:multiLevelType w:val="multilevel"/>
    <w:tmpl w:val="C8526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397638C"/>
    <w:multiLevelType w:val="multilevel"/>
    <w:tmpl w:val="91DE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40B40E8"/>
    <w:multiLevelType w:val="multilevel"/>
    <w:tmpl w:val="756E7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4902BC5"/>
    <w:multiLevelType w:val="multilevel"/>
    <w:tmpl w:val="A4DC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5357604"/>
    <w:multiLevelType w:val="multilevel"/>
    <w:tmpl w:val="832E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53C0C5E"/>
    <w:multiLevelType w:val="multilevel"/>
    <w:tmpl w:val="4494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5CE601E"/>
    <w:multiLevelType w:val="multilevel"/>
    <w:tmpl w:val="67907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6547DDE"/>
    <w:multiLevelType w:val="multilevel"/>
    <w:tmpl w:val="FAC6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6A219C4"/>
    <w:multiLevelType w:val="multilevel"/>
    <w:tmpl w:val="6C3E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6DD719B"/>
    <w:multiLevelType w:val="multilevel"/>
    <w:tmpl w:val="297032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8F30E8B"/>
    <w:multiLevelType w:val="multilevel"/>
    <w:tmpl w:val="4020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94B22D7"/>
    <w:multiLevelType w:val="multilevel"/>
    <w:tmpl w:val="8BB4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96F0638"/>
    <w:multiLevelType w:val="multilevel"/>
    <w:tmpl w:val="8B7C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A174420"/>
    <w:multiLevelType w:val="multilevel"/>
    <w:tmpl w:val="99944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B735F71"/>
    <w:multiLevelType w:val="multilevel"/>
    <w:tmpl w:val="6B5C2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B9E564F"/>
    <w:multiLevelType w:val="multilevel"/>
    <w:tmpl w:val="D4DA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BAB5F73"/>
    <w:multiLevelType w:val="multilevel"/>
    <w:tmpl w:val="3948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BCB0C2C"/>
    <w:multiLevelType w:val="multilevel"/>
    <w:tmpl w:val="550A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C6B1EBF"/>
    <w:multiLevelType w:val="multilevel"/>
    <w:tmpl w:val="6126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CC80DDE"/>
    <w:multiLevelType w:val="multilevel"/>
    <w:tmpl w:val="64DA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D2E5D84"/>
    <w:multiLevelType w:val="multilevel"/>
    <w:tmpl w:val="A466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D4D7DEA"/>
    <w:multiLevelType w:val="multilevel"/>
    <w:tmpl w:val="B7362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DA17946"/>
    <w:multiLevelType w:val="multilevel"/>
    <w:tmpl w:val="72CEC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EFB5612"/>
    <w:multiLevelType w:val="multilevel"/>
    <w:tmpl w:val="70B8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F1F59AA"/>
    <w:multiLevelType w:val="multilevel"/>
    <w:tmpl w:val="0A7C9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FD17BFC"/>
    <w:multiLevelType w:val="multilevel"/>
    <w:tmpl w:val="8F8A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01C254D"/>
    <w:multiLevelType w:val="multilevel"/>
    <w:tmpl w:val="8932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0361B58"/>
    <w:multiLevelType w:val="multilevel"/>
    <w:tmpl w:val="8910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14E1672"/>
    <w:multiLevelType w:val="multilevel"/>
    <w:tmpl w:val="93AC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1CF59CD"/>
    <w:multiLevelType w:val="multilevel"/>
    <w:tmpl w:val="9B6E6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3402CD6"/>
    <w:multiLevelType w:val="multilevel"/>
    <w:tmpl w:val="970C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3653369"/>
    <w:multiLevelType w:val="multilevel"/>
    <w:tmpl w:val="F55C7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53953DD"/>
    <w:multiLevelType w:val="multilevel"/>
    <w:tmpl w:val="F5BC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7EA2EDF"/>
    <w:multiLevelType w:val="multilevel"/>
    <w:tmpl w:val="D424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84B37B9"/>
    <w:multiLevelType w:val="multilevel"/>
    <w:tmpl w:val="055A9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9267FD0"/>
    <w:multiLevelType w:val="multilevel"/>
    <w:tmpl w:val="2DDE2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ACA7A84"/>
    <w:multiLevelType w:val="multilevel"/>
    <w:tmpl w:val="DE784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E1B186F"/>
    <w:multiLevelType w:val="multilevel"/>
    <w:tmpl w:val="0A12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EBE2287"/>
    <w:multiLevelType w:val="multilevel"/>
    <w:tmpl w:val="89A02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1B019E8"/>
    <w:multiLevelType w:val="multilevel"/>
    <w:tmpl w:val="0556F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1D06874"/>
    <w:multiLevelType w:val="multilevel"/>
    <w:tmpl w:val="FAA0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427273E"/>
    <w:multiLevelType w:val="multilevel"/>
    <w:tmpl w:val="7A1E3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42C70AB"/>
    <w:multiLevelType w:val="multilevel"/>
    <w:tmpl w:val="311C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4795DA2"/>
    <w:multiLevelType w:val="multilevel"/>
    <w:tmpl w:val="DA86D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4E75FE1"/>
    <w:multiLevelType w:val="multilevel"/>
    <w:tmpl w:val="F5AE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80C132B"/>
    <w:multiLevelType w:val="multilevel"/>
    <w:tmpl w:val="22068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9415452"/>
    <w:multiLevelType w:val="multilevel"/>
    <w:tmpl w:val="270C6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9A260AB"/>
    <w:multiLevelType w:val="multilevel"/>
    <w:tmpl w:val="B9CA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9F95F41"/>
    <w:multiLevelType w:val="multilevel"/>
    <w:tmpl w:val="044423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B271E7F"/>
    <w:multiLevelType w:val="multilevel"/>
    <w:tmpl w:val="3582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C381034"/>
    <w:multiLevelType w:val="multilevel"/>
    <w:tmpl w:val="BE5AF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C5B55A8"/>
    <w:multiLevelType w:val="multilevel"/>
    <w:tmpl w:val="BBB4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C9A45BB"/>
    <w:multiLevelType w:val="multilevel"/>
    <w:tmpl w:val="AEAC82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3812172"/>
    <w:multiLevelType w:val="multilevel"/>
    <w:tmpl w:val="B4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5540E69"/>
    <w:multiLevelType w:val="multilevel"/>
    <w:tmpl w:val="E6CE2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6412001"/>
    <w:multiLevelType w:val="multilevel"/>
    <w:tmpl w:val="E76E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7D22286"/>
    <w:multiLevelType w:val="multilevel"/>
    <w:tmpl w:val="6EA422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8F145B9"/>
    <w:multiLevelType w:val="multilevel"/>
    <w:tmpl w:val="16D06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A4E0CF5"/>
    <w:multiLevelType w:val="multilevel"/>
    <w:tmpl w:val="9578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E173092"/>
    <w:multiLevelType w:val="multilevel"/>
    <w:tmpl w:val="FD6A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F2357BA"/>
    <w:multiLevelType w:val="multilevel"/>
    <w:tmpl w:val="A2FE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0054DB8"/>
    <w:multiLevelType w:val="multilevel"/>
    <w:tmpl w:val="B39CE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07B5E56"/>
    <w:multiLevelType w:val="multilevel"/>
    <w:tmpl w:val="ABDE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09710DA"/>
    <w:multiLevelType w:val="multilevel"/>
    <w:tmpl w:val="740C63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1837E5B"/>
    <w:multiLevelType w:val="multilevel"/>
    <w:tmpl w:val="91BC7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2027ADB"/>
    <w:multiLevelType w:val="multilevel"/>
    <w:tmpl w:val="ED7A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3914690"/>
    <w:multiLevelType w:val="multilevel"/>
    <w:tmpl w:val="83C6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5A334BA"/>
    <w:multiLevelType w:val="multilevel"/>
    <w:tmpl w:val="DDB6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6EC0061"/>
    <w:multiLevelType w:val="multilevel"/>
    <w:tmpl w:val="5178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94E6B41"/>
    <w:multiLevelType w:val="multilevel"/>
    <w:tmpl w:val="D9E84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BCF0A41"/>
    <w:multiLevelType w:val="multilevel"/>
    <w:tmpl w:val="2E1A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D2129C7"/>
    <w:multiLevelType w:val="multilevel"/>
    <w:tmpl w:val="D416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D30699B"/>
    <w:multiLevelType w:val="multilevel"/>
    <w:tmpl w:val="44862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D905063"/>
    <w:multiLevelType w:val="multilevel"/>
    <w:tmpl w:val="48AA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D991C57"/>
    <w:multiLevelType w:val="multilevel"/>
    <w:tmpl w:val="C114C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E86232C"/>
    <w:multiLevelType w:val="multilevel"/>
    <w:tmpl w:val="0982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FB2252D"/>
    <w:multiLevelType w:val="multilevel"/>
    <w:tmpl w:val="E8246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FC20983"/>
    <w:multiLevelType w:val="multilevel"/>
    <w:tmpl w:val="32069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8932066">
    <w:abstractNumId w:val="63"/>
  </w:num>
  <w:num w:numId="2" w16cid:durableId="357046738">
    <w:abstractNumId w:val="80"/>
  </w:num>
  <w:num w:numId="3" w16cid:durableId="1511603914">
    <w:abstractNumId w:val="56"/>
  </w:num>
  <w:num w:numId="4" w16cid:durableId="1597135468">
    <w:abstractNumId w:val="126"/>
  </w:num>
  <w:num w:numId="5" w16cid:durableId="834610961">
    <w:abstractNumId w:val="62"/>
  </w:num>
  <w:num w:numId="6" w16cid:durableId="633951674">
    <w:abstractNumId w:val="25"/>
  </w:num>
  <w:num w:numId="7" w16cid:durableId="1037045380">
    <w:abstractNumId w:val="124"/>
  </w:num>
  <w:num w:numId="8" w16cid:durableId="523593496">
    <w:abstractNumId w:val="27"/>
  </w:num>
  <w:num w:numId="9" w16cid:durableId="1181312417">
    <w:abstractNumId w:val="97"/>
  </w:num>
  <w:num w:numId="10" w16cid:durableId="1306426732">
    <w:abstractNumId w:val="46"/>
  </w:num>
  <w:num w:numId="11" w16cid:durableId="182940114">
    <w:abstractNumId w:val="101"/>
  </w:num>
  <w:num w:numId="12" w16cid:durableId="547424763">
    <w:abstractNumId w:val="77"/>
  </w:num>
  <w:num w:numId="13" w16cid:durableId="1984894107">
    <w:abstractNumId w:val="4"/>
  </w:num>
  <w:num w:numId="14" w16cid:durableId="493184365">
    <w:abstractNumId w:val="37"/>
  </w:num>
  <w:num w:numId="15" w16cid:durableId="1791704081">
    <w:abstractNumId w:val="92"/>
  </w:num>
  <w:num w:numId="16" w16cid:durableId="1979529677">
    <w:abstractNumId w:val="35"/>
  </w:num>
  <w:num w:numId="17" w16cid:durableId="96876373">
    <w:abstractNumId w:val="71"/>
  </w:num>
  <w:num w:numId="18" w16cid:durableId="605044750">
    <w:abstractNumId w:val="111"/>
  </w:num>
  <w:num w:numId="19" w16cid:durableId="1145008489">
    <w:abstractNumId w:val="11"/>
  </w:num>
  <w:num w:numId="20" w16cid:durableId="414741730">
    <w:abstractNumId w:val="36"/>
  </w:num>
  <w:num w:numId="21" w16cid:durableId="654918254">
    <w:abstractNumId w:val="104"/>
  </w:num>
  <w:num w:numId="22" w16cid:durableId="1332492762">
    <w:abstractNumId w:val="60"/>
  </w:num>
  <w:num w:numId="23" w16cid:durableId="1008680012">
    <w:abstractNumId w:val="47"/>
  </w:num>
  <w:num w:numId="24" w16cid:durableId="1962301691">
    <w:abstractNumId w:val="107"/>
  </w:num>
  <w:num w:numId="25" w16cid:durableId="582107488">
    <w:abstractNumId w:val="106"/>
  </w:num>
  <w:num w:numId="26" w16cid:durableId="1723672118">
    <w:abstractNumId w:val="52"/>
  </w:num>
  <w:num w:numId="27" w16cid:durableId="1390955441">
    <w:abstractNumId w:val="20"/>
  </w:num>
  <w:num w:numId="28" w16cid:durableId="26417754">
    <w:abstractNumId w:val="1"/>
  </w:num>
  <w:num w:numId="29" w16cid:durableId="790592839">
    <w:abstractNumId w:val="30"/>
  </w:num>
  <w:num w:numId="30" w16cid:durableId="1058361567">
    <w:abstractNumId w:val="128"/>
  </w:num>
  <w:num w:numId="31" w16cid:durableId="1847867665">
    <w:abstractNumId w:val="85"/>
  </w:num>
  <w:num w:numId="32" w16cid:durableId="594172233">
    <w:abstractNumId w:val="116"/>
  </w:num>
  <w:num w:numId="33" w16cid:durableId="626087734">
    <w:abstractNumId w:val="24"/>
  </w:num>
  <w:num w:numId="34" w16cid:durableId="1704943074">
    <w:abstractNumId w:val="113"/>
  </w:num>
  <w:num w:numId="35" w16cid:durableId="949777210">
    <w:abstractNumId w:val="109"/>
  </w:num>
  <w:num w:numId="36" w16cid:durableId="567571575">
    <w:abstractNumId w:val="65"/>
  </w:num>
  <w:num w:numId="37" w16cid:durableId="1891842435">
    <w:abstractNumId w:val="74"/>
  </w:num>
  <w:num w:numId="38" w16cid:durableId="236939343">
    <w:abstractNumId w:val="21"/>
  </w:num>
  <w:num w:numId="39" w16cid:durableId="1969898229">
    <w:abstractNumId w:val="119"/>
  </w:num>
  <w:num w:numId="40" w16cid:durableId="1344430957">
    <w:abstractNumId w:val="5"/>
  </w:num>
  <w:num w:numId="41" w16cid:durableId="1046367199">
    <w:abstractNumId w:val="22"/>
  </w:num>
  <w:num w:numId="42" w16cid:durableId="814034057">
    <w:abstractNumId w:val="105"/>
  </w:num>
  <w:num w:numId="43" w16cid:durableId="1750157202">
    <w:abstractNumId w:val="50"/>
  </w:num>
  <w:num w:numId="44" w16cid:durableId="1273785105">
    <w:abstractNumId w:val="121"/>
  </w:num>
  <w:num w:numId="45" w16cid:durableId="526211692">
    <w:abstractNumId w:val="59"/>
  </w:num>
  <w:num w:numId="46" w16cid:durableId="1421754743">
    <w:abstractNumId w:val="34"/>
  </w:num>
  <w:num w:numId="47" w16cid:durableId="647788330">
    <w:abstractNumId w:val="70"/>
  </w:num>
  <w:num w:numId="48" w16cid:durableId="1547569763">
    <w:abstractNumId w:val="89"/>
  </w:num>
  <w:num w:numId="49" w16cid:durableId="964432002">
    <w:abstractNumId w:val="66"/>
  </w:num>
  <w:num w:numId="50" w16cid:durableId="1137644874">
    <w:abstractNumId w:val="15"/>
  </w:num>
  <w:num w:numId="51" w16cid:durableId="450629056">
    <w:abstractNumId w:val="110"/>
  </w:num>
  <w:num w:numId="52" w16cid:durableId="1694762572">
    <w:abstractNumId w:val="57"/>
  </w:num>
  <w:num w:numId="53" w16cid:durableId="1335306686">
    <w:abstractNumId w:val="58"/>
  </w:num>
  <w:num w:numId="54" w16cid:durableId="401635109">
    <w:abstractNumId w:val="48"/>
  </w:num>
  <w:num w:numId="55" w16cid:durableId="842815145">
    <w:abstractNumId w:val="17"/>
  </w:num>
  <w:num w:numId="56" w16cid:durableId="227888580">
    <w:abstractNumId w:val="87"/>
  </w:num>
  <w:num w:numId="57" w16cid:durableId="1887060338">
    <w:abstractNumId w:val="26"/>
  </w:num>
  <w:num w:numId="58" w16cid:durableId="2043895365">
    <w:abstractNumId w:val="129"/>
  </w:num>
  <w:num w:numId="59" w16cid:durableId="1944070543">
    <w:abstractNumId w:val="72"/>
  </w:num>
  <w:num w:numId="60" w16cid:durableId="40134549">
    <w:abstractNumId w:val="10"/>
  </w:num>
  <w:num w:numId="61" w16cid:durableId="2111314312">
    <w:abstractNumId w:val="23"/>
  </w:num>
  <w:num w:numId="62" w16cid:durableId="49810510">
    <w:abstractNumId w:val="44"/>
  </w:num>
  <w:num w:numId="63" w16cid:durableId="1413309436">
    <w:abstractNumId w:val="73"/>
  </w:num>
  <w:num w:numId="64" w16cid:durableId="689142647">
    <w:abstractNumId w:val="7"/>
  </w:num>
  <w:num w:numId="65" w16cid:durableId="2009751261">
    <w:abstractNumId w:val="91"/>
  </w:num>
  <w:num w:numId="66" w16cid:durableId="1515224678">
    <w:abstractNumId w:val="33"/>
  </w:num>
  <w:num w:numId="67" w16cid:durableId="121119501">
    <w:abstractNumId w:val="90"/>
  </w:num>
  <w:num w:numId="68" w16cid:durableId="578098943">
    <w:abstractNumId w:val="100"/>
  </w:num>
  <w:num w:numId="69" w16cid:durableId="1186094148">
    <w:abstractNumId w:val="103"/>
  </w:num>
  <w:num w:numId="70" w16cid:durableId="1075972531">
    <w:abstractNumId w:val="98"/>
  </w:num>
  <w:num w:numId="71" w16cid:durableId="1575894883">
    <w:abstractNumId w:val="83"/>
  </w:num>
  <w:num w:numId="72" w16cid:durableId="957443819">
    <w:abstractNumId w:val="108"/>
  </w:num>
  <w:num w:numId="73" w16cid:durableId="1380978178">
    <w:abstractNumId w:val="122"/>
  </w:num>
  <w:num w:numId="74" w16cid:durableId="522784342">
    <w:abstractNumId w:val="8"/>
  </w:num>
  <w:num w:numId="75" w16cid:durableId="34277181">
    <w:abstractNumId w:val="69"/>
  </w:num>
  <w:num w:numId="76" w16cid:durableId="466515258">
    <w:abstractNumId w:val="112"/>
  </w:num>
  <w:num w:numId="77" w16cid:durableId="1797793889">
    <w:abstractNumId w:val="120"/>
  </w:num>
  <w:num w:numId="78" w16cid:durableId="351689799">
    <w:abstractNumId w:val="88"/>
  </w:num>
  <w:num w:numId="79" w16cid:durableId="1340280740">
    <w:abstractNumId w:val="86"/>
  </w:num>
  <w:num w:numId="80" w16cid:durableId="530193939">
    <w:abstractNumId w:val="55"/>
  </w:num>
  <w:num w:numId="81" w16cid:durableId="336930057">
    <w:abstractNumId w:val="115"/>
  </w:num>
  <w:num w:numId="82" w16cid:durableId="857698519">
    <w:abstractNumId w:val="127"/>
  </w:num>
  <w:num w:numId="83" w16cid:durableId="378628944">
    <w:abstractNumId w:val="68"/>
  </w:num>
  <w:num w:numId="84" w16cid:durableId="706684630">
    <w:abstractNumId w:val="61"/>
  </w:num>
  <w:num w:numId="85" w16cid:durableId="241112748">
    <w:abstractNumId w:val="95"/>
  </w:num>
  <w:num w:numId="86" w16cid:durableId="1069382954">
    <w:abstractNumId w:val="6"/>
  </w:num>
  <w:num w:numId="87" w16cid:durableId="1844778560">
    <w:abstractNumId w:val="16"/>
  </w:num>
  <w:num w:numId="88" w16cid:durableId="2040668436">
    <w:abstractNumId w:val="96"/>
  </w:num>
  <w:num w:numId="89" w16cid:durableId="1499225986">
    <w:abstractNumId w:val="49"/>
  </w:num>
  <w:num w:numId="90" w16cid:durableId="2016112136">
    <w:abstractNumId w:val="102"/>
  </w:num>
  <w:num w:numId="91" w16cid:durableId="1623415541">
    <w:abstractNumId w:val="123"/>
  </w:num>
  <w:num w:numId="92" w16cid:durableId="636909891">
    <w:abstractNumId w:val="43"/>
  </w:num>
  <w:num w:numId="93" w16cid:durableId="1433280407">
    <w:abstractNumId w:val="93"/>
  </w:num>
  <w:num w:numId="94" w16cid:durableId="1381587883">
    <w:abstractNumId w:val="45"/>
  </w:num>
  <w:num w:numId="95" w16cid:durableId="575019850">
    <w:abstractNumId w:val="2"/>
  </w:num>
  <w:num w:numId="96" w16cid:durableId="633219461">
    <w:abstractNumId w:val="19"/>
  </w:num>
  <w:num w:numId="97" w16cid:durableId="1259679394">
    <w:abstractNumId w:val="0"/>
  </w:num>
  <w:num w:numId="98" w16cid:durableId="1860269257">
    <w:abstractNumId w:val="51"/>
  </w:num>
  <w:num w:numId="99" w16cid:durableId="1789003194">
    <w:abstractNumId w:val="9"/>
  </w:num>
  <w:num w:numId="100" w16cid:durableId="1504660705">
    <w:abstractNumId w:val="99"/>
  </w:num>
  <w:num w:numId="101" w16cid:durableId="1048183983">
    <w:abstractNumId w:val="13"/>
  </w:num>
  <w:num w:numId="102" w16cid:durableId="587886540">
    <w:abstractNumId w:val="81"/>
  </w:num>
  <w:num w:numId="103" w16cid:durableId="951401720">
    <w:abstractNumId w:val="53"/>
  </w:num>
  <w:num w:numId="104" w16cid:durableId="694845262">
    <w:abstractNumId w:val="29"/>
  </w:num>
  <w:num w:numId="105" w16cid:durableId="820733092">
    <w:abstractNumId w:val="38"/>
  </w:num>
  <w:num w:numId="106" w16cid:durableId="1396463978">
    <w:abstractNumId w:val="78"/>
  </w:num>
  <w:num w:numId="107" w16cid:durableId="148135535">
    <w:abstractNumId w:val="14"/>
  </w:num>
  <w:num w:numId="108" w16cid:durableId="862984586">
    <w:abstractNumId w:val="40"/>
  </w:num>
  <w:num w:numId="109" w16cid:durableId="1516727404">
    <w:abstractNumId w:val="117"/>
  </w:num>
  <w:num w:numId="110" w16cid:durableId="1645619680">
    <w:abstractNumId w:val="82"/>
  </w:num>
  <w:num w:numId="111" w16cid:durableId="1372612516">
    <w:abstractNumId w:val="54"/>
  </w:num>
  <w:num w:numId="112" w16cid:durableId="1756046565">
    <w:abstractNumId w:val="67"/>
  </w:num>
  <w:num w:numId="113" w16cid:durableId="621080">
    <w:abstractNumId w:val="76"/>
  </w:num>
  <w:num w:numId="114" w16cid:durableId="534272509">
    <w:abstractNumId w:val="64"/>
  </w:num>
  <w:num w:numId="115" w16cid:durableId="646709754">
    <w:abstractNumId w:val="3"/>
  </w:num>
  <w:num w:numId="116" w16cid:durableId="1269005260">
    <w:abstractNumId w:val="18"/>
  </w:num>
  <w:num w:numId="117" w16cid:durableId="1074161711">
    <w:abstractNumId w:val="32"/>
  </w:num>
  <w:num w:numId="118" w16cid:durableId="641345072">
    <w:abstractNumId w:val="28"/>
  </w:num>
  <w:num w:numId="119" w16cid:durableId="72632181">
    <w:abstractNumId w:val="75"/>
  </w:num>
  <w:num w:numId="120" w16cid:durableId="1091395424">
    <w:abstractNumId w:val="42"/>
  </w:num>
  <w:num w:numId="121" w16cid:durableId="1174029570">
    <w:abstractNumId w:val="39"/>
  </w:num>
  <w:num w:numId="122" w16cid:durableId="652874220">
    <w:abstractNumId w:val="125"/>
  </w:num>
  <w:num w:numId="123" w16cid:durableId="1742604672">
    <w:abstractNumId w:val="41"/>
  </w:num>
  <w:num w:numId="124" w16cid:durableId="1427338754">
    <w:abstractNumId w:val="31"/>
  </w:num>
  <w:num w:numId="125" w16cid:durableId="946236974">
    <w:abstractNumId w:val="84"/>
  </w:num>
  <w:num w:numId="126" w16cid:durableId="222252056">
    <w:abstractNumId w:val="12"/>
  </w:num>
  <w:num w:numId="127" w16cid:durableId="682709470">
    <w:abstractNumId w:val="114"/>
  </w:num>
  <w:num w:numId="128" w16cid:durableId="1753239358">
    <w:abstractNumId w:val="118"/>
  </w:num>
  <w:num w:numId="129" w16cid:durableId="1443305638">
    <w:abstractNumId w:val="79"/>
  </w:num>
  <w:num w:numId="130" w16cid:durableId="321663602">
    <w:abstractNumId w:val="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010"/>
    <w:rsid w:val="000007B1"/>
    <w:rsid w:val="000028BE"/>
    <w:rsid w:val="000B46BB"/>
    <w:rsid w:val="000F776F"/>
    <w:rsid w:val="0011494C"/>
    <w:rsid w:val="00120542"/>
    <w:rsid w:val="00167206"/>
    <w:rsid w:val="001E3AC5"/>
    <w:rsid w:val="00201A7E"/>
    <w:rsid w:val="00211BAC"/>
    <w:rsid w:val="002E3CAB"/>
    <w:rsid w:val="002F05CA"/>
    <w:rsid w:val="00343006"/>
    <w:rsid w:val="0034534A"/>
    <w:rsid w:val="003A0A87"/>
    <w:rsid w:val="0045052B"/>
    <w:rsid w:val="004D7DF3"/>
    <w:rsid w:val="00525EC1"/>
    <w:rsid w:val="005E1752"/>
    <w:rsid w:val="006653D7"/>
    <w:rsid w:val="008B310F"/>
    <w:rsid w:val="008F2AA1"/>
    <w:rsid w:val="0094436E"/>
    <w:rsid w:val="00945044"/>
    <w:rsid w:val="009D3B63"/>
    <w:rsid w:val="00A1029D"/>
    <w:rsid w:val="00A932EB"/>
    <w:rsid w:val="00B63786"/>
    <w:rsid w:val="00BA0429"/>
    <w:rsid w:val="00BC1766"/>
    <w:rsid w:val="00C179B7"/>
    <w:rsid w:val="00C37DD5"/>
    <w:rsid w:val="00C52F58"/>
    <w:rsid w:val="00CC5E37"/>
    <w:rsid w:val="00D21010"/>
    <w:rsid w:val="00DB76C0"/>
    <w:rsid w:val="00DF6A96"/>
    <w:rsid w:val="00EF7CB5"/>
    <w:rsid w:val="00F26A04"/>
    <w:rsid w:val="00FF6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46DED4"/>
  <w15:chartTrackingRefBased/>
  <w15:docId w15:val="{8023B933-9270-4DB6-A601-E9BAC9C0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010"/>
  </w:style>
  <w:style w:type="paragraph" w:styleId="Heading1">
    <w:name w:val="heading 1"/>
    <w:basedOn w:val="Normal"/>
    <w:next w:val="Normal"/>
    <w:link w:val="Heading1Char"/>
    <w:uiPriority w:val="9"/>
    <w:qFormat/>
    <w:rsid w:val="00D210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10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210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10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10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10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10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10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10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0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10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210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10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10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10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10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10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1010"/>
    <w:rPr>
      <w:rFonts w:eastAsiaTheme="majorEastAsia" w:cstheme="majorBidi"/>
      <w:color w:val="272727" w:themeColor="text1" w:themeTint="D8"/>
    </w:rPr>
  </w:style>
  <w:style w:type="paragraph" w:styleId="Title">
    <w:name w:val="Title"/>
    <w:basedOn w:val="Normal"/>
    <w:next w:val="Normal"/>
    <w:link w:val="TitleChar"/>
    <w:uiPriority w:val="10"/>
    <w:qFormat/>
    <w:rsid w:val="00D210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0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10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10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1010"/>
    <w:pPr>
      <w:spacing w:before="160"/>
      <w:jc w:val="center"/>
    </w:pPr>
    <w:rPr>
      <w:i/>
      <w:iCs/>
      <w:color w:val="404040" w:themeColor="text1" w:themeTint="BF"/>
    </w:rPr>
  </w:style>
  <w:style w:type="character" w:customStyle="1" w:styleId="QuoteChar">
    <w:name w:val="Quote Char"/>
    <w:basedOn w:val="DefaultParagraphFont"/>
    <w:link w:val="Quote"/>
    <w:uiPriority w:val="29"/>
    <w:rsid w:val="00D21010"/>
    <w:rPr>
      <w:i/>
      <w:iCs/>
      <w:color w:val="404040" w:themeColor="text1" w:themeTint="BF"/>
    </w:rPr>
  </w:style>
  <w:style w:type="paragraph" w:styleId="ListParagraph">
    <w:name w:val="List Paragraph"/>
    <w:basedOn w:val="Normal"/>
    <w:uiPriority w:val="34"/>
    <w:qFormat/>
    <w:rsid w:val="00D21010"/>
    <w:pPr>
      <w:ind w:left="720"/>
      <w:contextualSpacing/>
    </w:pPr>
  </w:style>
  <w:style w:type="character" w:styleId="IntenseEmphasis">
    <w:name w:val="Intense Emphasis"/>
    <w:basedOn w:val="DefaultParagraphFont"/>
    <w:uiPriority w:val="21"/>
    <w:qFormat/>
    <w:rsid w:val="00D21010"/>
    <w:rPr>
      <w:i/>
      <w:iCs/>
      <w:color w:val="0F4761" w:themeColor="accent1" w:themeShade="BF"/>
    </w:rPr>
  </w:style>
  <w:style w:type="paragraph" w:styleId="IntenseQuote">
    <w:name w:val="Intense Quote"/>
    <w:basedOn w:val="Normal"/>
    <w:next w:val="Normal"/>
    <w:link w:val="IntenseQuoteChar"/>
    <w:uiPriority w:val="30"/>
    <w:qFormat/>
    <w:rsid w:val="00D210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1010"/>
    <w:rPr>
      <w:i/>
      <w:iCs/>
      <w:color w:val="0F4761" w:themeColor="accent1" w:themeShade="BF"/>
    </w:rPr>
  </w:style>
  <w:style w:type="character" w:styleId="IntenseReference">
    <w:name w:val="Intense Reference"/>
    <w:basedOn w:val="DefaultParagraphFont"/>
    <w:uiPriority w:val="32"/>
    <w:qFormat/>
    <w:rsid w:val="00D21010"/>
    <w:rPr>
      <w:b/>
      <w:bCs/>
      <w:smallCaps/>
      <w:color w:val="0F4761" w:themeColor="accent1" w:themeShade="BF"/>
      <w:spacing w:val="5"/>
    </w:rPr>
  </w:style>
  <w:style w:type="character" w:styleId="Hyperlink">
    <w:name w:val="Hyperlink"/>
    <w:basedOn w:val="DefaultParagraphFont"/>
    <w:uiPriority w:val="99"/>
    <w:unhideWhenUsed/>
    <w:rsid w:val="00201A7E"/>
    <w:rPr>
      <w:color w:val="467886" w:themeColor="hyperlink"/>
      <w:u w:val="single"/>
    </w:rPr>
  </w:style>
  <w:style w:type="character" w:styleId="UnresolvedMention">
    <w:name w:val="Unresolved Mention"/>
    <w:basedOn w:val="DefaultParagraphFont"/>
    <w:uiPriority w:val="99"/>
    <w:semiHidden/>
    <w:unhideWhenUsed/>
    <w:rsid w:val="00201A7E"/>
    <w:rPr>
      <w:color w:val="605E5C"/>
      <w:shd w:val="clear" w:color="auto" w:fill="E1DFDD"/>
    </w:rPr>
  </w:style>
  <w:style w:type="paragraph" w:styleId="NormalWeb">
    <w:name w:val="Normal (Web)"/>
    <w:basedOn w:val="Normal"/>
    <w:uiPriority w:val="99"/>
    <w:semiHidden/>
    <w:unhideWhenUsed/>
    <w:rsid w:val="008F2AA1"/>
    <w:rPr>
      <w:rFonts w:ascii="Times New Roman" w:hAnsi="Times New Roman" w:cs="Times New Roman"/>
      <w:sz w:val="24"/>
      <w:szCs w:val="24"/>
    </w:rPr>
  </w:style>
  <w:style w:type="paragraph" w:styleId="Header">
    <w:name w:val="header"/>
    <w:basedOn w:val="Normal"/>
    <w:link w:val="HeaderChar"/>
    <w:uiPriority w:val="99"/>
    <w:unhideWhenUsed/>
    <w:rsid w:val="001E3A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AC5"/>
  </w:style>
  <w:style w:type="paragraph" w:styleId="Footer">
    <w:name w:val="footer"/>
    <w:basedOn w:val="Normal"/>
    <w:link w:val="FooterChar"/>
    <w:uiPriority w:val="99"/>
    <w:unhideWhenUsed/>
    <w:rsid w:val="001E3A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AC5"/>
  </w:style>
  <w:style w:type="paragraph" w:styleId="TOCHeading">
    <w:name w:val="TOC Heading"/>
    <w:basedOn w:val="Heading1"/>
    <w:next w:val="Normal"/>
    <w:uiPriority w:val="39"/>
    <w:unhideWhenUsed/>
    <w:qFormat/>
    <w:rsid w:val="003A0A87"/>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3A0A87"/>
    <w:pPr>
      <w:spacing w:after="100"/>
    </w:pPr>
  </w:style>
  <w:style w:type="paragraph" w:styleId="TOC2">
    <w:name w:val="toc 2"/>
    <w:basedOn w:val="Normal"/>
    <w:next w:val="Normal"/>
    <w:autoRedefine/>
    <w:uiPriority w:val="39"/>
    <w:unhideWhenUsed/>
    <w:rsid w:val="003A0A87"/>
    <w:pPr>
      <w:spacing w:after="100"/>
      <w:ind w:left="220"/>
    </w:pPr>
  </w:style>
  <w:style w:type="paragraph" w:styleId="TOC3">
    <w:name w:val="toc 3"/>
    <w:basedOn w:val="Normal"/>
    <w:next w:val="Normal"/>
    <w:autoRedefine/>
    <w:uiPriority w:val="39"/>
    <w:unhideWhenUsed/>
    <w:rsid w:val="003A0A8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072180">
      <w:bodyDiv w:val="1"/>
      <w:marLeft w:val="0"/>
      <w:marRight w:val="0"/>
      <w:marTop w:val="0"/>
      <w:marBottom w:val="0"/>
      <w:divBdr>
        <w:top w:val="none" w:sz="0" w:space="0" w:color="auto"/>
        <w:left w:val="none" w:sz="0" w:space="0" w:color="auto"/>
        <w:bottom w:val="none" w:sz="0" w:space="0" w:color="auto"/>
        <w:right w:val="none" w:sz="0" w:space="0" w:color="auto"/>
      </w:divBdr>
      <w:divsChild>
        <w:div w:id="849564988">
          <w:blockQuote w:val="1"/>
          <w:marLeft w:val="720"/>
          <w:marRight w:val="720"/>
          <w:marTop w:val="100"/>
          <w:marBottom w:val="100"/>
          <w:divBdr>
            <w:top w:val="none" w:sz="0" w:space="0" w:color="auto"/>
            <w:left w:val="none" w:sz="0" w:space="0" w:color="auto"/>
            <w:bottom w:val="none" w:sz="0" w:space="0" w:color="auto"/>
            <w:right w:val="none" w:sz="0" w:space="0" w:color="auto"/>
          </w:divBdr>
        </w:div>
        <w:div w:id="887841923">
          <w:blockQuote w:val="1"/>
          <w:marLeft w:val="720"/>
          <w:marRight w:val="720"/>
          <w:marTop w:val="100"/>
          <w:marBottom w:val="100"/>
          <w:divBdr>
            <w:top w:val="none" w:sz="0" w:space="0" w:color="auto"/>
            <w:left w:val="none" w:sz="0" w:space="0" w:color="auto"/>
            <w:bottom w:val="none" w:sz="0" w:space="0" w:color="auto"/>
            <w:right w:val="none" w:sz="0" w:space="0" w:color="auto"/>
          </w:divBdr>
        </w:div>
        <w:div w:id="306595992">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92084">
          <w:blockQuote w:val="1"/>
          <w:marLeft w:val="720"/>
          <w:marRight w:val="720"/>
          <w:marTop w:val="100"/>
          <w:marBottom w:val="100"/>
          <w:divBdr>
            <w:top w:val="none" w:sz="0" w:space="0" w:color="auto"/>
            <w:left w:val="none" w:sz="0" w:space="0" w:color="auto"/>
            <w:bottom w:val="none" w:sz="0" w:space="0" w:color="auto"/>
            <w:right w:val="none" w:sz="0" w:space="0" w:color="auto"/>
          </w:divBdr>
        </w:div>
        <w:div w:id="607155018">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113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630568">
      <w:bodyDiv w:val="1"/>
      <w:marLeft w:val="0"/>
      <w:marRight w:val="0"/>
      <w:marTop w:val="0"/>
      <w:marBottom w:val="0"/>
      <w:divBdr>
        <w:top w:val="none" w:sz="0" w:space="0" w:color="auto"/>
        <w:left w:val="none" w:sz="0" w:space="0" w:color="auto"/>
        <w:bottom w:val="none" w:sz="0" w:space="0" w:color="auto"/>
        <w:right w:val="none" w:sz="0" w:space="0" w:color="auto"/>
      </w:divBdr>
    </w:div>
    <w:div w:id="1179469978">
      <w:bodyDiv w:val="1"/>
      <w:marLeft w:val="0"/>
      <w:marRight w:val="0"/>
      <w:marTop w:val="0"/>
      <w:marBottom w:val="0"/>
      <w:divBdr>
        <w:top w:val="none" w:sz="0" w:space="0" w:color="auto"/>
        <w:left w:val="none" w:sz="0" w:space="0" w:color="auto"/>
        <w:bottom w:val="none" w:sz="0" w:space="0" w:color="auto"/>
        <w:right w:val="none" w:sz="0" w:space="0" w:color="auto"/>
      </w:divBdr>
    </w:div>
    <w:div w:id="1274360107">
      <w:bodyDiv w:val="1"/>
      <w:marLeft w:val="0"/>
      <w:marRight w:val="0"/>
      <w:marTop w:val="0"/>
      <w:marBottom w:val="0"/>
      <w:divBdr>
        <w:top w:val="none" w:sz="0" w:space="0" w:color="auto"/>
        <w:left w:val="none" w:sz="0" w:space="0" w:color="auto"/>
        <w:bottom w:val="none" w:sz="0" w:space="0" w:color="auto"/>
        <w:right w:val="none" w:sz="0" w:space="0" w:color="auto"/>
      </w:divBdr>
      <w:divsChild>
        <w:div w:id="229535456">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578077">
          <w:blockQuote w:val="1"/>
          <w:marLeft w:val="720"/>
          <w:marRight w:val="720"/>
          <w:marTop w:val="100"/>
          <w:marBottom w:val="100"/>
          <w:divBdr>
            <w:top w:val="none" w:sz="0" w:space="0" w:color="auto"/>
            <w:left w:val="none" w:sz="0" w:space="0" w:color="auto"/>
            <w:bottom w:val="none" w:sz="0" w:space="0" w:color="auto"/>
            <w:right w:val="none" w:sz="0" w:space="0" w:color="auto"/>
          </w:divBdr>
        </w:div>
        <w:div w:id="8871853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36605061">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672245">
          <w:blockQuote w:val="1"/>
          <w:marLeft w:val="720"/>
          <w:marRight w:val="720"/>
          <w:marTop w:val="100"/>
          <w:marBottom w:val="100"/>
          <w:divBdr>
            <w:top w:val="none" w:sz="0" w:space="0" w:color="auto"/>
            <w:left w:val="none" w:sz="0" w:space="0" w:color="auto"/>
            <w:bottom w:val="none" w:sz="0" w:space="0" w:color="auto"/>
            <w:right w:val="none" w:sz="0" w:space="0" w:color="auto"/>
          </w:divBdr>
        </w:div>
        <w:div w:id="48768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332407">
      <w:bodyDiv w:val="1"/>
      <w:marLeft w:val="0"/>
      <w:marRight w:val="0"/>
      <w:marTop w:val="0"/>
      <w:marBottom w:val="0"/>
      <w:divBdr>
        <w:top w:val="none" w:sz="0" w:space="0" w:color="auto"/>
        <w:left w:val="none" w:sz="0" w:space="0" w:color="auto"/>
        <w:bottom w:val="none" w:sz="0" w:space="0" w:color="auto"/>
        <w:right w:val="none" w:sz="0" w:space="0" w:color="auto"/>
      </w:divBdr>
    </w:div>
    <w:div w:id="137561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reativecommons.org/licenses/by-sa/4.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reativecommons.org/licenses/by-sa/4.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E6948-5C6F-4336-AAAC-E3081D7A4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9</Pages>
  <Words>1962</Words>
  <Characters>12442</Characters>
  <DocSecurity>0</DocSecurity>
  <Lines>248</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2025-03-06T04:36:00Z</dcterms:created>
  <dcterms:modified xsi:type="dcterms:W3CDTF">2025-03-29T22:23:00Z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467c35ee-ecde-487f-b79f-5e7efe3f9f39</vt:lpwstr>
  </property>
</Properties>
</file>