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aps/>
          <w:color w:val="000000"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aps/>
          <w:color w:val="000000"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aps/>
          <w:color w:val="000000"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aps/>
          <w:color w:val="000000"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>Кафедра МО ЭВМ</w:t>
      </w:r>
    </w:p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imes1421"/>
        <w:spacing w:lineRule="auto" w:line="360"/>
        <w:ind w:hanging="0" w:left="0" w:right="0"/>
        <w:jc w:val="center"/>
        <w:rPr/>
      </w:pPr>
      <w:r>
        <w:rPr>
          <w:rStyle w:val="Style16"/>
          <w:caps/>
          <w:color w:val="000000"/>
          <w:szCs w:val="28"/>
        </w:rPr>
        <w:t>отчет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по индивидуальному домашнему заданию </w:t>
      </w:r>
      <w:r>
        <w:rPr>
          <w:b/>
          <w:color w:val="000000"/>
          <w:sz w:val="28"/>
          <w:szCs w:val="28"/>
          <w:lang w:val="ru-RU"/>
        </w:rPr>
        <w:t>№2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«Распределенные алгоритмы»</w:t>
      </w:r>
    </w:p>
    <w:p>
      <w:pPr>
        <w:pStyle w:val="Normal"/>
        <w:spacing w:lineRule="auto" w:line="360"/>
        <w:jc w:val="center"/>
        <w:rPr/>
      </w:pPr>
      <w:r>
        <w:rPr>
          <w:rStyle w:val="Style16"/>
          <w:caps w:val="false"/>
          <w:smallCaps w:val="false"/>
          <w:color w:val="000000"/>
          <w:sz w:val="28"/>
          <w:szCs w:val="28"/>
        </w:rPr>
        <w:t xml:space="preserve">Тема: </w:t>
      </w:r>
      <w:r>
        <w:rPr>
          <w:rStyle w:val="Style16"/>
          <w:caps w:val="false"/>
          <w:smallCaps w:val="false"/>
          <w:color w:val="000000"/>
          <w:sz w:val="28"/>
          <w:szCs w:val="28"/>
          <w:lang w:val="en-US"/>
        </w:rPr>
        <w:t>Моделирование и верификация алгоритма Барца в среде SPIN</w:t>
      </w:r>
      <w:r>
        <w:rPr>
          <w:rStyle w:val="Style16"/>
          <w:caps w:val="false"/>
          <w:smallCaps w:val="false"/>
          <w:color w:val="000000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2"/>
        <w:gridCol w:w="2691"/>
        <w:gridCol w:w="3012"/>
      </w:tblGrid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Студенты гр. 3343</w:t>
            </w:r>
          </w:p>
        </w:tc>
        <w:tc>
          <w:tcPr>
            <w:tcW w:w="269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3012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Бондаренко Ф.А.</w:t>
            </w:r>
          </w:p>
        </w:tc>
      </w:tr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69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3012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Пименов П.В.</w:t>
            </w:r>
          </w:p>
        </w:tc>
      </w:tr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69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3012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Шошмина И.В.</w:t>
            </w:r>
          </w:p>
        </w:tc>
      </w:tr>
    </w:tbl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Cs/>
          <w:color w:val="000000"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Cs/>
          <w:color w:val="000000"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60" w:before="0" w:after="0"/>
        <w:ind w:firstLine="709" w:right="0"/>
        <w:jc w:val="both"/>
        <w:rPr>
          <w:color w:val="000000"/>
        </w:rPr>
      </w:pPr>
      <w:r>
        <w:rPr>
          <w:b/>
          <w:color w:val="000000"/>
          <w:sz w:val="28"/>
          <w:szCs w:val="28"/>
        </w:rPr>
        <w:t>Задание.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Вариант 6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Реализовать задачу доступа процессов в критическую секцию с помощью алгоритма Барца, симулирующего обобщенный семафор с помощью бинарных.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Необходимо смоделировать алгоритм на языке Promela и верифицировать в среде SPIN по сформулированным свойствам (LTL).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 w:right="0"/>
        <w:jc w:val="both"/>
        <w:rPr>
          <w:color w:val="000000"/>
        </w:rPr>
      </w:pPr>
      <w:r>
        <w:rPr>
          <w:b/>
          <w:color w:val="000000"/>
          <w:sz w:val="28"/>
          <w:szCs w:val="28"/>
        </w:rPr>
        <w:t>Выполнение работы.</w:t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  <w:lang w:val="en-US"/>
        </w:rPr>
        <w:t>1. Архитектура и моделирование алгоритма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решения задачи был промоделирован алгоритм Барца, который демонстрирует, как обобщенный (счетный) семафор можно выразить с использованием исключительно бинарных семафоров.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 системе запущено N = 4 независимых процессов, которые бесконечно пытаются войти в критическую секцию (КС).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Доступ в критическую секцию ограничен обобщенным семафором с емкостью K = 2, что означает: одновременно в КС могут находиться не более 2-х процессов.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Вместо встроенных механизмов обобщенного семафора используются следующие компоненты алгоритма Барца:</w:t>
      </w:r>
    </w:p>
    <w:p>
      <w:pPr>
        <w:pStyle w:val="Normal"/>
        <w:numPr>
          <w:ilvl w:val="0"/>
          <w:numId w:val="6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Целочисленная переменная count, изначально равная K = 2.</w:t>
      </w:r>
    </w:p>
    <w:p>
      <w:pPr>
        <w:pStyle w:val="Normal"/>
        <w:numPr>
          <w:ilvl w:val="0"/>
          <w:numId w:val="6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Бинарный семафор S (изначально 1) - используется для обеспечения взаимного исключения (mutual exclusion) при доступе и модификации счетчика count.</w:t>
      </w:r>
    </w:p>
    <w:p>
      <w:pPr>
        <w:pStyle w:val="Normal"/>
        <w:numPr>
          <w:ilvl w:val="0"/>
          <w:numId w:val="6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Бинарный семафор gate (изначально 1) - используется для временной блокировки процессов, если обобщенный семафор исчерпал лимит допусков (count == 0).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симуляции бинарных семафоров определены атомарные макросы:</w:t>
      </w:r>
    </w:p>
    <w:p>
      <w:pPr>
        <w:pStyle w:val="Normal"/>
        <w:numPr>
          <w:ilvl w:val="0"/>
          <w:numId w:val="7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wait(s): атомарно ожидает, пока s &gt; 0, и декрементирует его.</w:t>
      </w:r>
    </w:p>
    <w:p>
      <w:pPr>
        <w:pStyle w:val="Normal"/>
        <w:numPr>
          <w:ilvl w:val="0"/>
          <w:numId w:val="7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signal(s): инкрементирует s (освобождает ресурс).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 коде каждого процесса (worker) вход в КС (операция wait над обобщенным семафором) состоит из захвата gate, затем S, декремента count. Если count &gt; 0, возвращается пропуск gate. Иначе он остается заблокированным до момента, пока другой процесс из КС не увеличит счетчик.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Выход из КС (операция signal) заключается в захвате S, инкременте count, проверке count == 1 (если так, это значит, что были процессы, заблокированные на gate, и мы делаем signal(gate)), после чего освобождается S.</w:t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</w:rPr>
        <w:t>2. Формирование LTL-свойств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проверки корректности алгоритма сформулированы 4 строгих свойства на языке линейной темпоральной логики (LTL) при помощи вспомогательной переменной critical, учитывающей количество процессов в КС.</w:t>
      </w:r>
    </w:p>
    <w:p>
      <w:pPr>
        <w:pStyle w:val="Normal"/>
        <w:numPr>
          <w:ilvl w:val="0"/>
          <w:numId w:val="8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Свойство взаимного исключения (Capacity limit):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ltl mutex { [] (critical &lt;= K) }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Означает, что в любой момент времени число процессов в критической секции не превышает K (в нашем случае 2).</w:t>
      </w:r>
    </w:p>
    <w:p>
      <w:pPr>
        <w:pStyle w:val="Normal"/>
        <w:numPr>
          <w:ilvl w:val="0"/>
          <w:numId w:val="8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Бинарность семафора gate: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ltl bingate { [] (gate &lt;= 1) }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Семафор gate никогда не превышает значения 1 (строго бинарный).</w:t>
      </w:r>
    </w:p>
    <w:p>
      <w:pPr>
        <w:pStyle w:val="Normal"/>
        <w:numPr>
          <w:ilvl w:val="0"/>
          <w:numId w:val="8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Бинарность семафора S: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ltl binsem { [] (S &lt;= 1) }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Семафор S никогда не превышает значения 1 (строго бинарный).</w:t>
      </w:r>
    </w:p>
    <w:p>
      <w:pPr>
        <w:pStyle w:val="Normal"/>
        <w:numPr>
          <w:ilvl w:val="0"/>
          <w:numId w:val="8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Свойство живости (Progress / No Starvation):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ltl liveness { [] &lt;&gt; (critical &gt; 0) }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color w:val="000000"/>
        </w:rPr>
      </w:pPr>
      <w:r>
        <w:rPr>
          <w:b w:val="false"/>
          <w:bCs w:val="false"/>
          <w:color w:val="000000"/>
          <w:sz w:val="28"/>
          <w:szCs w:val="28"/>
        </w:rPr>
        <w:t>Система не попадает в дедлок (взаимную блокировку), критическая секция бесконечно часто посещается хотя бы одним процессом.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  <w:lang w:val="en-US"/>
        </w:rPr>
        <w:t>3</w:t>
      </w:r>
      <w:r>
        <w:rPr>
          <w:b/>
          <w:bCs/>
          <w:color w:val="000000"/>
          <w:sz w:val="28"/>
          <w:szCs w:val="28"/>
        </w:rPr>
        <w:t>. Результаты полной верификации в Spin:</w:t>
      </w:r>
    </w:p>
    <w:p>
      <w:pPr>
        <w:pStyle w:val="Normal"/>
        <w:spacing w:lineRule="auto" w:line="360"/>
        <w:ind w:firstLine="709" w:right="0"/>
        <w:jc w:val="both"/>
        <w:rPr>
          <w:color w:val="000000"/>
        </w:rPr>
      </w:pPr>
      <w:r>
        <w:rPr>
          <w:b w:val="false"/>
          <w:bCs w:val="false"/>
          <w:color w:val="000000"/>
          <w:sz w:val="28"/>
          <w:szCs w:val="28"/>
        </w:rPr>
        <w:t>Модель успешно проходит проверку всех 4-х свойств: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State-vector 60 byte, depth reached 1806, errors: 0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1716 states, stored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2747 states, matched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4463 transitions (= stored+matched)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13 atomic steps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hash conflicts:         0 (resolved)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unreached in proctype process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main.pml:58, state 34, "-end-"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(1 of 34 states)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unreached in init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(0 of 10 states)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unreached in claim mutex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_spin_nvr.tmp:8, state 10, "-end-"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(1 of 10 states)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unreached in claim bingate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_spin_nvr.tmp:17, state 10, "-end-"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(1 of 10 states)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unreached in claim binsem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_spin_nvr.tmp:26, state 10, "-end-"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(1 of 10 states)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unreached in claim liveness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_spin_nvr.tmp:35, state 10, "(!((critical&gt;0)))"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_spin_nvr.tmp:37, state 13, "-end-"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       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(2 of 13 states)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left="720"/>
        <w:jc w:val="both"/>
        <w:rPr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color w:val="000000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С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войства верифицированы с результатом </w:t>
      </w:r>
      <w:r>
        <w:rPr>
          <w:b w:val="false"/>
          <w:bCs w:val="false"/>
          <w:i/>
          <w:iCs/>
          <w:color w:val="000000"/>
          <w:sz w:val="28"/>
          <w:szCs w:val="28"/>
          <w:lang w:val="en-US"/>
        </w:rPr>
        <w:t>errors: 0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. 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color w:val="000000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Статус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</w:t>
      </w:r>
      <w:r>
        <w:rPr>
          <w:b w:val="false"/>
          <w:bCs w:val="false"/>
          <w:i/>
          <w:iCs/>
          <w:color w:val="000000"/>
          <w:sz w:val="28"/>
          <w:szCs w:val="28"/>
          <w:lang w:val="en-US"/>
        </w:rPr>
        <w:t>unreached in proctype process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подтверждает, 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что п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роцесс worker никогда не достигает своего логического конца 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(бесконечный цикл).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Статус </w:t>
      </w:r>
      <w:r>
        <w:rPr>
          <w:b w:val="false"/>
          <w:bCs w:val="false"/>
          <w:i/>
          <w:iCs/>
          <w:color w:val="000000"/>
          <w:sz w:val="28"/>
          <w:szCs w:val="28"/>
          <w:lang w:val="ru-RU"/>
        </w:rPr>
        <w:t>unreached in init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 подтверждает, что блок init выполняется от начала и до конца без каких-либо "зависших" участков.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Статусы </w:t>
      </w:r>
      <w:r>
        <w:rPr>
          <w:b w:val="false"/>
          <w:bCs w:val="false"/>
          <w:i/>
          <w:iCs/>
          <w:color w:val="000000"/>
          <w:sz w:val="28"/>
          <w:szCs w:val="28"/>
          <w:lang w:val="ru-RU"/>
        </w:rPr>
        <w:t>unreached in claim mutex, bingate, binsem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 подтверждают, что финальное состояние автомата-ловушки для инвариантов безопасности является недостижимым. Это значит, что алгоритм ни при каких обстоятельствах не нарушит заданные правила.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color w:val="000000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Статус </w:t>
      </w:r>
      <w:r>
        <w:rPr>
          <w:b w:val="false"/>
          <w:bCs w:val="false"/>
          <w:i/>
          <w:iCs/>
          <w:color w:val="000000"/>
          <w:sz w:val="28"/>
          <w:szCs w:val="28"/>
          <w:lang w:val="ru-RU"/>
        </w:rPr>
        <w:t>unreached in claim liveness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 xml:space="preserve"> подтверждает отсутствие дедлоков (deadlocks) и лайвлоков (livelocks).</w:t>
      </w:r>
    </w:p>
    <w:p>
      <w:pPr>
        <w:pStyle w:val="Normal"/>
        <w:spacing w:lineRule="auto" w:line="360" w:before="0" w:after="0"/>
        <w:ind w:hanging="0" w:left="0" w:right="0"/>
        <w:jc w:val="both"/>
        <w:rPr>
          <w:color w:val="000000"/>
        </w:rPr>
      </w:pPr>
      <w:r>
        <w:rPr>
          <w:b/>
          <w:color w:val="000000"/>
          <w:sz w:val="28"/>
          <w:szCs w:val="28"/>
        </w:rPr>
        <w:tab/>
        <w:t>Выводы.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 ходе выполнения индивидуального домашнего задания был успешно смоделирован алгоритм Барца на языке Promela. Проведена строгая верификация симулятором SPIN. Формальные проверки доказали математическую корректность алгоритма: моделирование одного сложного (счетного) семафора было идеально сведено к операциям над двумя менее мощными - бинарными семафорами и одной целочисленной переменной состояния. Гарантируется выполнение взаимоисключающего доступа к переменной состояния, лимитирование общей емкости (одновременно не более K = 2 процессов) и отсутствие взаимных блокировок. Простые атомарные макросы wait(s) и signal(s) прекрасно продемонстрировали возможности SPIN в симуляции низкоуровневых примитивов операционных систем. Полный исходный код программы см. в Приложении А.</w:t>
      </w:r>
      <w:r>
        <w:br w:type="page"/>
      </w:r>
    </w:p>
    <w:p>
      <w:pPr>
        <w:pStyle w:val="Times1421"/>
        <w:spacing w:lineRule="auto" w:line="360" w:before="0" w:after="0"/>
        <w:ind w:hanging="0" w:left="0" w:right="0"/>
        <w:jc w:val="center"/>
        <w:rPr/>
      </w:pPr>
      <w:r>
        <w:rPr>
          <w:rStyle w:val="Style16"/>
          <w:bCs w:val="false"/>
          <w:caps/>
          <w:color w:val="000000"/>
        </w:rPr>
        <w:t>Приложение а</w:t>
      </w:r>
    </w:p>
    <w:p>
      <w:pPr>
        <w:pStyle w:val="Normal"/>
        <w:jc w:val="left"/>
        <w:rPr/>
      </w:pPr>
      <w:bookmarkStart w:id="0" w:name="docs-internal-guid-60a449be-7fff-d4b6-5d"/>
      <w:bookmarkEnd w:id="0"/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 xml:space="preserve">Файл 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/>
        </w:rPr>
        <w:t>main.pml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Количество параллельных процессов, конкурирующих за критическую секцию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N 4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Начальное значение обобщенного семафора: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максимальное число процессов, одновременно допустимых в критическую секцию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K 2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Бинарный семафор S - взаимное исключение при доступе к переменной count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byte S =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Бинарный семафор gate - блокировка/разблокировка процессов на входе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byte gate =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Целочисленный компонент симулируемого обобщенного семафора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count = 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Счетчик процессов, находящихся в критической секции (только для верификации)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byte critical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Операции над бинарным семафором по типу busy-wait.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wait(s):   атомарно ждем s &gt; 0 и уменьшаем s.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signal(s): увеличиваем s.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wait(s)   atomic { s &gt; 0;s--}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signal(s) s++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Процесс, многократно входящий в критическую секцию через обобщенный семафор,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симулируемый бинарными S и gate.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proctype process(byte id)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Бесконечный цикл: некритическая секция -&gt; вход -&gt; КС -&gt; выход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 xml:space="preserve">:: true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Некритическая секция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skip;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--- Симуляция операции wait над обобщенным семафором (p1..p6) ---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wait(gate);// p1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wait(S);// p2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count = count - 1;// p3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if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count &gt; 0 -&gt; signal(gate);// p4,p5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else -&gt; skip;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signal(S);// p6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--- Критическая секция ---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Вход/выход считаем счетчиком critical; алгоритм Барца гарантирует,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что одновременно в КС находится не более K процессов.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critical++;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assert(critical &lt;= K);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critical--;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--- Симуляция операции signal над обобщенным семафором (p7..p11) ---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wait(S);// p7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count = count + 1;// p8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if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count == 1 -&gt; signal(gate);// p9,p10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else -&gt; skip;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signal(S);// p11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init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Атомарный запуск N конкурирующих процессов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byte proc_id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atomic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proc_id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run process(proc_id);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proc_id = proc_id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proc_id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Свойство безопасности: взаимное исключение.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Обобщенный семафор с начальным значением K допускает в критическую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секцию одновременно не более K процессов.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ltl mutex { [] (critical &lt;= K)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Свойство безопасности: семафор gate остается бинарным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ltl bingate { [] (gate &lt;= 1)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Свойство безопасности: семафор S остается бинарным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ltl binsem { [] (S &lt;= 1)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Свойство живости: критическая секция посещается бесконечно часто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(система не попадает в дедлок и продолжает прогресс)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ltl liveness { [] &lt;&gt; (critical &gt; 0) 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Calibri">
    <w:charset w:val="cc"/>
    <w:family w:val="roman"/>
    <w:pitch w:val="variable"/>
  </w:font>
  <w:font w:name="Arial Unicode MS">
    <w:charset w:val="cc"/>
    <w:family w:val="roman"/>
    <w:pitch w:val="variable"/>
  </w:font>
  <w:font w:name="Tahoma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Verdana">
    <w:charset w:val="cc"/>
    <w:family w:val="roman"/>
    <w:pitch w:val="variable"/>
  </w:font>
  <w:font w:name="Arial">
    <w:charset w:val="cc"/>
    <w:family w:val="swiss"/>
    <w:pitch w:val="variable"/>
  </w:font>
  <w:font w:name="Helvetica">
    <w:altName w:val="Arial"/>
    <w:charset w:val="cc"/>
    <w:family w:val="roman"/>
    <w:pitch w:val="variable"/>
  </w:font>
  <w:font w:name="Consolas">
    <w:charset w:val="01"/>
    <w:family w:val="modern"/>
    <w:pitch w:val="fixed"/>
  </w:font>
  <w:font w:name="Consolas">
    <w:charset w:val="cc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09"/>
        <w:tab w:val="right" w:pos="9639" w:leader="none"/>
      </w:tabs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1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  <w:b w:val="false"/>
        <w:i w:val="false"/>
        <w:spacing w:val="0"/>
        <w:w w:val="100"/>
        <w:positio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WW8Num2z0">
    <w:name w:val="WW8Num2z0"/>
    <w:qFormat/>
    <w:rPr>
      <w:rFonts w:ascii="Symbol" w:hAnsi="Symbol" w:cs="Symbol"/>
      <w:b w:val="false"/>
      <w:i w:val="false"/>
      <w:spacing w:val="0"/>
      <w:w w:val="100"/>
      <w:position w:val="0"/>
      <w:sz w:val="24"/>
      <w:szCs w:val="24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0">
    <w:name w:val="WW8Num1z0"/>
    <w:qFormat/>
    <w:rPr>
      <w:rFonts w:cs="Times New Roman"/>
      <w:position w:val="0"/>
      <w:sz w:val="24"/>
      <w:vertAlign w:val="baseline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 w:val="false"/>
      <w:i w:val="false"/>
      <w:spacing w:val="0"/>
      <w:w w:val="100"/>
      <w:position w:val="0"/>
      <w:sz w:val="24"/>
      <w:szCs w:val="24"/>
      <w:vertAlign w:val="baselin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6">
    <w:name w:val="Основной шрифт абзаца"/>
    <w:qFormat/>
    <w:rPr/>
  </w:style>
  <w:style w:type="character" w:styleId="1">
    <w:name w:val="Заголовок 1 Знак"/>
    <w:basedOn w:val="Style6"/>
    <w:qFormat/>
    <w:rPr>
      <w:rFonts w:ascii="Times New Roman" w:hAnsi="Times New Roman" w:cs="Times New Roman"/>
      <w:i/>
      <w:sz w:val="24"/>
      <w:szCs w:val="24"/>
    </w:rPr>
  </w:style>
  <w:style w:type="character" w:styleId="2">
    <w:name w:val="Заголовок 2 Знак"/>
    <w:basedOn w:val="Style6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styleId="4">
    <w:name w:val="Заголовок 4 Знак"/>
    <w:basedOn w:val="Style6"/>
    <w:qFormat/>
    <w:rPr>
      <w:rFonts w:ascii="Times New Roman" w:hAnsi="Times New Roman" w:cs="Times New Roman"/>
      <w:b/>
      <w:bCs/>
      <w:sz w:val="28"/>
      <w:szCs w:val="28"/>
    </w:rPr>
  </w:style>
  <w:style w:type="character" w:styleId="5">
    <w:name w:val="Заголовок 5 Знак"/>
    <w:basedOn w:val="Style6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basedOn w:val="Style6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>
    <w:name w:val="Заголовок 7 Знак"/>
    <w:basedOn w:val="Style6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>
    <w:name w:val="Заголовок 9 Знак"/>
    <w:basedOn w:val="Style6"/>
    <w:qFormat/>
    <w:rPr>
      <w:rFonts w:ascii="Cambria" w:hAnsi="Cambria" w:cs="Times New Roman"/>
      <w:i/>
      <w:iCs/>
      <w:color w:val="404040"/>
    </w:rPr>
  </w:style>
  <w:style w:type="character" w:styleId="Style7">
    <w:name w:val="Название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8">
    <w:name w:val="Основной текст с отступом Знак"/>
    <w:basedOn w:val="Style6"/>
    <w:qFormat/>
    <w:rPr>
      <w:rFonts w:ascii="Times New Roman" w:hAnsi="Times New Roman" w:cs="Times New Roman"/>
      <w:color w:val="000000"/>
      <w:sz w:val="24"/>
      <w:szCs w:val="24"/>
    </w:rPr>
  </w:style>
  <w:style w:type="character" w:styleId="Style9">
    <w:name w:val="Подзаголовок Знак"/>
    <w:basedOn w:val="Style6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styleId="Style10">
    <w:name w:val="Основной текст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21">
    <w:name w:val="Основной текст с отступом 2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3">
    <w:name w:val="Основной текст с отступом 3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1">
    <w:name w:val="Ниж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2">
    <w:name w:val="Знак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13">
    <w:name w:val="Верх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22">
    <w:name w:val="Основной текст (2)_"/>
    <w:basedOn w:val="Style6"/>
    <w:qFormat/>
    <w:rPr>
      <w:rFonts w:ascii="Times New Roman" w:hAnsi="Times New Roman" w:cs="Times New Roman"/>
      <w:u w:val="none"/>
    </w:rPr>
  </w:style>
  <w:style w:type="character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styleId="apple-converted-space">
    <w:name w:val="apple-converted-space"/>
    <w:basedOn w:val="Style6"/>
    <w:qFormat/>
    <w:rPr>
      <w:rFonts w:cs="Times New Roman"/>
    </w:rPr>
  </w:style>
  <w:style w:type="character" w:styleId="InternetLink">
    <w:name w:val="Internet Link"/>
    <w:basedOn w:val="Style6"/>
    <w:qFormat/>
    <w:rPr>
      <w:rFonts w:cs="Times New Roman"/>
      <w:color w:val="0000FF"/>
      <w:u w:val="single"/>
    </w:rPr>
  </w:style>
  <w:style w:type="character" w:styleId="221">
    <w:name w:val="Заголовок №2 (2)_"/>
    <w:basedOn w:val="Style6"/>
    <w:qFormat/>
    <w:rPr>
      <w:rFonts w:ascii="Times New Roman" w:hAnsi="Times New Roman" w:cs="Times New Roman"/>
      <w:shd w:fill="FFFFFF" w:val="clear"/>
    </w:rPr>
  </w:style>
  <w:style w:type="character" w:styleId="25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>
    <w:name w:val="short_text"/>
    <w:basedOn w:val="Style6"/>
    <w:qFormat/>
    <w:rPr>
      <w:rFonts w:cs="Times New Roman"/>
    </w:rPr>
  </w:style>
  <w:style w:type="character" w:styleId="hps">
    <w:name w:val="hps"/>
    <w:basedOn w:val="Style6"/>
    <w:qFormat/>
    <w:rPr>
      <w:rFonts w:cs="Times New Roman"/>
    </w:rPr>
  </w:style>
  <w:style w:type="character" w:styleId="41">
    <w:name w:val="Знак Знак4"/>
    <w:basedOn w:val="Style6"/>
    <w:qFormat/>
    <w:rPr>
      <w:rFonts w:ascii="Calibri" w:hAnsi="Calibri" w:cs="Times New Roman"/>
      <w:b/>
      <w:bCs/>
      <w:sz w:val="22"/>
      <w:szCs w:val="22"/>
    </w:rPr>
  </w:style>
  <w:style w:type="character" w:styleId="Hyperlink0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>
    <w:name w:val="Font Style139"/>
    <w:qFormat/>
    <w:rPr>
      <w:rFonts w:ascii="Arial Unicode MS" w:hAnsi="Arial Unicode MS" w:eastAsia="Times New Roman" w:cs="Arial Unicode MS"/>
      <w:sz w:val="14"/>
    </w:rPr>
  </w:style>
  <w:style w:type="character" w:styleId="FontStyle141">
    <w:name w:val="Font Style141"/>
    <w:qFormat/>
    <w:rPr>
      <w:rFonts w:ascii="Arial Unicode MS" w:hAnsi="Arial Unicode MS" w:eastAsia="Times New Roman" w:cs="Arial Unicode MS"/>
      <w:sz w:val="14"/>
    </w:rPr>
  </w:style>
  <w:style w:type="character" w:styleId="FontStyle143">
    <w:name w:val="Font Style143"/>
    <w:qFormat/>
    <w:rPr>
      <w:rFonts w:ascii="Arial Unicode MS" w:hAnsi="Arial Unicode MS" w:eastAsia="Times New Roman" w:cs="Arial Unicode MS"/>
      <w:b/>
      <w:sz w:val="16"/>
    </w:rPr>
  </w:style>
  <w:style w:type="character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styleId="FontStyle171">
    <w:name w:val="Font Style171"/>
    <w:qFormat/>
    <w:rPr>
      <w:rFonts w:ascii="Arial Unicode MS" w:hAnsi="Arial Unicode MS" w:eastAsia="Times New Roman" w:cs="Arial Unicode MS"/>
      <w:sz w:val="16"/>
    </w:rPr>
  </w:style>
  <w:style w:type="character" w:styleId="42">
    <w:name w:val="Знак4 Знак Знак"/>
    <w:qFormat/>
    <w:rPr>
      <w:rFonts w:ascii="Calibri" w:hAnsi="Calibri" w:cs="Calibri"/>
      <w:sz w:val="22"/>
      <w:lang w:val="ru-RU"/>
    </w:rPr>
  </w:style>
  <w:style w:type="character" w:styleId="Style14">
    <w:name w:val="Текст Знак"/>
    <w:basedOn w:val="Style6"/>
    <w:qFormat/>
    <w:rPr>
      <w:rFonts w:ascii="Courier New" w:hAnsi="Courier New" w:cs="Courier New"/>
    </w:rPr>
  </w:style>
  <w:style w:type="character" w:styleId="apple-style-span">
    <w:name w:val="apple-style-span"/>
    <w:basedOn w:val="Style6"/>
    <w:qFormat/>
    <w:rPr>
      <w:rFonts w:cs="Times New Roman"/>
    </w:rPr>
  </w:style>
  <w:style w:type="character" w:styleId="translation">
    <w:name w:val="translation"/>
    <w:basedOn w:val="Style6"/>
    <w:qFormat/>
    <w:rPr>
      <w:rFonts w:cs="Times New Roman"/>
    </w:rPr>
  </w:style>
  <w:style w:type="character" w:styleId="dash041e0431044b0447043d044b0439char">
    <w:name w:val="dash041e_0431_044b_0447_043d_044b_0439__char"/>
    <w:basedOn w:val="Style6"/>
    <w:qFormat/>
    <w:rPr/>
  </w:style>
  <w:style w:type="character" w:styleId="times1404200418041e2char">
    <w:name w:val="times14___0420_0418_041e2__char"/>
    <w:basedOn w:val="Style6"/>
    <w:qFormat/>
    <w:rPr/>
  </w:style>
  <w:style w:type="character" w:styleId="Times142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>
    <w:name w:val="Цитата HTML"/>
    <w:basedOn w:val="Style6"/>
    <w:qFormat/>
    <w:rPr>
      <w:i/>
      <w:iCs/>
    </w:rPr>
  </w:style>
  <w:style w:type="character" w:styleId="11">
    <w:name w:val="Основной шрифт абзаца1"/>
    <w:qFormat/>
    <w:rPr/>
  </w:style>
  <w:style w:type="character" w:styleId="Style15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>
    <w:name w:val="hps atn"/>
    <w:basedOn w:val="Style6"/>
    <w:qFormat/>
    <w:rPr/>
  </w:style>
  <w:style w:type="character" w:styleId="32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Style16">
    <w:name w:val="Название книги"/>
    <w:basedOn w:val="Style6"/>
    <w:qFormat/>
    <w:rPr>
      <w:b/>
      <w:bCs/>
      <w:smallCaps/>
      <w:spacing w:val="5"/>
    </w:rPr>
  </w:style>
  <w:style w:type="character" w:styleId="Char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Исходный текст (user)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user2">
    <w:name w:val="Символ нумерации (user)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odyTextIndented">
    <w:name w:val="Body Text, Indented"/>
    <w:basedOn w:val="Normal"/>
    <w:qFormat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0">
    <w:name w:val="список с точками"/>
    <w:basedOn w:val="Normal"/>
    <w:qFormat/>
    <w:pPr>
      <w:spacing w:lineRule="auto" w:line="312"/>
      <w:ind w:hanging="360" w:left="360" w:right="0"/>
      <w:jc w:val="both"/>
    </w:pPr>
    <w:rPr/>
  </w:style>
  <w:style w:type="paragraph" w:styleId="Style21">
    <w:name w:val="Для таблиц"/>
    <w:basedOn w:val="Normal"/>
    <w:qFormat/>
    <w:pPr/>
    <w:rPr/>
  </w:style>
  <w:style w:type="paragraph" w:styleId="Style22">
    <w:name w:val="Обычный (веб)"/>
    <w:basedOn w:val="Normal"/>
    <w:qFormat/>
    <w:pPr>
      <w:numPr>
        <w:ilvl w:val="0"/>
        <w:numId w:val="3"/>
      </w:numPr>
      <w:spacing w:before="280" w:after="280"/>
      <w:ind w:hanging="0" w:left="720" w:right="0"/>
    </w:pPr>
    <w:rPr/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mallCaps/>
    </w:rPr>
  </w:style>
  <w:style w:type="paragraph" w:styleId="26">
    <w:name w:val="Основной текст с отступом 2"/>
    <w:basedOn w:val="Normal"/>
    <w:qFormat/>
    <w:pPr>
      <w:ind w:hanging="426" w:left="426" w:right="0"/>
      <w:jc w:val="both"/>
    </w:pPr>
    <w:rPr>
      <w:b/>
    </w:rPr>
  </w:style>
  <w:style w:type="paragraph" w:styleId="33">
    <w:name w:val="Основной текст с отступом 3"/>
    <w:basedOn w:val="Normal"/>
    <w:qFormat/>
    <w:pPr>
      <w:spacing w:before="120" w:after="0"/>
      <w:ind w:hanging="708" w:left="1701" w:right="0"/>
      <w:jc w:val="both"/>
    </w:pPr>
    <w:rPr/>
  </w:style>
  <w:style w:type="paragraph" w:styleId="12">
    <w:name w:val="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3">
    <w:name w:val="По центру"/>
    <w:basedOn w:val="Normal"/>
    <w:qFormat/>
    <w:pPr>
      <w:jc w:val="center"/>
    </w:pPr>
    <w:rPr>
      <w:sz w:val="28"/>
      <w:szCs w:val="20"/>
    </w:rPr>
  </w:style>
  <w:style w:type="paragraph" w:styleId="Style24">
    <w:name w:val="Без отступа"/>
    <w:basedOn w:val="Normal"/>
    <w:qFormat/>
    <w:pPr>
      <w:jc w:val="both"/>
    </w:pPr>
    <w:rPr>
      <w:sz w:val="28"/>
      <w:szCs w:val="20"/>
    </w:rPr>
  </w:style>
  <w:style w:type="paragraph" w:styleId="Affiliation">
    <w:name w:val="Affiliation"/>
    <w:basedOn w:val="Normal"/>
    <w:qFormat/>
    <w:pPr>
      <w:spacing w:before="120" w:after="120"/>
    </w:pPr>
    <w:rPr>
      <w:szCs w:val="28"/>
    </w:rPr>
  </w:style>
  <w:style w:type="paragraph" w:styleId="111">
    <w:name w:val="Знак Знак Знак Знак Знак Знак Знак1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user5">
    <w:name w:val="Колонтитулы (user)"/>
    <w:basedOn w:val="Normal"/>
    <w:qFormat/>
    <w:pPr/>
    <w:rPr/>
  </w:style>
  <w:style w:type="paragraph" w:styleId="Style25">
    <w:name w:val="Колонтитулы"/>
    <w:basedOn w:val="Normal"/>
    <w:qFormat/>
    <w:pPr/>
    <w:rPr/>
  </w:style>
  <w:style w:type="paragraph" w:styleId="Footer">
    <w:name w:val="footer"/>
    <w:basedOn w:val="Normal"/>
    <w:pPr/>
    <w:rPr/>
  </w:style>
  <w:style w:type="paragraph" w:styleId="112">
    <w:name w:val="Знак Знак Знак Знак Знак Знак Знак1 Знак Знак1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6">
    <w:name w:val="Абзац списка"/>
    <w:basedOn w:val="Normal"/>
    <w:qFormat/>
    <w:pPr>
      <w:spacing w:before="0" w:after="0"/>
      <w:ind w:hanging="0" w:left="720" w:right="0"/>
      <w:contextualSpacing/>
    </w:pPr>
    <w:rPr/>
  </w:style>
  <w:style w:type="paragraph" w:styleId="ConsPlusNormal">
    <w:name w:val="ConsPlusNormal"/>
    <w:qFormat/>
    <w:pPr>
      <w:widowControl w:val="false"/>
      <w:suppressAutoHyphens w:val="true"/>
      <w:bidi w:val="0"/>
      <w:spacing w:before="0" w:after="0"/>
      <w:ind w:firstLine="720" w:left="0" w:right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zh-CN" w:bidi="ar-SA"/>
    </w:rPr>
  </w:style>
  <w:style w:type="paragraph" w:styleId="Header">
    <w:name w:val="header"/>
    <w:basedOn w:val="Normal"/>
    <w:pPr/>
    <w:rPr/>
  </w:style>
  <w:style w:type="paragraph" w:styleId="13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Calibri" w:cs="Arial"/>
      <w:color w:val="000000"/>
      <w:kern w:val="0"/>
      <w:sz w:val="24"/>
      <w:szCs w:val="20"/>
      <w:lang w:val="ru-RU" w:eastAsia="zh-CN" w:bidi="ar-SA"/>
    </w:rPr>
  </w:style>
  <w:style w:type="paragraph" w:styleId="222">
    <w:name w:val="Заголовок №2 (2)"/>
    <w:basedOn w:val="Normal"/>
    <w:qFormat/>
    <w:pPr>
      <w:widowControl w:val="false"/>
      <w:shd w:val="clear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Times New Roman"/>
      <w:color w:val="000000"/>
      <w:kern w:val="0"/>
      <w:sz w:val="16"/>
      <w:szCs w:val="20"/>
      <w:lang w:val="ru-RU" w:eastAsia="zh-CN" w:bidi="ar-SA"/>
    </w:rPr>
  </w:style>
  <w:style w:type="paragraph" w:styleId="Style27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0"/>
      <w:lang w:val="en-US" w:eastAsia="zh-CN" w:bidi="ar-SA"/>
    </w:rPr>
  </w:style>
  <w:style w:type="paragraph" w:styleId="27">
    <w:name w:val="Основной текст 2"/>
    <w:basedOn w:val="Normal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34">
    <w:name w:val="Основной текст 3"/>
    <w:basedOn w:val="Normal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15">
    <w:name w:val="Абзац списка1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Style2">
    <w:name w:val="Table Style 2"/>
    <w:qFormat/>
    <w:pPr>
      <w:widowControl/>
      <w:suppressAutoHyphens w:val="true"/>
      <w:bidi w:val="0"/>
      <w:spacing w:before="0" w:after="0"/>
      <w:jc w:val="left"/>
    </w:pPr>
    <w:rPr>
      <w:rFonts w:ascii="Helvetica;Arial" w:hAnsi="Helvetica;Arial" w:eastAsia="Times New Roman" w:cs="Helvetica;Arial"/>
      <w:color w:val="000000"/>
      <w:kern w:val="0"/>
      <w:sz w:val="20"/>
      <w:szCs w:val="20"/>
      <w:lang w:val="ru-RU" w:eastAsia="zh-CN" w:bidi="ar-SA"/>
    </w:rPr>
  </w:style>
  <w:style w:type="paragraph" w:styleId="Style161">
    <w:name w:val="Style16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ru-RU" w:eastAsia="zh-CN" w:bidi="ar-SA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28">
    <w:name w:val="Маркированный список"/>
    <w:basedOn w:val="Normal"/>
    <w:qFormat/>
    <w:pPr>
      <w:ind w:hanging="360" w:left="360" w:right="0"/>
      <w:jc w:val="both"/>
    </w:pPr>
    <w:rPr/>
  </w:style>
  <w:style w:type="paragraph" w:styleId="43">
    <w:name w:val="Маркированный список 4"/>
    <w:basedOn w:val="Normal"/>
    <w:qFormat/>
    <w:pPr>
      <w:ind w:hanging="360" w:left="1209" w:right="0"/>
      <w:jc w:val="both"/>
    </w:pPr>
    <w:rPr>
      <w:szCs w:val="20"/>
    </w:rPr>
  </w:style>
  <w:style w:type="paragraph" w:styleId="35">
    <w:name w:val="Маркированный список 3"/>
    <w:basedOn w:val="Normal"/>
    <w:qFormat/>
    <w:pPr>
      <w:spacing w:before="0" w:after="0"/>
      <w:ind w:hanging="360" w:left="926" w:right="0"/>
      <w:contextualSpacing/>
    </w:pPr>
    <w:rPr/>
  </w:style>
  <w:style w:type="paragraph" w:styleId="fortables12">
    <w:name w:val="for_tables_12"/>
    <w:basedOn w:val="Normal"/>
    <w:qFormat/>
    <w:pPr>
      <w:spacing w:lineRule="exact" w:line="320"/>
    </w:pPr>
    <w:rPr/>
  </w:style>
  <w:style w:type="paragraph" w:styleId="211">
    <w:name w:val="Основной текст 21"/>
    <w:basedOn w:val="Normal"/>
    <w:qFormat/>
    <w:pPr>
      <w:ind w:firstLine="709" w:left="0" w:right="0"/>
      <w:jc w:val="both"/>
    </w:pPr>
    <w:rPr/>
  </w:style>
  <w:style w:type="paragraph" w:styleId="Style40">
    <w:name w:val="Style40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1">
    <w:name w:val="Style91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6">
    <w:name w:val="Style96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28">
    <w:name w:val="Абзац списка2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Paragraph">
    <w:name w:val="Table Paragraph"/>
    <w:basedOn w:val="Normal"/>
    <w:qFormat/>
    <w:pPr>
      <w:widowControl w:val="false"/>
    </w:pPr>
    <w:rPr>
      <w:rFonts w:eastAsia="Calibri"/>
    </w:rPr>
  </w:style>
  <w:style w:type="paragraph" w:styleId="user6">
    <w:name w:val="Текст (user)"/>
    <w:basedOn w:val="Normal"/>
    <w:qFormat/>
    <w:pPr/>
    <w:rPr>
      <w:rFonts w:ascii="Courier New" w:hAnsi="Courier New" w:cs="Courier New"/>
      <w:sz w:val="20"/>
      <w:szCs w:val="20"/>
    </w:rPr>
  </w:style>
  <w:style w:type="paragraph" w:styleId="36">
    <w:name w:val="Абзац списка3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44">
    <w:name w:val="Абзац списка4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imes1404200418041e2">
    <w:name w:val="times14___0420_0418_041e2"/>
    <w:basedOn w:val="Normal"/>
    <w:qFormat/>
    <w:pPr>
      <w:spacing w:before="280" w:after="280"/>
    </w:pPr>
    <w:rPr/>
  </w:style>
  <w:style w:type="paragraph" w:styleId="dash041e0431044b0447043d044b0439">
    <w:name w:val="dash041e_0431_044b_0447_043d_044b_0439"/>
    <w:basedOn w:val="Normal"/>
    <w:qFormat/>
    <w:pPr>
      <w:spacing w:before="280" w:after="280"/>
    </w:pPr>
    <w:rPr/>
  </w:style>
  <w:style w:type="paragraph" w:styleId="Times1412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spacing w:lineRule="auto" w:line="288"/>
      <w:ind w:hanging="0" w:left="284" w:right="0"/>
      <w:jc w:val="both"/>
    </w:pPr>
    <w:rPr>
      <w:spacing w:val="-2"/>
      <w:sz w:val="28"/>
      <w:szCs w:val="20"/>
    </w:rPr>
  </w:style>
  <w:style w:type="paragraph" w:styleId="Times1421">
    <w:name w:val="Times14_РИО2"/>
    <w:basedOn w:val="Normal"/>
    <w:qFormat/>
    <w:pPr>
      <w:spacing w:lineRule="auto" w:line="312"/>
      <w:ind w:firstLine="709" w:left="0" w:right="0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280" w:after="280"/>
    </w:pPr>
    <w:rPr/>
  </w:style>
  <w:style w:type="paragraph" w:styleId="Style29">
    <w:name w:val="Название объекта"/>
    <w:basedOn w:val="Normal"/>
    <w:next w:val="Normal"/>
    <w:qFormat/>
    <w:pPr>
      <w:ind w:firstLine="567" w:left="0" w:right="0"/>
    </w:pPr>
    <w:rPr>
      <w:szCs w:val="20"/>
    </w:rPr>
  </w:style>
  <w:style w:type="paragraph" w:styleId="51">
    <w:name w:val="Абзац списка5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30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61">
    <w:name w:val="Абзац списка6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31">
    <w:name w:val="Текст абзаца"/>
    <w:basedOn w:val="Normal"/>
    <w:qFormat/>
    <w:pPr>
      <w:ind w:firstLine="709" w:left="0" w:right="0"/>
      <w:jc w:val="both"/>
    </w:pPr>
    <w:rPr>
      <w:lang w:val="en-US"/>
    </w:rPr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Application>LibreOffice/26.2.3.2$Windows_X86_64 LibreOffice_project/70e089b17412e4cb7773e41413306b17a2328c34</Application>
  <AppVersion>15.0000</AppVersion>
  <Pages>8</Pages>
  <Words>1113</Words>
  <Characters>6588</Characters>
  <CharactersWithSpaces>7724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2015-11-10T19:52:00Z</dcterms:created>
  <dc:creator>SAP</dc:creator>
  <dc:description/>
  <dc:language>ru-RU</dc:language>
  <cp:lastModifiedBy/>
  <cp:lastPrinted>2015-07-17T12:06:00Z</cp:lastPrinted>
  <dcterms:modified xsi:type="dcterms:W3CDTF">2026-05-18T14:43:51Z</dcterms:modified>
  <cp:revision>156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