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Respondeat superior looks solid.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Under Gov. Code § 815.2, vicarious liability against the District should attach.</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four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(A62)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