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Helvetica" w:hAnsi="Helvetica" w:cs="Helvetica" w:eastAsia="Helvetica"/>
          <w:b/>
          <w:color w:val="1A2238"/>
          <w:sz w:val="44"/>
        </w:rPr>
        <w:t>ALDER CREEK TRANSIT DISTRICT</w:t>
      </w:r>
    </w:p>
    <w:p>
      <w:pPr>
        <w:spacing w:before="0" w:after="40" w:line="240" w:lineRule="auto"/>
        <w:jc w:val="center"/>
      </w:pPr>
      <w:r>
        <w:rPr>
          <w:rFonts w:ascii="Helvetica" w:hAnsi="Helvetica" w:cs="Helvetica" w:eastAsia="Helvetica"/>
          <w:b/>
          <w:color w:val="2B3A5C"/>
          <w:sz w:val="23"/>
        </w:rPr>
        <w:t>Department of Safety — Overnight Dispatch Desk</w:t>
      </w:r>
    </w:p>
    <w:p>
      <w:pPr>
        <w:spacing w:before="0" w:after="80" w:line="240" w:lineRule="auto"/>
        <w:jc w:val="center"/>
      </w:pPr>
      <w:r>
        <w:rPr>
          <w:rFonts w:ascii="Helvetica" w:hAnsi="Helvetica" w:cs="Helvetica" w:eastAsia="Helvetica"/>
          <w:i/>
          <w:color w:val="6B7388"/>
          <w:sz w:val="21"/>
        </w:rPr>
        <w:t>On-Scene Incident Report — Preliminary</w:t>
      </w:r>
    </w:p>
    <w:p>
      <w:pPr>
        <w:spacing w:before="80" w:after="200" w:line="240" w:lineRule="auto"/>
        <w:jc w:val="center"/>
        <w:shd w:val="clear" w:color="auto" w:fill="FBEED1"/>
        <w:pBdr>
          <w:bottom w:val="single" w:sz="6" w:space="6" w:color="E8A33D"/>
        </w:pBdr>
      </w:pPr>
      <w:r>
        <w:rPr>
          <w:rFonts w:ascii="Helvetica" w:hAnsi="Helvetica" w:cs="Helvetica" w:eastAsia="Helvetica"/>
          <w:b/>
          <w:color w:val="B32A2A"/>
          <w:sz w:val="20"/>
        </w:rPr>
        <w:t>DRAFT — ON-SCENE — SUBJECT TO SUPERVISOR REVIEW</w:t>
      </w:r>
    </w:p>
    <w:p>
      <w:pPr>
        <w:pBdr>
          <w:bottom w:val="single" w:sz="6" w:space="1" w:color="000000"/>
        </w:pBdr>
        <w:spacing w:before="0" w:after="0" w:line="24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304"/>
        <w:gridCol w:w="7200"/>
      </w:tblGrid>
      <w:tr>
        <w:tc>
          <w:tcPr>
            <w:tcW w:type="dxa" w:w="3024"/>
            <w:shd w:val="clear" w:color="auto" w:fill="1A223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1A2238"/>
              <w:bottom w:val="single" w:sz="12" w:space="0" w:color="E8A33D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Helvetica" w:hAnsi="Helvetica" w:cs="Helvetica" w:eastAsia="Helvetica"/>
                <w:b/>
                <w:color w:val="FFFFFF"/>
                <w:sz w:val="21"/>
              </w:rPr>
              <w:t>Report Type</w:t>
            </w:r>
          </w:p>
        </w:tc>
        <w:tc>
          <w:tcPr>
            <w:tcW w:type="dxa" w:w="6768"/>
            <w:shd w:val="clear" w:color="auto" w:fill="1A223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1A2238"/>
              <w:bottom w:val="single" w:sz="12" w:space="0" w:color="E8A33D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Helvetica" w:hAnsi="Helvetica" w:cs="Helvetica" w:eastAsia="Helvetica"/>
                <w:b/>
                <w:color w:val="FFFFFF"/>
                <w:sz w:val="21"/>
              </w:rPr>
              <w:t>On-scene preliminary (draft)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Date of Incident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10/18/2025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Time Recorded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02:20 a.m. (approximate)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Reporting Author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Wesley Tran, Overnight Dispatch Supervisor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Location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S. Main St at 3rd Ave, downtown Rivergate (bus stop, Main side, just N of 3rd)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Operator</w:t>
            </w:r>
          </w:p>
        </w:tc>
        <w:tc>
          <w:tcPr>
            <w:tcW w:type="dxa" w:w="6768"/>
            <w:shd w:val="clear" w:color="auto" w:fill="FFFFFF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Keeler, R. — Badge 4417</w:t>
            </w:r>
          </w:p>
        </w:tc>
      </w:tr>
      <w:tr>
        <w:tc>
          <w:tcPr>
            <w:tcW w:type="dxa" w:w="3024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b/>
                <w:color w:val="2B3A5C"/>
                <w:sz w:val="20"/>
              </w:rPr>
              <w:t>Vehicle</w:t>
            </w:r>
          </w:p>
        </w:tc>
        <w:tc>
          <w:tcPr>
            <w:tcW w:type="dxa" w:w="6768"/>
            <w:shd w:val="clear" w:color="auto" w:fill="F4F6FA"/>
            <w:tcMar>
              <w:top w:w="110" w:type="dxa"/>
              <w:bottom w:w="110" w:type="dxa"/>
              <w:left w:w="160" w:type="dxa"/>
              <w:right w:w="160" w:type="dxa"/>
            </w:tcMar>
            <w:tcBorders>
              <w:top w:val="none" w:sz="4" w:space="0" w:color="C9D1DE"/>
              <w:bottom w:val="single" w:sz="4" w:space="0" w:color="E3E8F0"/>
              <w:left w:val="none" w:sz="4" w:space="0" w:color="C9D1DE"/>
              <w:right w:val="none" w:sz="4" w:space="0" w:color="C9D1DE"/>
            </w:tcBorders>
            <w:vAlign w:val="center"/>
          </w:tcPr>
          <w:p>
            <w:pPr>
              <w:spacing w:before="0" w:after="0" w:line="288" w:lineRule="auto"/>
            </w:pPr>
            <w:r>
              <w:rPr>
                <w:rFonts w:ascii="Helvetica" w:hAnsi="Helvetica" w:cs="Helvetica" w:eastAsia="Helvetica"/>
                <w:color w:val="2E3440"/>
                <w:sz w:val="21"/>
              </w:rPr>
              <w:t>Bus #4177 (Owl block, Rte 512 tag on run sheet)</w:t>
            </w:r>
          </w:p>
        </w:tc>
      </w:tr>
    </w:tbl>
    <w:p>
      <w:pPr>
        <w:pBdr>
          <w:bottom w:val="single" w:sz="6" w:space="1" w:color="000000"/>
        </w:pBdr>
      </w:pPr>
    </w:p>
    <w:p>
      <w:pPr>
        <w:spacing w:before="0" w:after="160" w:line="240" w:lineRule="auto"/>
      </w:pPr>
      <w:r>
        <w:rPr>
          <w:rFonts w:ascii="Calibri" w:hAnsi="Calibri"/>
          <w:b/>
          <w:sz w:val="22"/>
        </w:rPr>
        <w:t>1. Narrative (as-is, unverified)</w:t>
      </w:r>
    </w:p>
    <w:p>
      <w:pPr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i w:val="0"/>
          <w:color w:val="1A2238"/>
          <w:sz w:val="27"/>
        </w:rPr>
        <w:t>Writing this from the desk — will clean up for supervisor. Times are approximate off the CAD log; my desk clock and the radio log are close but not identical, do not treat as certified.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Call came in from RPD dispatch relay ~02:12 a.m. Coach struck a street-light standard and a pedestrian at the S. Main/3rd stop. Fixture appears de-energized (RPD says intersection went dark on impact). Airlift called for the pedestrian, transported by helicopter — condition reported as critical, will chase the trauma-center intake in the morning. Approximately four passengers aboard, at least several injured — awaiting confirmation. I do not have farebox/APC download yet; count is from what the responding sergeant told me over the phone and what Blau (a passenger, uninjured, at scene) told the officer. Numbers may move.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Operator Keeler on overnight service — pending confirmation whether run authorized; possibly off-book. I don't have the bid sheet in front of me at 2 a.m. and the block ID on the coach is Owl 512 but I don't yet know whether he was actually the assigned driver on that block tonight. Flagging for follow-up in the morning when the schedulers are in.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RPD administered a roadside preliminary breath test at ~02:15 a.m.; officer read me 0.11% on the PBT. Officer indicated an evidentiary blood draw would follow at the station/hospital. Arrest effected on scene at 02:35 a.m. per RPD. DOT post-accident protocol (49 CFR Part 655) initiated — BAT is on the way, screening not yet performed as of this writing.</w:t>
      </w:r>
    </w:p>
    <w:p>
      <w:pPr>
        <w:spacing w:after="160" w:before="0" w:line="324" w:lineRule="auto"/>
      </w:pPr>
      <w:r>
        <w:rPr>
          <w:rFonts w:ascii="Helvetica" w:hAnsi="Helvetica" w:cs="Helvetica" w:eastAsia="Helvetica"/>
          <w:i w:val="0"/>
          <w:color w:val="2E3440"/>
          <w:sz w:val="21"/>
        </w:rPr>
        <w:t>No fire. Coach sustained front-end and driver-side sheet-metal damage; no rollover. Fluids on roadway — coolant, minor. Tow requested. Passengers held on scene for statements per RPD; two transported by ground ambulance, one refused transport (Blau, per RPD).</w:t>
      </w:r>
    </w:p>
    <w:p>
      <w:pPr>
        <w:spacing w:before="200" w:after="80"/>
      </w:pPr>
      <w:r>
        <w:rPr>
          <w:rFonts w:ascii="Calibri" w:hAnsi="Calibri"/>
          <w:b/>
          <w:sz w:val="22"/>
        </w:rPr>
        <w:t>2. Preliminary Data — placeholder fields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 xml:space="preserve">Passengers aboard: </w:t>
      </w:r>
      <w:r>
        <w:rPr>
          <w:rFonts w:ascii="Helvetica" w:hAnsi="Helvetica" w:cs="Helvetica" w:eastAsia="Helvetica"/>
          <w:b/>
          <w:color w:val="1A2238"/>
          <w:sz w:val="27"/>
        </w:rPr>
        <w:t>approximately four</w:t>
      </w:r>
      <w:r>
        <w:rPr>
          <w:rFonts w:ascii="Helvetica" w:hAnsi="Helvetica" w:cs="Helvetica" w:eastAsia="Helvetica"/>
          <w:b/>
          <w:color w:val="1A2238"/>
          <w:sz w:val="27"/>
        </w:rPr>
        <w:t xml:space="preserve"> (unconfirmed — pending APC/farebox pull)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Passengers injured: </w:t>
      </w:r>
      <w:r>
        <w:rPr>
          <w:rFonts w:ascii="Helvetica" w:hAnsi="Helvetica" w:cs="Helvetica" w:eastAsia="Helvetica"/>
          <w:b/>
          <w:color w:val="2E3440"/>
          <w:sz w:val="21"/>
        </w:rPr>
        <w:t>several</w:t>
      </w:r>
      <w:r>
        <w:rPr>
          <w:rFonts w:ascii="Helvetica" w:hAnsi="Helvetica" w:cs="Helvetica" w:eastAsia="Helvetica"/>
          <w:color w:val="2E3440"/>
          <w:sz w:val="21"/>
        </w:rPr>
        <w:t xml:space="preserve"> (unconfirmed — pending hospital intake)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Pedestrian: </w:t>
      </w:r>
      <w:r>
        <w:rPr>
          <w:rFonts w:ascii="Helvetica" w:hAnsi="Helvetica" w:cs="Helvetica" w:eastAsia="Helvetica"/>
          <w:b/>
          <w:color w:val="2E3440"/>
          <w:sz w:val="21"/>
        </w:rPr>
        <w:t>1, critical, airlifted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Operator injury: </w:t>
      </w:r>
      <w:r>
        <w:rPr>
          <w:rFonts w:ascii="Helvetica" w:hAnsi="Helvetica" w:cs="Helvetica" w:eastAsia="Helvetica"/>
          <w:b/>
          <w:color w:val="2E3440"/>
          <w:sz w:val="21"/>
        </w:rPr>
        <w:t>none apparent; taken into custody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Roadside PBT (RPD, per phone): </w:t>
      </w:r>
      <w:r>
        <w:rPr>
          <w:rFonts w:ascii="Helvetica" w:hAnsi="Helvetica" w:cs="Helvetica" w:eastAsia="Helvetica"/>
          <w:b/>
          <w:color w:val="2E3440"/>
          <w:sz w:val="21"/>
        </w:rPr>
        <w:t>0.11%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Evidentiary blood: </w:t>
      </w:r>
      <w:r>
        <w:rPr>
          <w:rFonts w:ascii="Helvetica" w:hAnsi="Helvetica" w:cs="Helvetica" w:eastAsia="Helvetica"/>
          <w:b/>
          <w:color w:val="2E3440"/>
          <w:sz w:val="21"/>
        </w:rPr>
        <w:t>to follow (not yet drawn as of 02:20)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DOT screening: </w:t>
      </w:r>
      <w:r>
        <w:rPr>
          <w:rFonts w:ascii="Helvetica" w:hAnsi="Helvetica" w:cs="Helvetica" w:eastAsia="Helvetica"/>
          <w:b/>
          <w:color w:val="2E3440"/>
          <w:sz w:val="21"/>
        </w:rPr>
        <w:t>pending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 xml:space="preserve">Property damage: </w:t>
      </w:r>
      <w:r>
        <w:rPr>
          <w:rFonts w:ascii="Helvetica" w:hAnsi="Helvetica" w:cs="Helvetica" w:eastAsia="Helvetica"/>
          <w:b/>
          <w:color w:val="2E3440"/>
          <w:sz w:val="21"/>
        </w:rPr>
        <w:t>City light standard (fixture + wiring); coach front end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3. Notifications made from dispatch desk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RPD watch commander — confirmed on scene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ACTD Ops Duty Manager — voicemail at 02:14, callback pending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ACTD Safety on-call (paged 02:16)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Risk &amp; Claims after-hours line — voicemail at 02:18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4. Follow-ups for morning shift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Pull APC/farebox for block 512-OWL for tonight — confirm actual passenger count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Pull AVL/GPS breadcrumb for coach #4177 from pull-out through incident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Pull run schedule and bid sheet — confirm whether Keeler was the assigned operator on 512-OWL for the 10/17→10/18 overnight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Confirm whether the coach was on-route at time of impact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RPD for TCR number and copy of PBT slip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County Crime Lab / hospital re: evidentiary blood specimen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Chase Trauma Center on pedestrian condition and identity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Passenger interviews — RPD has statements; get copies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Photograph coach at yard when it arrives on the hook</w:t>
      </w:r>
    </w:p>
    <w:p>
      <w:pPr>
        <w:spacing w:before="0" w:after="60" w:line="312" w:lineRule="auto"/>
        <w:ind w:left="403" w:hanging="259"/>
      </w:pPr>
      <w:r>
        <w:rPr>
          <w:rFonts w:ascii="Helvetica" w:hAnsi="Helvetica" w:cs="Helvetica" w:eastAsia="Helvetica"/>
          <w:b/>
          <w:color w:val="2E3440"/>
          <w:sz w:val="21"/>
        </w:rPr>
        <w:t>5. Flags</w:t>
      </w:r>
    </w:p>
    <w:p>
      <w:pPr>
        <w:pStyle w:val="ListBullet"/>
        <w:spacing w:after="120" w:before="280" w:line="252" w:lineRule="auto"/>
        <w:pBdr>
          <w:bottom w:val="single" w:sz="10" w:space="4" w:color="1A2238"/>
        </w:pBdr>
      </w:pPr>
      <w:r>
        <w:rPr>
          <w:rFonts w:ascii="Helvetica" w:hAnsi="Helvetica" w:cs="Helvetica" w:eastAsia="Helvetica"/>
          <w:b/>
          <w:color w:val="1A2238"/>
          <w:sz w:val="27"/>
        </w:rPr>
        <w:t>Passenger count is a rough estimate — do not lock in until APC is pulled.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Route-authorization question is open — do not represent operator's status either way in any external comms until the schedulers reconcile.</w:t>
      </w:r>
    </w:p>
    <w:p>
      <w:pPr>
        <w:pStyle w:val="ListBullet"/>
        <w:spacing w:after="60" w:before="0" w:line="312" w:lineRule="auto"/>
        <w:ind w:left="403" w:hanging="259"/>
      </w:pPr>
      <w:r>
        <w:rPr>
          <w:rFonts w:ascii="Helvetica" w:hAnsi="Helvetica" w:cs="Helvetica" w:eastAsia="Helvetica"/>
          <w:color w:val="2E3440"/>
          <w:sz w:val="21"/>
        </w:rPr>
        <w:t>All times in this report are approximate and taken from the dispatch CAD/radio log; the RPD TCR will govern the collision timing.</w:t>
      </w:r>
    </w:p>
    <w:p>
      <w:pPr>
        <w:pBdr>
          <w:bottom w:val="single" w:sz="6" w:space="1" w:color="000000"/>
        </w:pBdr>
        <w:spacing w:before="0" w:after="60" w:line="312" w:lineRule="auto"/>
        <w:ind w:left="403" w:hanging="259"/>
      </w:pPr>
    </w:p>
    <w:p>
      <w:pPr>
        <w:spacing w:before="280" w:after="40" w:line="288" w:lineRule="auto"/>
        <w:pBdr>
          <w:top w:val="single" w:sz="10" w:space="6" w:color="1A2238"/>
        </w:pBdr>
      </w:pPr>
      <w:r>
        <w:rPr>
          <w:rFonts w:ascii="Helvetica" w:hAnsi="Helvetica" w:cs="Helvetica" w:eastAsia="Helvetica"/>
          <w:b/>
          <w:color w:val="1A2238"/>
          <w:sz w:val="21"/>
        </w:rPr>
        <w:t xml:space="preserve">Prepared by: </w:t>
      </w:r>
      <w:r>
        <w:rPr>
          <w:rFonts w:ascii="Helvetica" w:hAnsi="Helvetica" w:cs="Helvetica" w:eastAsia="Helvetica"/>
          <w:b/>
          <w:color w:val="1A2238"/>
          <w:sz w:val="21"/>
        </w:rPr>
        <w:t>Wesley Tran, Overnight Dispatch Supervisor</w:t>
      </w:r>
    </w:p>
    <w:p>
      <w:pPr>
        <w:spacing w:before="0" w:after="40" w:line="288" w:lineRule="auto"/>
      </w:pPr>
      <w:r>
        <w:rPr>
          <w:rFonts w:ascii="Helvetica" w:hAnsi="Helvetica" w:cs="Helvetica" w:eastAsia="Helvetica"/>
          <w:b/>
          <w:i/>
          <w:color w:val="6B7388"/>
          <w:sz w:val="21"/>
        </w:rPr>
        <w:t xml:space="preserve">Initialed: </w:t>
      </w:r>
      <w:r>
        <w:rPr>
          <w:rFonts w:ascii="Helvetica" w:hAnsi="Helvetica" w:cs="Helvetica" w:eastAsia="Helvetica"/>
          <w:i/>
          <w:color w:val="6B7388"/>
          <w:sz w:val="21"/>
        </w:rPr>
        <w:t>/WT/</w:t>
      </w:r>
    </w:p>
    <w:p>
      <w:pPr>
        <w:spacing w:before="0" w:after="40" w:line="288" w:lineRule="auto"/>
      </w:pPr>
      <w:r>
        <w:rPr>
          <w:rFonts w:ascii="Helvetica" w:hAnsi="Helvetica" w:cs="Helvetica" w:eastAsia="Helvetica"/>
          <w:b/>
          <w:color w:val="2E3440"/>
          <w:sz w:val="21"/>
        </w:rPr>
        <w:t xml:space="preserve">Date/Time drafted: </w:t>
      </w:r>
      <w:r>
        <w:rPr>
          <w:rFonts w:ascii="Helvetica" w:hAnsi="Helvetica" w:cs="Helvetica" w:eastAsia="Helvetica"/>
          <w:color w:val="2E3440"/>
          <w:sz w:val="21"/>
        </w:rPr>
        <w:t>10/18/2025, ~02:20 a.m.</w:t>
      </w:r>
    </w:p>
    <w:p>
      <w:pPr>
        <w:spacing w:before="160" w:after="0" w:line="288" w:lineRule="auto"/>
        <w:jc w:val="center"/>
      </w:pPr>
      <w:commentRangeStart w:id="0"/>
      <w:r>
        <w:rPr>
          <w:rFonts w:ascii="Helvetica" w:hAnsi="Helvetica" w:cs="Helvetica" w:eastAsia="Helvetica"/>
          <w:b/>
          <w:i/>
          <w:color w:val="6B7388"/>
          <w:sz w:val="18"/>
        </w:rPr>
        <w:t>DRAFT — pending Safety-Director review. Do not distribute outside ACTD Safety / Risk.</w:t>
      </w:r>
      <w:commentRangeEnd w:id="0"/>
      <w:r>
        <w:rPr>
          <w:rStyle w:val="CommentReference"/>
        </w:rPr>
        <w:commentReference w:id="0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Marlene Okonkwo" w:initials="MO" w:date="2025-10-20T08:15:00Z">
    <w:p>
      <w:pPr>
        <w:pStyle w:val="CommentText"/>
      </w:pPr>
      <w:r>
        <w:rPr>
          <w:rStyle w:val="CommentReference"/>
        </w:rPr>
        <w:annotationRef/>
      </w:r>
      <w:r>
        <w:t>Received for review 10/20/2025. This on-scene draft is superseded in full by the Safety Division's final incident report upon completion of the investigation; nothing in this preliminary narrative should be relied on as the report of record in the interim.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i/>
        <w:sz w:val="16"/>
      </w:rPr>
      <w:t xml:space="preserve">ACTD Safety — Overnight Dispatch — Preliminary Draft —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b/>
        <w:sz w:val="20"/>
      </w:rPr>
      <w:t>DRAFT — ON-SCENE — SUBJECT TO SUPERVISOR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Helvetica" w:hAnsi="Helvetica"/>
      <w:color w:val="2E34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