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Respondeat superior looks solid.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Under Gov. Code § 815.2, vicarious liability against the District should attach.</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six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(A62)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