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B198" w14:textId="77777777" w:rsidR="00464EE8" w:rsidRDefault="00000000">
      <w:pPr>
        <w:pStyle w:val="a3"/>
        <w:jc w:val="center"/>
      </w:pPr>
      <w:r>
        <w:t>EAP</w:t>
      </w:r>
      <w:r>
        <w:rPr>
          <w:spacing w:val="-3"/>
        </w:rPr>
        <w:t xml:space="preserve"> </w:t>
      </w:r>
      <w:r>
        <w:t>II:</w:t>
      </w:r>
      <w:r>
        <w:rPr>
          <w:spacing w:val="-1"/>
        </w:rPr>
        <w:t xml:space="preserve"> </w:t>
      </w:r>
      <w:r>
        <w:t>Academic</w:t>
      </w:r>
      <w:r>
        <w:rPr>
          <w:spacing w:val="-1"/>
        </w:rPr>
        <w:t xml:space="preserve"> </w:t>
      </w:r>
      <w:r>
        <w:t>Writing</w:t>
      </w:r>
      <w:r>
        <w:rPr>
          <w:spacing w:val="-1"/>
        </w:rPr>
        <w:t xml:space="preserve"> </w:t>
      </w:r>
      <w:r>
        <w:t>in</w:t>
      </w:r>
      <w:r>
        <w:rPr>
          <w:spacing w:val="-2"/>
        </w:rPr>
        <w:t xml:space="preserve"> </w:t>
      </w:r>
      <w:r>
        <w:t>the</w:t>
      </w:r>
      <w:r>
        <w:rPr>
          <w:spacing w:val="-1"/>
        </w:rPr>
        <w:t xml:space="preserve"> </w:t>
      </w:r>
      <w:r>
        <w:rPr>
          <w:spacing w:val="-4"/>
        </w:rPr>
        <w:t>U.S.</w:t>
      </w:r>
    </w:p>
    <w:p w14:paraId="25AAC0BA" w14:textId="77777777" w:rsidR="00464EE8" w:rsidRDefault="00000000">
      <w:pPr>
        <w:pStyle w:val="a4"/>
        <w:spacing w:before="293"/>
      </w:pPr>
      <w:r>
        <w:t>Writing</w:t>
      </w:r>
      <w:r>
        <w:rPr>
          <w:spacing w:val="-4"/>
        </w:rPr>
        <w:t xml:space="preserve"> </w:t>
      </w:r>
      <w:r>
        <w:t>Project</w:t>
      </w:r>
      <w:r>
        <w:rPr>
          <w:spacing w:val="-3"/>
        </w:rPr>
        <w:t xml:space="preserve"> </w:t>
      </w:r>
      <w:r>
        <w:rPr>
          <w:spacing w:val="-5"/>
        </w:rPr>
        <w:t>#3</w:t>
      </w:r>
    </w:p>
    <w:p w14:paraId="22B0755E" w14:textId="77777777" w:rsidR="00464EE8" w:rsidRDefault="00000000">
      <w:pPr>
        <w:pStyle w:val="a4"/>
      </w:pPr>
      <w:r>
        <w:t>Step</w:t>
      </w:r>
      <w:r>
        <w:rPr>
          <w:spacing w:val="-3"/>
        </w:rPr>
        <w:t xml:space="preserve"> </w:t>
      </w:r>
      <w:r>
        <w:t>1:</w:t>
      </w:r>
      <w:r>
        <w:rPr>
          <w:spacing w:val="-2"/>
        </w:rPr>
        <w:t xml:space="preserve"> </w:t>
      </w:r>
      <w:r>
        <w:t>Focus</w:t>
      </w:r>
      <w:r>
        <w:rPr>
          <w:spacing w:val="-1"/>
        </w:rPr>
        <w:t xml:space="preserve"> </w:t>
      </w:r>
      <w:r>
        <w:t>Text</w:t>
      </w:r>
      <w:r>
        <w:rPr>
          <w:spacing w:val="-2"/>
        </w:rPr>
        <w:t xml:space="preserve"> </w:t>
      </w:r>
      <w:r>
        <w:t>Source</w:t>
      </w:r>
      <w:r>
        <w:rPr>
          <w:spacing w:val="-1"/>
        </w:rPr>
        <w:t xml:space="preserve"> </w:t>
      </w:r>
      <w:r>
        <w:rPr>
          <w:spacing w:val="-2"/>
        </w:rPr>
        <w:t>Assessment</w:t>
      </w:r>
    </w:p>
    <w:p w14:paraId="669349CC" w14:textId="77777777" w:rsidR="00464EE8" w:rsidRDefault="00000000">
      <w:pPr>
        <w:pStyle w:val="a3"/>
        <w:spacing w:before="293"/>
      </w:pPr>
      <w:r>
        <w:t>Source Assessment is an important skill for developing research skills and understanding the context</w:t>
      </w:r>
      <w:r>
        <w:rPr>
          <w:spacing w:val="-3"/>
        </w:rPr>
        <w:t xml:space="preserve"> </w:t>
      </w:r>
      <w:r>
        <w:t>of</w:t>
      </w:r>
      <w:r>
        <w:rPr>
          <w:spacing w:val="-4"/>
        </w:rPr>
        <w:t xml:space="preserve"> </w:t>
      </w:r>
      <w:r>
        <w:t>intellectual</w:t>
      </w:r>
      <w:r>
        <w:rPr>
          <w:spacing w:val="-3"/>
        </w:rPr>
        <w:t xml:space="preserve"> </w:t>
      </w:r>
      <w:r>
        <w:t>discussions.</w:t>
      </w:r>
      <w:r>
        <w:rPr>
          <w:spacing w:val="-3"/>
        </w:rPr>
        <w:t xml:space="preserve"> </w:t>
      </w:r>
      <w:r>
        <w:t>Complete</w:t>
      </w:r>
      <w:r>
        <w:rPr>
          <w:spacing w:val="-4"/>
        </w:rPr>
        <w:t xml:space="preserve"> </w:t>
      </w:r>
      <w:r>
        <w:t>the</w:t>
      </w:r>
      <w:r>
        <w:rPr>
          <w:spacing w:val="-4"/>
        </w:rPr>
        <w:t xml:space="preserve"> </w:t>
      </w:r>
      <w:r>
        <w:t>chart</w:t>
      </w:r>
      <w:r>
        <w:rPr>
          <w:spacing w:val="-3"/>
        </w:rPr>
        <w:t xml:space="preserve"> </w:t>
      </w:r>
      <w:r>
        <w:t>below</w:t>
      </w:r>
      <w:r>
        <w:rPr>
          <w:spacing w:val="-3"/>
        </w:rPr>
        <w:t xml:space="preserve"> </w:t>
      </w:r>
      <w:r>
        <w:t>to</w:t>
      </w:r>
      <w:r>
        <w:rPr>
          <w:spacing w:val="-4"/>
        </w:rPr>
        <w:t xml:space="preserve"> </w:t>
      </w:r>
      <w:r>
        <w:t>follow</w:t>
      </w:r>
      <w:r>
        <w:rPr>
          <w:spacing w:val="-3"/>
        </w:rPr>
        <w:t xml:space="preserve"> </w:t>
      </w:r>
      <w:r>
        <w:t>this</w:t>
      </w:r>
      <w:r>
        <w:rPr>
          <w:spacing w:val="-4"/>
        </w:rPr>
        <w:t xml:space="preserve"> </w:t>
      </w:r>
      <w:r>
        <w:t>process</w:t>
      </w:r>
      <w:r>
        <w:rPr>
          <w:spacing w:val="-4"/>
        </w:rPr>
        <w:t xml:space="preserve"> </w:t>
      </w:r>
      <w:r>
        <w:t>and</w:t>
      </w:r>
      <w:r>
        <w:rPr>
          <w:spacing w:val="-4"/>
        </w:rPr>
        <w:t xml:space="preserve"> </w:t>
      </w:r>
      <w:r>
        <w:t>engage with the wider context of the text.</w:t>
      </w:r>
    </w:p>
    <w:p w14:paraId="3B830F38" w14:textId="77777777" w:rsidR="00464EE8" w:rsidRDefault="00464EE8">
      <w:pPr>
        <w:pStyle w:val="a3"/>
        <w:spacing w:before="48"/>
        <w:rPr>
          <w:sz w:val="20"/>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45"/>
        <w:gridCol w:w="6205"/>
      </w:tblGrid>
      <w:tr w:rsidR="00464EE8" w14:paraId="7E134BD8" w14:textId="77777777">
        <w:trPr>
          <w:trHeight w:val="4101"/>
        </w:trPr>
        <w:tc>
          <w:tcPr>
            <w:tcW w:w="3145" w:type="dxa"/>
          </w:tcPr>
          <w:p w14:paraId="2DEBB7B4" w14:textId="77777777" w:rsidR="00464EE8" w:rsidRDefault="00000000">
            <w:pPr>
              <w:pStyle w:val="TableParagraph"/>
              <w:rPr>
                <w:b/>
                <w:sz w:val="21"/>
              </w:rPr>
            </w:pPr>
            <w:r>
              <w:rPr>
                <w:b/>
                <w:sz w:val="21"/>
              </w:rPr>
              <w:t>Title</w:t>
            </w:r>
            <w:r>
              <w:rPr>
                <w:b/>
                <w:spacing w:val="-2"/>
                <w:sz w:val="21"/>
              </w:rPr>
              <w:t xml:space="preserve"> </w:t>
            </w:r>
            <w:r>
              <w:rPr>
                <w:b/>
                <w:sz w:val="21"/>
              </w:rPr>
              <w:t>and</w:t>
            </w:r>
            <w:r>
              <w:rPr>
                <w:b/>
                <w:spacing w:val="-2"/>
                <w:sz w:val="21"/>
              </w:rPr>
              <w:t xml:space="preserve"> Author</w:t>
            </w:r>
          </w:p>
          <w:p w14:paraId="46F33E7F" w14:textId="77777777" w:rsidR="00464EE8" w:rsidRDefault="00000000">
            <w:pPr>
              <w:pStyle w:val="TableParagraph"/>
              <w:ind w:right="130"/>
              <w:rPr>
                <w:sz w:val="21"/>
              </w:rPr>
            </w:pPr>
            <w:r>
              <w:rPr>
                <w:sz w:val="21"/>
              </w:rPr>
              <w:t>Do</w:t>
            </w:r>
            <w:r>
              <w:rPr>
                <w:spacing w:val="-8"/>
                <w:sz w:val="21"/>
              </w:rPr>
              <w:t xml:space="preserve"> </w:t>
            </w:r>
            <w:r>
              <w:rPr>
                <w:sz w:val="21"/>
              </w:rPr>
              <w:t>some</w:t>
            </w:r>
            <w:r>
              <w:rPr>
                <w:spacing w:val="-8"/>
                <w:sz w:val="21"/>
              </w:rPr>
              <w:t xml:space="preserve"> </w:t>
            </w:r>
            <w:r>
              <w:rPr>
                <w:sz w:val="21"/>
              </w:rPr>
              <w:t>general</w:t>
            </w:r>
            <w:r>
              <w:rPr>
                <w:spacing w:val="-8"/>
                <w:sz w:val="21"/>
              </w:rPr>
              <w:t xml:space="preserve"> </w:t>
            </w:r>
            <w:r>
              <w:rPr>
                <w:sz w:val="21"/>
              </w:rPr>
              <w:t>research</w:t>
            </w:r>
            <w:r>
              <w:rPr>
                <w:spacing w:val="-8"/>
                <w:sz w:val="21"/>
              </w:rPr>
              <w:t xml:space="preserve"> </w:t>
            </w:r>
            <w:r>
              <w:rPr>
                <w:sz w:val="21"/>
              </w:rPr>
              <w:t>on</w:t>
            </w:r>
            <w:r>
              <w:rPr>
                <w:spacing w:val="-8"/>
                <w:sz w:val="21"/>
              </w:rPr>
              <w:t xml:space="preserve"> </w:t>
            </w:r>
            <w:r>
              <w:rPr>
                <w:sz w:val="21"/>
              </w:rPr>
              <w:t xml:space="preserve">the author (a Google search or Wikipedia would be sufficient). What is the academic or professional background? What are they most known for? What disciplines or topics do they </w:t>
            </w:r>
            <w:r>
              <w:rPr>
                <w:spacing w:val="-2"/>
                <w:sz w:val="21"/>
              </w:rPr>
              <w:t>explore?</w:t>
            </w:r>
          </w:p>
        </w:tc>
        <w:tc>
          <w:tcPr>
            <w:tcW w:w="6205" w:type="dxa"/>
          </w:tcPr>
          <w:p w14:paraId="7CB15A43" w14:textId="77777777" w:rsidR="00464EE8" w:rsidRDefault="00000000">
            <w:pPr>
              <w:pStyle w:val="TableParagraph"/>
              <w:ind w:right="92"/>
              <w:rPr>
                <w:sz w:val="21"/>
              </w:rPr>
            </w:pPr>
            <w:r>
              <w:rPr>
                <w:sz w:val="21"/>
              </w:rPr>
              <w:t>“Escapism:</w:t>
            </w:r>
            <w:r>
              <w:rPr>
                <w:spacing w:val="-6"/>
                <w:sz w:val="21"/>
              </w:rPr>
              <w:t xml:space="preserve"> </w:t>
            </w:r>
            <w:r>
              <w:rPr>
                <w:sz w:val="21"/>
              </w:rPr>
              <w:t>Current</w:t>
            </w:r>
            <w:r>
              <w:rPr>
                <w:spacing w:val="-5"/>
                <w:sz w:val="21"/>
              </w:rPr>
              <w:t xml:space="preserve"> </w:t>
            </w:r>
            <w:r>
              <w:rPr>
                <w:sz w:val="21"/>
              </w:rPr>
              <w:t>Studies</w:t>
            </w:r>
            <w:r>
              <w:rPr>
                <w:spacing w:val="-5"/>
                <w:sz w:val="21"/>
              </w:rPr>
              <w:t xml:space="preserve"> </w:t>
            </w:r>
            <w:r>
              <w:rPr>
                <w:sz w:val="21"/>
              </w:rPr>
              <w:t>and</w:t>
            </w:r>
            <w:r>
              <w:rPr>
                <w:spacing w:val="-6"/>
                <w:sz w:val="21"/>
              </w:rPr>
              <w:t xml:space="preserve"> </w:t>
            </w:r>
            <w:r>
              <w:rPr>
                <w:sz w:val="21"/>
              </w:rPr>
              <w:t>Research</w:t>
            </w:r>
            <w:r>
              <w:rPr>
                <w:spacing w:val="-5"/>
                <w:sz w:val="21"/>
              </w:rPr>
              <w:t xml:space="preserve"> </w:t>
            </w:r>
            <w:r>
              <w:rPr>
                <w:sz w:val="21"/>
              </w:rPr>
              <w:t>Prospects</w:t>
            </w:r>
            <w:r>
              <w:rPr>
                <w:spacing w:val="-6"/>
                <w:sz w:val="21"/>
              </w:rPr>
              <w:t xml:space="preserve"> </w:t>
            </w:r>
            <w:r>
              <w:rPr>
                <w:sz w:val="21"/>
              </w:rPr>
              <w:t>in</w:t>
            </w:r>
            <w:r>
              <w:rPr>
                <w:spacing w:val="-6"/>
                <w:sz w:val="21"/>
              </w:rPr>
              <w:t xml:space="preserve"> </w:t>
            </w:r>
            <w:r>
              <w:rPr>
                <w:sz w:val="21"/>
              </w:rPr>
              <w:t xml:space="preserve">Contemporary Psychology” by Oksana </w:t>
            </w:r>
            <w:proofErr w:type="spellStart"/>
            <w:r>
              <w:rPr>
                <w:sz w:val="21"/>
              </w:rPr>
              <w:t>Igorevna</w:t>
            </w:r>
            <w:proofErr w:type="spellEnd"/>
            <w:r>
              <w:rPr>
                <w:sz w:val="21"/>
              </w:rPr>
              <w:t xml:space="preserve"> </w:t>
            </w:r>
            <w:proofErr w:type="spellStart"/>
            <w:r>
              <w:rPr>
                <w:sz w:val="21"/>
              </w:rPr>
              <w:t>Teslavskaia</w:t>
            </w:r>
            <w:proofErr w:type="spellEnd"/>
            <w:r>
              <w:rPr>
                <w:sz w:val="21"/>
              </w:rPr>
              <w:t xml:space="preserve"> (</w:t>
            </w:r>
            <w:proofErr w:type="spellStart"/>
            <w:r>
              <w:rPr>
                <w:sz w:val="21"/>
              </w:rPr>
              <w:t>Olkina</w:t>
            </w:r>
            <w:proofErr w:type="spellEnd"/>
            <w:r>
              <w:rPr>
                <w:sz w:val="21"/>
              </w:rPr>
              <w:t>)</w:t>
            </w:r>
          </w:p>
          <w:p w14:paraId="3AE0AB29" w14:textId="77777777" w:rsidR="00464EE8" w:rsidRDefault="00000000">
            <w:pPr>
              <w:pStyle w:val="TableParagraph"/>
              <w:spacing w:before="256"/>
              <w:ind w:right="92"/>
              <w:rPr>
                <w:sz w:val="21"/>
              </w:rPr>
            </w:pPr>
            <w:r>
              <w:rPr>
                <w:sz w:val="21"/>
              </w:rPr>
              <w:t xml:space="preserve">Oksana </w:t>
            </w:r>
            <w:proofErr w:type="spellStart"/>
            <w:r>
              <w:rPr>
                <w:sz w:val="21"/>
              </w:rPr>
              <w:t>Igorevna</w:t>
            </w:r>
            <w:proofErr w:type="spellEnd"/>
            <w:r>
              <w:rPr>
                <w:sz w:val="21"/>
              </w:rPr>
              <w:t xml:space="preserve"> </w:t>
            </w:r>
            <w:proofErr w:type="spellStart"/>
            <w:r>
              <w:rPr>
                <w:sz w:val="21"/>
              </w:rPr>
              <w:t>Teslavskaia</w:t>
            </w:r>
            <w:proofErr w:type="spellEnd"/>
            <w:r>
              <w:rPr>
                <w:sz w:val="21"/>
              </w:rPr>
              <w:t xml:space="preserve"> (also published as </w:t>
            </w:r>
            <w:proofErr w:type="spellStart"/>
            <w:r>
              <w:rPr>
                <w:sz w:val="21"/>
              </w:rPr>
              <w:t>Olkina</w:t>
            </w:r>
            <w:proofErr w:type="spellEnd"/>
            <w:r>
              <w:rPr>
                <w:sz w:val="21"/>
              </w:rPr>
              <w:t>) is a postgraduate</w:t>
            </w:r>
            <w:r>
              <w:rPr>
                <w:spacing w:val="-4"/>
                <w:sz w:val="21"/>
              </w:rPr>
              <w:t xml:space="preserve"> </w:t>
            </w:r>
            <w:r>
              <w:rPr>
                <w:sz w:val="21"/>
              </w:rPr>
              <w:t>student</w:t>
            </w:r>
            <w:r>
              <w:rPr>
                <w:spacing w:val="-4"/>
                <w:sz w:val="21"/>
              </w:rPr>
              <w:t xml:space="preserve"> </w:t>
            </w:r>
            <w:r>
              <w:rPr>
                <w:sz w:val="21"/>
              </w:rPr>
              <w:t>and</w:t>
            </w:r>
            <w:r>
              <w:rPr>
                <w:spacing w:val="-5"/>
                <w:sz w:val="21"/>
              </w:rPr>
              <w:t xml:space="preserve"> </w:t>
            </w:r>
            <w:r>
              <w:rPr>
                <w:sz w:val="21"/>
              </w:rPr>
              <w:t>researcher</w:t>
            </w:r>
            <w:r>
              <w:rPr>
                <w:spacing w:val="-5"/>
                <w:sz w:val="21"/>
              </w:rPr>
              <w:t xml:space="preserve"> </w:t>
            </w:r>
            <w:r>
              <w:rPr>
                <w:sz w:val="21"/>
              </w:rPr>
              <w:t>at</w:t>
            </w:r>
            <w:r>
              <w:rPr>
                <w:spacing w:val="-4"/>
                <w:sz w:val="21"/>
              </w:rPr>
              <w:t xml:space="preserve"> </w:t>
            </w:r>
            <w:r>
              <w:rPr>
                <w:sz w:val="21"/>
              </w:rPr>
              <w:t>the</w:t>
            </w:r>
            <w:r>
              <w:rPr>
                <w:spacing w:val="-5"/>
                <w:sz w:val="21"/>
              </w:rPr>
              <w:t xml:space="preserve"> </w:t>
            </w:r>
            <w:r>
              <w:rPr>
                <w:sz w:val="21"/>
              </w:rPr>
              <w:t>Institute</w:t>
            </w:r>
            <w:r>
              <w:rPr>
                <w:spacing w:val="-5"/>
                <w:sz w:val="21"/>
              </w:rPr>
              <w:t xml:space="preserve"> </w:t>
            </w:r>
            <w:r>
              <w:rPr>
                <w:sz w:val="21"/>
              </w:rPr>
              <w:t>of</w:t>
            </w:r>
            <w:r>
              <w:rPr>
                <w:spacing w:val="-5"/>
                <w:sz w:val="21"/>
              </w:rPr>
              <w:t xml:space="preserve"> </w:t>
            </w:r>
            <w:r>
              <w:rPr>
                <w:sz w:val="21"/>
              </w:rPr>
              <w:t>Psychology</w:t>
            </w:r>
            <w:r>
              <w:rPr>
                <w:spacing w:val="-4"/>
                <w:sz w:val="21"/>
              </w:rPr>
              <w:t xml:space="preserve"> </w:t>
            </w:r>
            <w:r>
              <w:rPr>
                <w:sz w:val="21"/>
              </w:rPr>
              <w:t>of Russian Academy of Sciences (IP RAS), where she works in the Laboratory of Cognitive Processes and Mathematical Psychology.</w:t>
            </w:r>
          </w:p>
          <w:p w14:paraId="5813103F" w14:textId="77777777" w:rsidR="00464EE8" w:rsidRDefault="00464EE8">
            <w:pPr>
              <w:pStyle w:val="TableParagraph"/>
              <w:ind w:left="0"/>
              <w:rPr>
                <w:sz w:val="21"/>
              </w:rPr>
            </w:pPr>
          </w:p>
          <w:p w14:paraId="6E631E3F" w14:textId="77777777" w:rsidR="00464EE8" w:rsidRDefault="00000000">
            <w:pPr>
              <w:pStyle w:val="TableParagraph"/>
              <w:ind w:right="92"/>
              <w:rPr>
                <w:sz w:val="21"/>
              </w:rPr>
            </w:pPr>
            <w:r>
              <w:rPr>
                <w:sz w:val="21"/>
              </w:rPr>
              <w:t>Her research interests include personality psychology, cognitive psychology,</w:t>
            </w:r>
            <w:r>
              <w:rPr>
                <w:spacing w:val="-6"/>
                <w:sz w:val="21"/>
              </w:rPr>
              <w:t xml:space="preserve"> </w:t>
            </w:r>
            <w:r>
              <w:rPr>
                <w:sz w:val="21"/>
              </w:rPr>
              <w:t>positive</w:t>
            </w:r>
            <w:r>
              <w:rPr>
                <w:spacing w:val="-5"/>
                <w:sz w:val="21"/>
              </w:rPr>
              <w:t xml:space="preserve"> </w:t>
            </w:r>
            <w:r>
              <w:rPr>
                <w:sz w:val="21"/>
              </w:rPr>
              <w:t>psychology,</w:t>
            </w:r>
            <w:r>
              <w:rPr>
                <w:spacing w:val="-6"/>
                <w:sz w:val="21"/>
              </w:rPr>
              <w:t xml:space="preserve"> </w:t>
            </w:r>
            <w:r>
              <w:rPr>
                <w:sz w:val="21"/>
              </w:rPr>
              <w:t>and</w:t>
            </w:r>
            <w:r>
              <w:rPr>
                <w:spacing w:val="-5"/>
                <w:sz w:val="21"/>
              </w:rPr>
              <w:t xml:space="preserve"> </w:t>
            </w:r>
            <w:r>
              <w:rPr>
                <w:sz w:val="21"/>
              </w:rPr>
              <w:t>the</w:t>
            </w:r>
            <w:r>
              <w:rPr>
                <w:spacing w:val="-5"/>
                <w:sz w:val="21"/>
              </w:rPr>
              <w:t xml:space="preserve"> </w:t>
            </w:r>
            <w:r>
              <w:rPr>
                <w:sz w:val="21"/>
              </w:rPr>
              <w:t>study</w:t>
            </w:r>
            <w:r>
              <w:rPr>
                <w:spacing w:val="-5"/>
                <w:sz w:val="21"/>
              </w:rPr>
              <w:t xml:space="preserve"> </w:t>
            </w:r>
            <w:r>
              <w:rPr>
                <w:sz w:val="21"/>
              </w:rPr>
              <w:t>of</w:t>
            </w:r>
            <w:r>
              <w:rPr>
                <w:spacing w:val="-6"/>
                <w:sz w:val="21"/>
              </w:rPr>
              <w:t xml:space="preserve"> </w:t>
            </w:r>
            <w:r>
              <w:rPr>
                <w:sz w:val="21"/>
              </w:rPr>
              <w:t>psychological</w:t>
            </w:r>
            <w:r>
              <w:rPr>
                <w:spacing w:val="-6"/>
                <w:sz w:val="21"/>
              </w:rPr>
              <w:t xml:space="preserve"> </w:t>
            </w:r>
            <w:r>
              <w:rPr>
                <w:sz w:val="21"/>
              </w:rPr>
              <w:t>well- being among individuals. She has co-authored several academic papers on topics such as videogames, attention, psychological adaptation, and escapism.</w:t>
            </w:r>
          </w:p>
          <w:p w14:paraId="6B8C3D29" w14:textId="77777777" w:rsidR="00464EE8" w:rsidRDefault="00000000">
            <w:pPr>
              <w:pStyle w:val="TableParagraph"/>
              <w:spacing w:before="236" w:line="250" w:lineRule="atLeast"/>
              <w:ind w:right="92"/>
              <w:rPr>
                <w:sz w:val="21"/>
              </w:rPr>
            </w:pPr>
            <w:r>
              <w:rPr>
                <w:sz w:val="21"/>
              </w:rPr>
              <w:t>This</w:t>
            </w:r>
            <w:r>
              <w:rPr>
                <w:spacing w:val="-5"/>
                <w:sz w:val="21"/>
              </w:rPr>
              <w:t xml:space="preserve"> </w:t>
            </w:r>
            <w:r>
              <w:rPr>
                <w:sz w:val="21"/>
              </w:rPr>
              <w:t>article</w:t>
            </w:r>
            <w:r>
              <w:rPr>
                <w:spacing w:val="-4"/>
                <w:sz w:val="21"/>
              </w:rPr>
              <w:t xml:space="preserve"> </w:t>
            </w:r>
            <w:r>
              <w:rPr>
                <w:sz w:val="21"/>
              </w:rPr>
              <w:t>was</w:t>
            </w:r>
            <w:r>
              <w:rPr>
                <w:spacing w:val="-4"/>
                <w:sz w:val="21"/>
              </w:rPr>
              <w:t xml:space="preserve"> </w:t>
            </w:r>
            <w:r>
              <w:rPr>
                <w:sz w:val="21"/>
              </w:rPr>
              <w:t>published</w:t>
            </w:r>
            <w:r>
              <w:rPr>
                <w:spacing w:val="-5"/>
                <w:sz w:val="21"/>
              </w:rPr>
              <w:t xml:space="preserve"> </w:t>
            </w:r>
            <w:r>
              <w:rPr>
                <w:sz w:val="21"/>
              </w:rPr>
              <w:t>in</w:t>
            </w:r>
            <w:r>
              <w:rPr>
                <w:spacing w:val="-5"/>
                <w:sz w:val="21"/>
              </w:rPr>
              <w:t xml:space="preserve"> </w:t>
            </w:r>
            <w:r>
              <w:rPr>
                <w:sz w:val="21"/>
              </w:rPr>
              <w:t>the</w:t>
            </w:r>
            <w:r>
              <w:rPr>
                <w:spacing w:val="-5"/>
                <w:sz w:val="21"/>
              </w:rPr>
              <w:t xml:space="preserve"> </w:t>
            </w:r>
            <w:r>
              <w:rPr>
                <w:i/>
                <w:sz w:val="21"/>
              </w:rPr>
              <w:t>Austrian</w:t>
            </w:r>
            <w:r>
              <w:rPr>
                <w:i/>
                <w:spacing w:val="-5"/>
                <w:sz w:val="21"/>
              </w:rPr>
              <w:t xml:space="preserve"> </w:t>
            </w:r>
            <w:r>
              <w:rPr>
                <w:i/>
                <w:sz w:val="21"/>
              </w:rPr>
              <w:t>Journal</w:t>
            </w:r>
            <w:r>
              <w:rPr>
                <w:i/>
                <w:spacing w:val="-4"/>
                <w:sz w:val="21"/>
              </w:rPr>
              <w:t xml:space="preserve"> </w:t>
            </w:r>
            <w:r>
              <w:rPr>
                <w:i/>
                <w:sz w:val="21"/>
              </w:rPr>
              <w:t>of</w:t>
            </w:r>
            <w:r>
              <w:rPr>
                <w:i/>
                <w:spacing w:val="-5"/>
                <w:sz w:val="21"/>
              </w:rPr>
              <w:t xml:space="preserve"> </w:t>
            </w:r>
            <w:r>
              <w:rPr>
                <w:i/>
                <w:sz w:val="21"/>
              </w:rPr>
              <w:t>Humanities</w:t>
            </w:r>
            <w:r>
              <w:rPr>
                <w:i/>
                <w:spacing w:val="-5"/>
                <w:sz w:val="21"/>
              </w:rPr>
              <w:t xml:space="preserve"> </w:t>
            </w:r>
            <w:r>
              <w:rPr>
                <w:i/>
                <w:sz w:val="21"/>
              </w:rPr>
              <w:t xml:space="preserve">and Social Sciences </w:t>
            </w:r>
            <w:r>
              <w:rPr>
                <w:sz w:val="21"/>
              </w:rPr>
              <w:t>in 2015.</w:t>
            </w:r>
          </w:p>
        </w:tc>
      </w:tr>
      <w:tr w:rsidR="00464EE8" w14:paraId="77842DC4" w14:textId="77777777">
        <w:trPr>
          <w:trHeight w:val="2307"/>
        </w:trPr>
        <w:tc>
          <w:tcPr>
            <w:tcW w:w="3145" w:type="dxa"/>
          </w:tcPr>
          <w:p w14:paraId="4551AAB5" w14:textId="77777777" w:rsidR="00464EE8" w:rsidRDefault="00000000">
            <w:pPr>
              <w:pStyle w:val="TableParagraph"/>
              <w:spacing w:line="250" w:lineRule="atLeast"/>
              <w:ind w:right="130"/>
              <w:rPr>
                <w:sz w:val="21"/>
              </w:rPr>
            </w:pPr>
            <w:r>
              <w:rPr>
                <w:b/>
                <w:sz w:val="21"/>
              </w:rPr>
              <w:t>Publication</w:t>
            </w:r>
            <w:r>
              <w:rPr>
                <w:b/>
                <w:spacing w:val="-10"/>
                <w:sz w:val="21"/>
              </w:rPr>
              <w:t xml:space="preserve"> </w:t>
            </w:r>
            <w:r>
              <w:rPr>
                <w:b/>
                <w:sz w:val="21"/>
              </w:rPr>
              <w:t>&amp;</w:t>
            </w:r>
            <w:r>
              <w:rPr>
                <w:b/>
                <w:spacing w:val="-9"/>
                <w:sz w:val="21"/>
              </w:rPr>
              <w:t xml:space="preserve"> </w:t>
            </w:r>
            <w:r>
              <w:rPr>
                <w:b/>
                <w:sz w:val="21"/>
              </w:rPr>
              <w:t>Date</w:t>
            </w:r>
            <w:r>
              <w:rPr>
                <w:b/>
                <w:spacing w:val="-10"/>
                <w:sz w:val="21"/>
              </w:rPr>
              <w:t xml:space="preserve"> </w:t>
            </w:r>
            <w:r>
              <w:rPr>
                <w:b/>
                <w:sz w:val="21"/>
              </w:rPr>
              <w:t>of</w:t>
            </w:r>
            <w:r>
              <w:rPr>
                <w:b/>
                <w:spacing w:val="-10"/>
                <w:sz w:val="21"/>
              </w:rPr>
              <w:t xml:space="preserve"> </w:t>
            </w:r>
            <w:r>
              <w:rPr>
                <w:b/>
                <w:sz w:val="21"/>
              </w:rPr>
              <w:t xml:space="preserve">Publication </w:t>
            </w:r>
            <w:r>
              <w:rPr>
                <w:sz w:val="21"/>
              </w:rPr>
              <w:t xml:space="preserve">Provide a brief description of the publication (or where the work can be found): What kinds of work does it publish? What kind of audience does it reach? When was it published and what was/is the context of the topic at that </w:t>
            </w:r>
            <w:r>
              <w:rPr>
                <w:spacing w:val="-2"/>
                <w:sz w:val="21"/>
              </w:rPr>
              <w:t>time?</w:t>
            </w:r>
          </w:p>
        </w:tc>
        <w:tc>
          <w:tcPr>
            <w:tcW w:w="6205" w:type="dxa"/>
          </w:tcPr>
          <w:p w14:paraId="1A5C9524" w14:textId="4397FC2E" w:rsidR="002D25D7" w:rsidRPr="002D25D7" w:rsidRDefault="002D25D7" w:rsidP="002D25D7">
            <w:pPr>
              <w:pStyle w:val="TableParagraph"/>
              <w:rPr>
                <w:rFonts w:asciiTheme="minorHAnsi" w:eastAsiaTheme="minorEastAsia" w:hAnsiTheme="minorHAnsi" w:cstheme="minorHAnsi" w:hint="eastAsia"/>
                <w:sz w:val="21"/>
                <w:szCs w:val="21"/>
                <w:lang w:eastAsia="zh-CN"/>
              </w:rPr>
            </w:pPr>
            <w:r w:rsidRPr="002D25D7">
              <w:rPr>
                <w:rFonts w:asciiTheme="minorHAnsi" w:hAnsiTheme="minorHAnsi" w:cstheme="minorHAnsi"/>
                <w:b/>
                <w:bCs/>
                <w:sz w:val="21"/>
                <w:szCs w:val="21"/>
              </w:rPr>
              <w:t>Publication:</w:t>
            </w:r>
            <w:r w:rsidRPr="002D25D7">
              <w:rPr>
                <w:rFonts w:asciiTheme="minorHAnsi" w:hAnsiTheme="minorHAnsi" w:cstheme="minorHAnsi"/>
                <w:sz w:val="21"/>
                <w:szCs w:val="21"/>
              </w:rPr>
              <w:t xml:space="preserve"> </w:t>
            </w:r>
            <w:r w:rsidRPr="002D25D7">
              <w:rPr>
                <w:rFonts w:asciiTheme="minorHAnsi" w:hAnsiTheme="minorHAnsi" w:cstheme="minorHAnsi"/>
                <w:i/>
                <w:iCs/>
                <w:sz w:val="21"/>
                <w:szCs w:val="21"/>
              </w:rPr>
              <w:t>Austrian Journal of Humanities and Social Sciences</w:t>
            </w:r>
            <w:r w:rsidRPr="002D25D7">
              <w:rPr>
                <w:rFonts w:asciiTheme="minorHAnsi" w:hAnsiTheme="minorHAnsi" w:cstheme="minorHAnsi"/>
                <w:sz w:val="21"/>
                <w:szCs w:val="21"/>
              </w:rPr>
              <w:t xml:space="preserve">. It publishes academic works reaching an audience of researchers and scholars in the humanities and social sciences. </w:t>
            </w:r>
          </w:p>
          <w:p w14:paraId="6CD237C1" w14:textId="77777777"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b/>
                <w:bCs/>
                <w:sz w:val="21"/>
                <w:szCs w:val="21"/>
              </w:rPr>
              <w:t>Date/Context:</w:t>
            </w:r>
            <w:r w:rsidRPr="002D25D7">
              <w:rPr>
                <w:rFonts w:asciiTheme="minorHAnsi" w:hAnsiTheme="minorHAnsi" w:cstheme="minorHAnsi"/>
                <w:sz w:val="21"/>
                <w:szCs w:val="21"/>
              </w:rPr>
              <w:t xml:space="preserve"> Published in 2015. At that time, the rapid development of modern media society and emerging technologies made escapism, online addiction, and immersion into alternative realities critical issues concerning emotional and mental well-being.</w:t>
            </w:r>
          </w:p>
          <w:p w14:paraId="690ECABA" w14:textId="77777777" w:rsidR="00464EE8" w:rsidRPr="002D25D7" w:rsidRDefault="00464EE8">
            <w:pPr>
              <w:pStyle w:val="TableParagraph"/>
              <w:ind w:left="0"/>
              <w:rPr>
                <w:rFonts w:asciiTheme="minorHAnsi" w:hAnsiTheme="minorHAnsi" w:cstheme="minorHAnsi"/>
                <w:sz w:val="20"/>
              </w:rPr>
            </w:pPr>
          </w:p>
        </w:tc>
      </w:tr>
      <w:tr w:rsidR="00464EE8" w14:paraId="1A0A75B8" w14:textId="77777777">
        <w:trPr>
          <w:trHeight w:val="1025"/>
        </w:trPr>
        <w:tc>
          <w:tcPr>
            <w:tcW w:w="3145" w:type="dxa"/>
          </w:tcPr>
          <w:p w14:paraId="24DC9D22" w14:textId="77777777" w:rsidR="00464EE8" w:rsidRDefault="00000000">
            <w:pPr>
              <w:pStyle w:val="TableParagraph"/>
              <w:rPr>
                <w:b/>
                <w:sz w:val="21"/>
              </w:rPr>
            </w:pPr>
            <w:r>
              <w:rPr>
                <w:b/>
                <w:spacing w:val="-2"/>
                <w:sz w:val="21"/>
              </w:rPr>
              <w:t>Discipline/Topic</w:t>
            </w:r>
          </w:p>
          <w:p w14:paraId="3E84EE9A" w14:textId="77777777" w:rsidR="00464EE8" w:rsidRDefault="00000000">
            <w:pPr>
              <w:pStyle w:val="TableParagraph"/>
              <w:spacing w:line="250" w:lineRule="atLeast"/>
              <w:ind w:right="200"/>
              <w:rPr>
                <w:sz w:val="21"/>
              </w:rPr>
            </w:pPr>
            <w:r>
              <w:rPr>
                <w:sz w:val="21"/>
              </w:rPr>
              <w:t>What</w:t>
            </w:r>
            <w:r>
              <w:rPr>
                <w:spacing w:val="-10"/>
                <w:sz w:val="21"/>
              </w:rPr>
              <w:t xml:space="preserve"> </w:t>
            </w:r>
            <w:r>
              <w:rPr>
                <w:sz w:val="21"/>
              </w:rPr>
              <w:t>intellectual</w:t>
            </w:r>
            <w:r>
              <w:rPr>
                <w:spacing w:val="-10"/>
                <w:sz w:val="21"/>
              </w:rPr>
              <w:t xml:space="preserve"> </w:t>
            </w:r>
            <w:r>
              <w:rPr>
                <w:sz w:val="21"/>
              </w:rPr>
              <w:t>discipline</w:t>
            </w:r>
            <w:r>
              <w:rPr>
                <w:spacing w:val="-10"/>
                <w:sz w:val="21"/>
              </w:rPr>
              <w:t xml:space="preserve"> </w:t>
            </w:r>
            <w:r>
              <w:rPr>
                <w:sz w:val="21"/>
              </w:rPr>
              <w:t>is</w:t>
            </w:r>
            <w:r>
              <w:rPr>
                <w:spacing w:val="-11"/>
                <w:sz w:val="21"/>
              </w:rPr>
              <w:t xml:space="preserve"> </w:t>
            </w:r>
            <w:r>
              <w:rPr>
                <w:sz w:val="21"/>
              </w:rPr>
              <w:t>the text? What specific topic and/or sub-topics does it explore?</w:t>
            </w:r>
          </w:p>
        </w:tc>
        <w:tc>
          <w:tcPr>
            <w:tcW w:w="6205" w:type="dxa"/>
          </w:tcPr>
          <w:p w14:paraId="56EE0EEF" w14:textId="361968C3" w:rsidR="002D25D7" w:rsidRPr="002D25D7" w:rsidRDefault="002D25D7" w:rsidP="002D25D7">
            <w:pPr>
              <w:pStyle w:val="TableParagraph"/>
              <w:ind w:left="0"/>
              <w:rPr>
                <w:rFonts w:asciiTheme="minorHAnsi" w:eastAsiaTheme="minorEastAsia" w:hAnsiTheme="minorHAnsi" w:cstheme="minorHAnsi"/>
                <w:sz w:val="21"/>
                <w:szCs w:val="21"/>
                <w:lang w:eastAsia="zh-CN"/>
              </w:rPr>
            </w:pPr>
            <w:r w:rsidRPr="002D25D7">
              <w:rPr>
                <w:rFonts w:asciiTheme="minorHAnsi" w:hAnsiTheme="minorHAnsi" w:cstheme="minorHAnsi"/>
                <w:sz w:val="21"/>
                <w:szCs w:val="21"/>
              </w:rPr>
              <w:t>Discipline: The text belongs to the discipline of psychology, specifically intersecting with cyberpsychology and personality psychology.</w:t>
            </w:r>
          </w:p>
          <w:p w14:paraId="0CC26E34" w14:textId="05BFD1C0" w:rsidR="00464EE8" w:rsidRPr="002D25D7" w:rsidRDefault="002D25D7" w:rsidP="002D25D7">
            <w:pPr>
              <w:pStyle w:val="TableParagraph"/>
              <w:ind w:left="0"/>
              <w:rPr>
                <w:rFonts w:asciiTheme="minorHAnsi" w:hAnsiTheme="minorHAnsi" w:cstheme="minorHAnsi"/>
                <w:sz w:val="21"/>
                <w:szCs w:val="21"/>
              </w:rPr>
            </w:pPr>
            <w:r w:rsidRPr="002D25D7">
              <w:rPr>
                <w:rFonts w:asciiTheme="minorHAnsi" w:hAnsiTheme="minorHAnsi" w:cstheme="minorHAnsi"/>
                <w:sz w:val="21"/>
                <w:szCs w:val="21"/>
              </w:rPr>
              <w:t>Topic: It explores the phenomenon of escapism. Sub-topics include online addiction, role-playing games (RPGs), the dichotomy of "positive" versus "negative" escapism, and the need for an integrative theoretical approach.</w:t>
            </w:r>
          </w:p>
        </w:tc>
      </w:tr>
      <w:tr w:rsidR="00464EE8" w14:paraId="19BE4616" w14:textId="77777777">
        <w:trPr>
          <w:trHeight w:val="1794"/>
        </w:trPr>
        <w:tc>
          <w:tcPr>
            <w:tcW w:w="3145" w:type="dxa"/>
          </w:tcPr>
          <w:p w14:paraId="1E52C97F" w14:textId="77777777" w:rsidR="00464EE8" w:rsidRDefault="00000000">
            <w:pPr>
              <w:pStyle w:val="TableParagraph"/>
              <w:rPr>
                <w:b/>
                <w:sz w:val="21"/>
              </w:rPr>
            </w:pPr>
            <w:r>
              <w:rPr>
                <w:b/>
                <w:sz w:val="21"/>
              </w:rPr>
              <w:t>Genre</w:t>
            </w:r>
            <w:r>
              <w:rPr>
                <w:b/>
                <w:spacing w:val="-3"/>
                <w:sz w:val="21"/>
              </w:rPr>
              <w:t xml:space="preserve"> </w:t>
            </w:r>
            <w:r>
              <w:rPr>
                <w:b/>
                <w:sz w:val="21"/>
              </w:rPr>
              <w:t>of</w:t>
            </w:r>
            <w:r>
              <w:rPr>
                <w:b/>
                <w:spacing w:val="-2"/>
                <w:sz w:val="21"/>
              </w:rPr>
              <w:t xml:space="preserve"> Composition</w:t>
            </w:r>
          </w:p>
          <w:p w14:paraId="6908C2B5" w14:textId="77777777" w:rsidR="00464EE8" w:rsidRDefault="00000000">
            <w:pPr>
              <w:pStyle w:val="TableParagraph"/>
              <w:spacing w:line="250" w:lineRule="atLeast"/>
              <w:ind w:right="130"/>
              <w:rPr>
                <w:sz w:val="21"/>
              </w:rPr>
            </w:pPr>
            <w:r>
              <w:rPr>
                <w:sz w:val="21"/>
              </w:rPr>
              <w:t>What kind of text is it? (narrative essay, argumentative essay, informational podcast, visual artwork,</w:t>
            </w:r>
            <w:r>
              <w:rPr>
                <w:spacing w:val="-7"/>
                <w:sz w:val="21"/>
              </w:rPr>
              <w:t xml:space="preserve"> </w:t>
            </w:r>
            <w:r>
              <w:rPr>
                <w:sz w:val="21"/>
              </w:rPr>
              <w:t>etc.)</w:t>
            </w:r>
            <w:r>
              <w:rPr>
                <w:spacing w:val="-7"/>
                <w:sz w:val="21"/>
              </w:rPr>
              <w:t xml:space="preserve"> </w:t>
            </w:r>
            <w:r>
              <w:rPr>
                <w:sz w:val="21"/>
              </w:rPr>
              <w:t>How</w:t>
            </w:r>
            <w:r>
              <w:rPr>
                <w:spacing w:val="-7"/>
                <w:sz w:val="21"/>
              </w:rPr>
              <w:t xml:space="preserve"> </w:t>
            </w:r>
            <w:r>
              <w:rPr>
                <w:sz w:val="21"/>
              </w:rPr>
              <w:t>does</w:t>
            </w:r>
            <w:r>
              <w:rPr>
                <w:spacing w:val="-7"/>
                <w:sz w:val="21"/>
              </w:rPr>
              <w:t xml:space="preserve"> </w:t>
            </w:r>
            <w:r>
              <w:rPr>
                <w:sz w:val="21"/>
              </w:rPr>
              <w:t>it</w:t>
            </w:r>
            <w:r>
              <w:rPr>
                <w:spacing w:val="-7"/>
                <w:sz w:val="21"/>
              </w:rPr>
              <w:t xml:space="preserve"> </w:t>
            </w:r>
            <w:r>
              <w:rPr>
                <w:sz w:val="21"/>
              </w:rPr>
              <w:t>use</w:t>
            </w:r>
            <w:r>
              <w:rPr>
                <w:spacing w:val="-7"/>
                <w:sz w:val="21"/>
              </w:rPr>
              <w:t xml:space="preserve"> </w:t>
            </w:r>
            <w:r>
              <w:rPr>
                <w:sz w:val="21"/>
              </w:rPr>
              <w:t>the affordances of its genre to create its ideas?</w:t>
            </w:r>
          </w:p>
        </w:tc>
        <w:tc>
          <w:tcPr>
            <w:tcW w:w="6205" w:type="dxa"/>
          </w:tcPr>
          <w:p w14:paraId="31F96FF6" w14:textId="577B73E1" w:rsidR="002D25D7" w:rsidRPr="002D25D7" w:rsidRDefault="002D25D7" w:rsidP="002D25D7">
            <w:pPr>
              <w:pStyle w:val="TableParagraph"/>
              <w:rPr>
                <w:rFonts w:asciiTheme="minorHAnsi" w:eastAsiaTheme="minorEastAsia" w:hAnsiTheme="minorHAnsi" w:cstheme="minorHAnsi"/>
                <w:sz w:val="21"/>
                <w:szCs w:val="21"/>
                <w:lang w:eastAsia="zh-CN"/>
              </w:rPr>
            </w:pPr>
            <w:r w:rsidRPr="002D25D7">
              <w:rPr>
                <w:rFonts w:asciiTheme="minorHAnsi" w:hAnsiTheme="minorHAnsi" w:cstheme="minorHAnsi"/>
                <w:sz w:val="21"/>
                <w:szCs w:val="21"/>
              </w:rPr>
              <w:t>Genre: Academic literature review and research article.</w:t>
            </w:r>
          </w:p>
          <w:p w14:paraId="10229517" w14:textId="4948FEE4" w:rsidR="00464EE8" w:rsidRPr="002D25D7" w:rsidRDefault="002D25D7" w:rsidP="002D25D7">
            <w:pPr>
              <w:pStyle w:val="TableParagraph"/>
              <w:ind w:left="0"/>
              <w:rPr>
                <w:rFonts w:asciiTheme="minorHAnsi" w:hAnsiTheme="minorHAnsi" w:cstheme="minorHAnsi"/>
                <w:sz w:val="21"/>
                <w:szCs w:val="21"/>
              </w:rPr>
            </w:pPr>
            <w:r w:rsidRPr="002D25D7">
              <w:rPr>
                <w:rFonts w:asciiTheme="minorHAnsi" w:hAnsiTheme="minorHAnsi" w:cstheme="minorHAnsi"/>
                <w:sz w:val="21"/>
                <w:szCs w:val="21"/>
              </w:rPr>
              <w:t>Affordances: It uses the affordances of an academic review by systematically synthesizing various empirical studies to identify gaps in the current literature, ultimately using this foundation to argue for the necessity of a new, broader theoretical framework.</w:t>
            </w:r>
          </w:p>
        </w:tc>
      </w:tr>
      <w:tr w:rsidR="00464EE8" w14:paraId="2E036BE7" w14:textId="77777777">
        <w:trPr>
          <w:trHeight w:val="769"/>
        </w:trPr>
        <w:tc>
          <w:tcPr>
            <w:tcW w:w="3145" w:type="dxa"/>
          </w:tcPr>
          <w:p w14:paraId="33936C58" w14:textId="77777777" w:rsidR="00464EE8" w:rsidRDefault="00000000">
            <w:pPr>
              <w:pStyle w:val="TableParagraph"/>
              <w:rPr>
                <w:b/>
                <w:sz w:val="21"/>
              </w:rPr>
            </w:pPr>
            <w:r>
              <w:rPr>
                <w:b/>
                <w:sz w:val="21"/>
              </w:rPr>
              <w:lastRenderedPageBreak/>
              <w:t>Qualities</w:t>
            </w:r>
            <w:r>
              <w:rPr>
                <w:b/>
                <w:spacing w:val="-4"/>
                <w:sz w:val="21"/>
              </w:rPr>
              <w:t xml:space="preserve"> </w:t>
            </w:r>
            <w:r>
              <w:rPr>
                <w:b/>
                <w:sz w:val="21"/>
              </w:rPr>
              <w:t>of</w:t>
            </w:r>
            <w:r>
              <w:rPr>
                <w:b/>
                <w:spacing w:val="-3"/>
                <w:sz w:val="21"/>
              </w:rPr>
              <w:t xml:space="preserve"> </w:t>
            </w:r>
            <w:r>
              <w:rPr>
                <w:b/>
                <w:sz w:val="21"/>
              </w:rPr>
              <w:t>the</w:t>
            </w:r>
            <w:r>
              <w:rPr>
                <w:b/>
                <w:spacing w:val="-2"/>
                <w:sz w:val="21"/>
              </w:rPr>
              <w:t xml:space="preserve"> </w:t>
            </w:r>
            <w:r>
              <w:rPr>
                <w:b/>
                <w:spacing w:val="-4"/>
                <w:sz w:val="21"/>
              </w:rPr>
              <w:t>Text</w:t>
            </w:r>
          </w:p>
          <w:p w14:paraId="39B04835" w14:textId="6A6859BD" w:rsidR="00464EE8" w:rsidRPr="002D25D7" w:rsidRDefault="00000000">
            <w:pPr>
              <w:pStyle w:val="TableParagraph"/>
              <w:spacing w:line="250" w:lineRule="atLeast"/>
              <w:ind w:right="130"/>
              <w:rPr>
                <w:rFonts w:eastAsiaTheme="minorEastAsia" w:hint="eastAsia"/>
                <w:sz w:val="21"/>
                <w:lang w:eastAsia="zh-CN"/>
              </w:rPr>
            </w:pPr>
            <w:r>
              <w:rPr>
                <w:sz w:val="21"/>
              </w:rPr>
              <w:t>Give</w:t>
            </w:r>
            <w:r>
              <w:rPr>
                <w:spacing w:val="-6"/>
                <w:sz w:val="21"/>
              </w:rPr>
              <w:t xml:space="preserve"> </w:t>
            </w:r>
            <w:r>
              <w:rPr>
                <w:sz w:val="21"/>
              </w:rPr>
              <w:t>a</w:t>
            </w:r>
            <w:r>
              <w:rPr>
                <w:spacing w:val="-7"/>
                <w:sz w:val="21"/>
              </w:rPr>
              <w:t xml:space="preserve"> </w:t>
            </w:r>
            <w:r>
              <w:rPr>
                <w:sz w:val="21"/>
              </w:rPr>
              <w:t>description</w:t>
            </w:r>
            <w:r>
              <w:rPr>
                <w:spacing w:val="-7"/>
                <w:sz w:val="21"/>
              </w:rPr>
              <w:t xml:space="preserve"> </w:t>
            </w:r>
            <w:r>
              <w:rPr>
                <w:sz w:val="21"/>
              </w:rPr>
              <w:t>of</w:t>
            </w:r>
            <w:r>
              <w:rPr>
                <w:spacing w:val="-7"/>
                <w:sz w:val="21"/>
              </w:rPr>
              <w:t xml:space="preserve"> </w:t>
            </w:r>
            <w:r>
              <w:rPr>
                <w:sz w:val="21"/>
              </w:rPr>
              <w:t>how</w:t>
            </w:r>
            <w:r>
              <w:rPr>
                <w:spacing w:val="-6"/>
                <w:sz w:val="21"/>
              </w:rPr>
              <w:t xml:space="preserve"> </w:t>
            </w:r>
            <w:r>
              <w:rPr>
                <w:sz w:val="21"/>
              </w:rPr>
              <w:t>the</w:t>
            </w:r>
            <w:r>
              <w:rPr>
                <w:spacing w:val="-6"/>
                <w:sz w:val="21"/>
              </w:rPr>
              <w:t xml:space="preserve"> </w:t>
            </w:r>
            <w:r>
              <w:rPr>
                <w:sz w:val="21"/>
              </w:rPr>
              <w:t>text is</w:t>
            </w:r>
            <w:r>
              <w:rPr>
                <w:spacing w:val="-4"/>
                <w:sz w:val="21"/>
              </w:rPr>
              <w:t xml:space="preserve"> </w:t>
            </w:r>
            <w:r>
              <w:rPr>
                <w:sz w:val="21"/>
              </w:rPr>
              <w:t>organized</w:t>
            </w:r>
            <w:r>
              <w:rPr>
                <w:spacing w:val="-4"/>
                <w:sz w:val="21"/>
              </w:rPr>
              <w:t xml:space="preserve"> </w:t>
            </w:r>
            <w:r>
              <w:rPr>
                <w:sz w:val="21"/>
              </w:rPr>
              <w:t>and</w:t>
            </w:r>
            <w:r>
              <w:rPr>
                <w:spacing w:val="-5"/>
                <w:sz w:val="21"/>
              </w:rPr>
              <w:t xml:space="preserve"> </w:t>
            </w:r>
            <w:r>
              <w:rPr>
                <w:sz w:val="21"/>
              </w:rPr>
              <w:t>composed.</w:t>
            </w:r>
            <w:r>
              <w:rPr>
                <w:spacing w:val="-3"/>
                <w:sz w:val="21"/>
              </w:rPr>
              <w:t xml:space="preserve"> </w:t>
            </w:r>
            <w:r>
              <w:rPr>
                <w:spacing w:val="-4"/>
                <w:sz w:val="21"/>
              </w:rPr>
              <w:t>What</w:t>
            </w:r>
            <w:r w:rsidR="002D25D7">
              <w:rPr>
                <w:rFonts w:eastAsiaTheme="minorEastAsia" w:hint="eastAsia"/>
                <w:spacing w:val="-4"/>
                <w:sz w:val="21"/>
                <w:lang w:eastAsia="zh-CN"/>
              </w:rPr>
              <w:t xml:space="preserve"> </w:t>
            </w:r>
            <w:r w:rsidR="002D25D7">
              <w:rPr>
                <w:sz w:val="21"/>
              </w:rPr>
              <w:t>kinds</w:t>
            </w:r>
            <w:r w:rsidR="002D25D7">
              <w:rPr>
                <w:spacing w:val="-10"/>
                <w:sz w:val="21"/>
              </w:rPr>
              <w:t xml:space="preserve"> </w:t>
            </w:r>
            <w:r w:rsidR="002D25D7">
              <w:rPr>
                <w:sz w:val="21"/>
              </w:rPr>
              <w:t>of</w:t>
            </w:r>
            <w:r w:rsidR="002D25D7">
              <w:rPr>
                <w:spacing w:val="-9"/>
                <w:sz w:val="21"/>
              </w:rPr>
              <w:t xml:space="preserve"> </w:t>
            </w:r>
            <w:r w:rsidR="002D25D7">
              <w:rPr>
                <w:sz w:val="21"/>
              </w:rPr>
              <w:t>rhetorical</w:t>
            </w:r>
            <w:r w:rsidR="002D25D7">
              <w:rPr>
                <w:spacing w:val="-10"/>
                <w:sz w:val="21"/>
              </w:rPr>
              <w:t xml:space="preserve"> </w:t>
            </w:r>
            <w:r w:rsidR="002D25D7">
              <w:rPr>
                <w:sz w:val="21"/>
              </w:rPr>
              <w:t>strategies</w:t>
            </w:r>
            <w:r w:rsidR="002D25D7">
              <w:rPr>
                <w:spacing w:val="-10"/>
                <w:sz w:val="21"/>
              </w:rPr>
              <w:t xml:space="preserve"> </w:t>
            </w:r>
            <w:r w:rsidR="002D25D7">
              <w:rPr>
                <w:sz w:val="21"/>
              </w:rPr>
              <w:t>does it use?</w:t>
            </w:r>
          </w:p>
        </w:tc>
        <w:tc>
          <w:tcPr>
            <w:tcW w:w="6205" w:type="dxa"/>
          </w:tcPr>
          <w:p w14:paraId="3E4A0978" w14:textId="72B2FC06" w:rsidR="002D25D7" w:rsidRPr="002D25D7" w:rsidRDefault="002D25D7" w:rsidP="002D25D7">
            <w:pPr>
              <w:pStyle w:val="TableParagraph"/>
              <w:rPr>
                <w:rFonts w:asciiTheme="minorHAnsi" w:eastAsiaTheme="minorEastAsia" w:hAnsiTheme="minorHAnsi" w:cstheme="minorHAnsi"/>
                <w:sz w:val="21"/>
                <w:szCs w:val="21"/>
                <w:lang w:eastAsia="zh-CN"/>
              </w:rPr>
            </w:pPr>
            <w:r w:rsidRPr="002D25D7">
              <w:rPr>
                <w:rFonts w:asciiTheme="minorHAnsi" w:hAnsiTheme="minorHAnsi" w:cstheme="minorHAnsi"/>
                <w:sz w:val="21"/>
                <w:szCs w:val="21"/>
              </w:rPr>
              <w:t xml:space="preserve">Organization: The text is organized by first introducing the problem in modern society, sequentially reviewing different psychological models of escapism (e.g., Yee, Evans, Stenseng, </w:t>
            </w:r>
            <w:proofErr w:type="spellStart"/>
            <w:r w:rsidRPr="002D25D7">
              <w:rPr>
                <w:rFonts w:asciiTheme="minorHAnsi" w:hAnsiTheme="minorHAnsi" w:cstheme="minorHAnsi"/>
                <w:sz w:val="21"/>
                <w:szCs w:val="21"/>
              </w:rPr>
              <w:t>Kardopoltseva</w:t>
            </w:r>
            <w:proofErr w:type="spellEnd"/>
            <w:proofErr w:type="gramStart"/>
            <w:r w:rsidRPr="002D25D7">
              <w:rPr>
                <w:rFonts w:asciiTheme="minorHAnsi" w:hAnsiTheme="minorHAnsi" w:cstheme="minorHAnsi"/>
                <w:sz w:val="21"/>
                <w:szCs w:val="21"/>
              </w:rPr>
              <w:t>) ,</w:t>
            </w:r>
            <w:proofErr w:type="gramEnd"/>
            <w:r w:rsidRPr="002D25D7">
              <w:rPr>
                <w:rFonts w:asciiTheme="minorHAnsi" w:hAnsiTheme="minorHAnsi" w:cstheme="minorHAnsi"/>
                <w:sz w:val="21"/>
                <w:szCs w:val="21"/>
              </w:rPr>
              <w:t xml:space="preserve"> and concluding with a synthesis of their limitations.</w:t>
            </w:r>
          </w:p>
          <w:p w14:paraId="3ACEE3BC" w14:textId="395A096D" w:rsidR="00464EE8" w:rsidRPr="002D25D7" w:rsidRDefault="002D25D7" w:rsidP="002D25D7">
            <w:pPr>
              <w:pStyle w:val="TableParagraph"/>
              <w:ind w:left="0"/>
              <w:rPr>
                <w:rFonts w:asciiTheme="minorHAnsi" w:hAnsiTheme="minorHAnsi" w:cstheme="minorHAnsi"/>
                <w:sz w:val="21"/>
                <w:szCs w:val="21"/>
              </w:rPr>
            </w:pPr>
            <w:r w:rsidRPr="002D25D7">
              <w:rPr>
                <w:rFonts w:asciiTheme="minorHAnsi" w:hAnsiTheme="minorHAnsi" w:cstheme="minorHAnsi"/>
                <w:sz w:val="21"/>
                <w:szCs w:val="21"/>
              </w:rPr>
              <w:t>Rhetorical Strategies: The author relies heavily on comparative analysis and synthesis, contrasting narrow views of escapism with the need for a comprehensive, integrative perspective to build her argument.</w:t>
            </w:r>
          </w:p>
        </w:tc>
      </w:tr>
    </w:tbl>
    <w:p w14:paraId="544F5721" w14:textId="77777777" w:rsidR="00464EE8" w:rsidRDefault="00464EE8">
      <w:pPr>
        <w:pStyle w:val="TableParagraph"/>
        <w:rPr>
          <w:rFonts w:ascii="Times New Roman"/>
          <w:sz w:val="20"/>
        </w:rPr>
        <w:sectPr w:rsidR="00464EE8">
          <w:type w:val="continuous"/>
          <w:pgSz w:w="12240" w:h="15840"/>
          <w:pgMar w:top="1400" w:right="1440" w:bottom="1451" w:left="1440" w:header="720" w:footer="720" w:gutter="0"/>
          <w:cols w:space="720"/>
        </w:sect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45"/>
        <w:gridCol w:w="6205"/>
      </w:tblGrid>
      <w:tr w:rsidR="00464EE8" w14:paraId="2EB2DE8C" w14:textId="77777777">
        <w:trPr>
          <w:trHeight w:val="1281"/>
        </w:trPr>
        <w:tc>
          <w:tcPr>
            <w:tcW w:w="3145" w:type="dxa"/>
          </w:tcPr>
          <w:p w14:paraId="6B667CED" w14:textId="77777777" w:rsidR="00464EE8" w:rsidRDefault="00000000">
            <w:pPr>
              <w:pStyle w:val="TableParagraph"/>
              <w:spacing w:line="250" w:lineRule="atLeast"/>
              <w:ind w:right="266"/>
              <w:rPr>
                <w:sz w:val="21"/>
              </w:rPr>
            </w:pPr>
            <w:r>
              <w:rPr>
                <w:b/>
                <w:sz w:val="21"/>
              </w:rPr>
              <w:t>Summary of Main Ideas</w:t>
            </w:r>
            <w:r>
              <w:rPr>
                <w:b/>
                <w:spacing w:val="40"/>
                <w:sz w:val="21"/>
              </w:rPr>
              <w:t xml:space="preserve"> </w:t>
            </w:r>
            <w:r>
              <w:rPr>
                <w:sz w:val="21"/>
              </w:rPr>
              <w:t>Provide a list of the main ideas the</w:t>
            </w:r>
            <w:r>
              <w:rPr>
                <w:spacing w:val="-8"/>
                <w:sz w:val="21"/>
              </w:rPr>
              <w:t xml:space="preserve"> </w:t>
            </w:r>
            <w:r>
              <w:rPr>
                <w:sz w:val="21"/>
              </w:rPr>
              <w:t>text</w:t>
            </w:r>
            <w:r>
              <w:rPr>
                <w:spacing w:val="-8"/>
                <w:sz w:val="21"/>
              </w:rPr>
              <w:t xml:space="preserve"> </w:t>
            </w:r>
            <w:r>
              <w:rPr>
                <w:sz w:val="21"/>
              </w:rPr>
              <w:t>creates.</w:t>
            </w:r>
            <w:r>
              <w:rPr>
                <w:spacing w:val="-8"/>
                <w:sz w:val="21"/>
              </w:rPr>
              <w:t xml:space="preserve"> </w:t>
            </w:r>
            <w:r>
              <w:rPr>
                <w:sz w:val="21"/>
              </w:rPr>
              <w:t>Try</w:t>
            </w:r>
            <w:r>
              <w:rPr>
                <w:spacing w:val="-8"/>
                <w:sz w:val="21"/>
              </w:rPr>
              <w:t xml:space="preserve"> </w:t>
            </w:r>
            <w:r>
              <w:rPr>
                <w:sz w:val="21"/>
              </w:rPr>
              <w:t>to</w:t>
            </w:r>
            <w:r>
              <w:rPr>
                <w:spacing w:val="-8"/>
                <w:sz w:val="21"/>
              </w:rPr>
              <w:t xml:space="preserve"> </w:t>
            </w:r>
            <w:r>
              <w:rPr>
                <w:sz w:val="21"/>
              </w:rPr>
              <w:t>prioritize the most important points that the author makes.</w:t>
            </w:r>
          </w:p>
        </w:tc>
        <w:tc>
          <w:tcPr>
            <w:tcW w:w="6205" w:type="dxa"/>
          </w:tcPr>
          <w:p w14:paraId="22708E23" w14:textId="77777777"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sz w:val="21"/>
                <w:szCs w:val="21"/>
              </w:rPr>
              <w:t xml:space="preserve">Escapism is a prevalent issue deeply connected to modern media and emerging technologies. </w:t>
            </w:r>
          </w:p>
          <w:p w14:paraId="318C3C86" w14:textId="7EAA9F6C"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sz w:val="21"/>
                <w:szCs w:val="21"/>
              </w:rPr>
              <w:t xml:space="preserve">Many researchers categorize escapism into two distinct poles: negative (avoiding reality and problems) and positive (self-expansion, creativity, and self-actualization). </w:t>
            </w:r>
          </w:p>
          <w:p w14:paraId="0A70ED69" w14:textId="0B5A136E"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sz w:val="21"/>
                <w:szCs w:val="21"/>
              </w:rPr>
              <w:t xml:space="preserve">Current psychological research on escapism is highly empirical, fragmented, and overly focused on specific cyberpsychology niches like MMORPGs. </w:t>
            </w:r>
          </w:p>
          <w:p w14:paraId="103D1CF5" w14:textId="3C7FF2D8"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sz w:val="21"/>
                <w:szCs w:val="21"/>
              </w:rPr>
              <w:t>The field urgently needs an integrative theoretical approach that studies escapism not just as an online addiction, but as a universal, adaptive psychological mechanism.</w:t>
            </w:r>
          </w:p>
          <w:p w14:paraId="55D3856F" w14:textId="77777777" w:rsidR="00464EE8" w:rsidRPr="002D25D7" w:rsidRDefault="00464EE8">
            <w:pPr>
              <w:pStyle w:val="TableParagraph"/>
              <w:ind w:left="0"/>
              <w:rPr>
                <w:rFonts w:asciiTheme="minorHAnsi" w:hAnsiTheme="minorHAnsi" w:cstheme="minorHAnsi"/>
                <w:sz w:val="21"/>
                <w:szCs w:val="21"/>
              </w:rPr>
            </w:pPr>
          </w:p>
        </w:tc>
      </w:tr>
      <w:tr w:rsidR="00464EE8" w14:paraId="5CDCE198" w14:textId="77777777">
        <w:trPr>
          <w:trHeight w:val="1538"/>
        </w:trPr>
        <w:tc>
          <w:tcPr>
            <w:tcW w:w="3145" w:type="dxa"/>
          </w:tcPr>
          <w:p w14:paraId="1F1077EE" w14:textId="77777777" w:rsidR="00464EE8" w:rsidRDefault="00000000">
            <w:pPr>
              <w:pStyle w:val="TableParagraph"/>
              <w:ind w:right="116"/>
              <w:rPr>
                <w:sz w:val="21"/>
              </w:rPr>
            </w:pPr>
            <w:r>
              <w:rPr>
                <w:b/>
                <w:sz w:val="21"/>
              </w:rPr>
              <w:t xml:space="preserve">Reflection on Text and Project </w:t>
            </w:r>
            <w:r>
              <w:rPr>
                <w:sz w:val="21"/>
              </w:rPr>
              <w:t>What</w:t>
            </w:r>
            <w:r>
              <w:rPr>
                <w:spacing w:val="-6"/>
                <w:sz w:val="21"/>
              </w:rPr>
              <w:t xml:space="preserve"> </w:t>
            </w:r>
            <w:r>
              <w:rPr>
                <w:sz w:val="21"/>
              </w:rPr>
              <w:t>did</w:t>
            </w:r>
            <w:r>
              <w:rPr>
                <w:spacing w:val="-6"/>
                <w:sz w:val="21"/>
              </w:rPr>
              <w:t xml:space="preserve"> </w:t>
            </w:r>
            <w:r>
              <w:rPr>
                <w:sz w:val="21"/>
              </w:rPr>
              <w:t>you</w:t>
            </w:r>
            <w:r>
              <w:rPr>
                <w:spacing w:val="-7"/>
                <w:sz w:val="21"/>
              </w:rPr>
              <w:t xml:space="preserve"> </w:t>
            </w:r>
            <w:r>
              <w:rPr>
                <w:sz w:val="21"/>
              </w:rPr>
              <w:t>learn</w:t>
            </w:r>
            <w:r>
              <w:rPr>
                <w:spacing w:val="-7"/>
                <w:sz w:val="21"/>
              </w:rPr>
              <w:t xml:space="preserve"> </w:t>
            </w:r>
            <w:r>
              <w:rPr>
                <w:sz w:val="21"/>
              </w:rPr>
              <w:t>from</w:t>
            </w:r>
            <w:r>
              <w:rPr>
                <w:spacing w:val="-6"/>
                <w:sz w:val="21"/>
              </w:rPr>
              <w:t xml:space="preserve"> </w:t>
            </w:r>
            <w:r>
              <w:rPr>
                <w:sz w:val="21"/>
              </w:rPr>
              <w:t>the</w:t>
            </w:r>
            <w:r>
              <w:rPr>
                <w:spacing w:val="-7"/>
                <w:sz w:val="21"/>
              </w:rPr>
              <w:t xml:space="preserve"> </w:t>
            </w:r>
            <w:r>
              <w:rPr>
                <w:sz w:val="21"/>
              </w:rPr>
              <w:t>text? What can you take away about the discipline you’re exploring?</w:t>
            </w:r>
          </w:p>
          <w:p w14:paraId="55D59B7C" w14:textId="77777777" w:rsidR="00464EE8" w:rsidRDefault="00000000">
            <w:pPr>
              <w:pStyle w:val="TableParagraph"/>
              <w:spacing w:line="250" w:lineRule="atLeast"/>
              <w:rPr>
                <w:sz w:val="21"/>
              </w:rPr>
            </w:pPr>
            <w:r>
              <w:rPr>
                <w:sz w:val="21"/>
              </w:rPr>
              <w:t>How</w:t>
            </w:r>
            <w:r>
              <w:rPr>
                <w:spacing w:val="-10"/>
                <w:sz w:val="21"/>
              </w:rPr>
              <w:t xml:space="preserve"> </w:t>
            </w:r>
            <w:r>
              <w:rPr>
                <w:sz w:val="21"/>
              </w:rPr>
              <w:t>did</w:t>
            </w:r>
            <w:r>
              <w:rPr>
                <w:spacing w:val="-10"/>
                <w:sz w:val="21"/>
              </w:rPr>
              <w:t xml:space="preserve"> </w:t>
            </w:r>
            <w:r>
              <w:rPr>
                <w:sz w:val="21"/>
              </w:rPr>
              <w:t>this</w:t>
            </w:r>
            <w:r>
              <w:rPr>
                <w:spacing w:val="-10"/>
                <w:sz w:val="21"/>
              </w:rPr>
              <w:t xml:space="preserve"> </w:t>
            </w:r>
            <w:r>
              <w:rPr>
                <w:sz w:val="21"/>
              </w:rPr>
              <w:t>source</w:t>
            </w:r>
            <w:r>
              <w:rPr>
                <w:spacing w:val="-10"/>
                <w:sz w:val="21"/>
              </w:rPr>
              <w:t xml:space="preserve"> </w:t>
            </w:r>
            <w:r>
              <w:rPr>
                <w:sz w:val="21"/>
              </w:rPr>
              <w:t>assessment change your research process?</w:t>
            </w:r>
          </w:p>
        </w:tc>
        <w:tc>
          <w:tcPr>
            <w:tcW w:w="6205" w:type="dxa"/>
          </w:tcPr>
          <w:p w14:paraId="64D3AF51" w14:textId="77777777" w:rsidR="002D25D7" w:rsidRPr="002D25D7" w:rsidRDefault="002D25D7" w:rsidP="002D25D7">
            <w:pPr>
              <w:pStyle w:val="TableParagraph"/>
              <w:rPr>
                <w:rFonts w:asciiTheme="minorHAnsi" w:hAnsiTheme="minorHAnsi" w:cstheme="minorHAnsi"/>
                <w:sz w:val="21"/>
                <w:szCs w:val="21"/>
              </w:rPr>
            </w:pPr>
            <w:r w:rsidRPr="002D25D7">
              <w:rPr>
                <w:rFonts w:asciiTheme="minorHAnsi" w:hAnsiTheme="minorHAnsi" w:cstheme="minorHAnsi"/>
                <w:sz w:val="21"/>
                <w:szCs w:val="21"/>
              </w:rPr>
              <w:t>I learned that escapism isn't just a negative trait like internet addiction; it can also be a positive mechanism for self-expansion and creativity. Exploring how cyberpsychology and personality psychology intersect to explain human behavior provides an exciting glimpse into the broader field of psychology, which is particularly relevant as I look forward to diving into online psychology and sociology coursework this summer. This source assessment changed my research process by showing me the value of identifying gaps in existing literature to build a more integrative perspective, rather than just accepting individual empirical findings.</w:t>
            </w:r>
          </w:p>
          <w:p w14:paraId="7EBABC75" w14:textId="77777777" w:rsidR="00464EE8" w:rsidRPr="002D25D7" w:rsidRDefault="00464EE8">
            <w:pPr>
              <w:pStyle w:val="TableParagraph"/>
              <w:ind w:left="0"/>
              <w:rPr>
                <w:rFonts w:asciiTheme="minorHAnsi" w:hAnsiTheme="minorHAnsi" w:cstheme="minorHAnsi"/>
                <w:sz w:val="21"/>
                <w:szCs w:val="21"/>
              </w:rPr>
            </w:pPr>
          </w:p>
        </w:tc>
      </w:tr>
      <w:tr w:rsidR="00464EE8" w14:paraId="2AAFCD24" w14:textId="77777777">
        <w:trPr>
          <w:trHeight w:val="1281"/>
        </w:trPr>
        <w:tc>
          <w:tcPr>
            <w:tcW w:w="3145" w:type="dxa"/>
          </w:tcPr>
          <w:p w14:paraId="20C75F42" w14:textId="77777777" w:rsidR="00464EE8" w:rsidRDefault="00000000">
            <w:pPr>
              <w:pStyle w:val="TableParagraph"/>
              <w:rPr>
                <w:b/>
                <w:sz w:val="21"/>
              </w:rPr>
            </w:pPr>
            <w:r>
              <w:rPr>
                <w:b/>
                <w:sz w:val="21"/>
              </w:rPr>
              <w:t>Works</w:t>
            </w:r>
            <w:r>
              <w:rPr>
                <w:b/>
                <w:spacing w:val="-1"/>
                <w:sz w:val="21"/>
              </w:rPr>
              <w:t xml:space="preserve"> </w:t>
            </w:r>
            <w:r>
              <w:rPr>
                <w:b/>
                <w:sz w:val="21"/>
              </w:rPr>
              <w:t xml:space="preserve">Cited </w:t>
            </w:r>
            <w:r>
              <w:rPr>
                <w:b/>
                <w:spacing w:val="-2"/>
                <w:sz w:val="21"/>
              </w:rPr>
              <w:t>Entry</w:t>
            </w:r>
          </w:p>
          <w:p w14:paraId="1B9E350E" w14:textId="77777777" w:rsidR="00464EE8" w:rsidRDefault="00000000">
            <w:pPr>
              <w:pStyle w:val="TableParagraph"/>
              <w:spacing w:line="250" w:lineRule="atLeast"/>
              <w:rPr>
                <w:sz w:val="21"/>
              </w:rPr>
            </w:pPr>
            <w:r>
              <w:rPr>
                <w:sz w:val="21"/>
              </w:rPr>
              <w:t xml:space="preserve">Refer to the </w:t>
            </w:r>
            <w:hyperlink r:id="rId4">
              <w:r>
                <w:rPr>
                  <w:color w:val="0463C1"/>
                  <w:sz w:val="21"/>
                  <w:u w:val="single" w:color="0463C1"/>
                </w:rPr>
                <w:t>Purdue OWL MLA</w:t>
              </w:r>
            </w:hyperlink>
            <w:r>
              <w:rPr>
                <w:color w:val="0463C1"/>
                <w:sz w:val="21"/>
              </w:rPr>
              <w:t xml:space="preserve"> </w:t>
            </w:r>
            <w:hyperlink r:id="rId5">
              <w:r>
                <w:rPr>
                  <w:color w:val="0463C1"/>
                  <w:sz w:val="21"/>
                  <w:u w:val="single" w:color="0463C1"/>
                </w:rPr>
                <w:t>Formatting and Style Guide</w:t>
              </w:r>
            </w:hyperlink>
            <w:r>
              <w:rPr>
                <w:color w:val="0463C1"/>
                <w:sz w:val="21"/>
              </w:rPr>
              <w:t xml:space="preserve"> </w:t>
            </w:r>
            <w:r>
              <w:rPr>
                <w:sz w:val="21"/>
              </w:rPr>
              <w:t>for guidance</w:t>
            </w:r>
            <w:r>
              <w:rPr>
                <w:spacing w:val="-8"/>
                <w:sz w:val="21"/>
              </w:rPr>
              <w:t xml:space="preserve"> </w:t>
            </w:r>
            <w:r>
              <w:rPr>
                <w:sz w:val="21"/>
              </w:rPr>
              <w:t>on</w:t>
            </w:r>
            <w:r>
              <w:rPr>
                <w:spacing w:val="-8"/>
                <w:sz w:val="21"/>
              </w:rPr>
              <w:t xml:space="preserve"> </w:t>
            </w:r>
            <w:r>
              <w:rPr>
                <w:sz w:val="21"/>
              </w:rPr>
              <w:t>how</w:t>
            </w:r>
            <w:r>
              <w:rPr>
                <w:spacing w:val="-8"/>
                <w:sz w:val="21"/>
              </w:rPr>
              <w:t xml:space="preserve"> </w:t>
            </w:r>
            <w:r>
              <w:rPr>
                <w:sz w:val="21"/>
              </w:rPr>
              <w:t>to</w:t>
            </w:r>
            <w:r>
              <w:rPr>
                <w:spacing w:val="-8"/>
                <w:sz w:val="21"/>
              </w:rPr>
              <w:t xml:space="preserve"> </w:t>
            </w:r>
            <w:r>
              <w:rPr>
                <w:sz w:val="21"/>
              </w:rPr>
              <w:t>create</w:t>
            </w:r>
            <w:r>
              <w:rPr>
                <w:spacing w:val="-8"/>
                <w:sz w:val="21"/>
              </w:rPr>
              <w:t xml:space="preserve"> </w:t>
            </w:r>
            <w:r>
              <w:rPr>
                <w:sz w:val="21"/>
              </w:rPr>
              <w:t>your Works Cited Entry.</w:t>
            </w:r>
          </w:p>
        </w:tc>
        <w:tc>
          <w:tcPr>
            <w:tcW w:w="6205" w:type="dxa"/>
          </w:tcPr>
          <w:p w14:paraId="1F6617E7" w14:textId="77777777" w:rsidR="00464EE8" w:rsidRDefault="00000000">
            <w:pPr>
              <w:pStyle w:val="TableParagraph"/>
              <w:spacing w:line="250" w:lineRule="atLeast"/>
              <w:ind w:right="92"/>
              <w:rPr>
                <w:sz w:val="21"/>
              </w:rPr>
            </w:pPr>
            <w:proofErr w:type="spellStart"/>
            <w:r>
              <w:rPr>
                <w:sz w:val="21"/>
              </w:rPr>
              <w:t>Olkina</w:t>
            </w:r>
            <w:proofErr w:type="spellEnd"/>
            <w:r>
              <w:rPr>
                <w:sz w:val="21"/>
              </w:rPr>
              <w:t xml:space="preserve">, Oxana </w:t>
            </w:r>
            <w:proofErr w:type="spellStart"/>
            <w:r>
              <w:rPr>
                <w:sz w:val="21"/>
              </w:rPr>
              <w:t>Igorevna</w:t>
            </w:r>
            <w:proofErr w:type="spellEnd"/>
            <w:r>
              <w:rPr>
                <w:sz w:val="21"/>
              </w:rPr>
              <w:t xml:space="preserve">. “Escapism: Current Studies and Research Prospects in Contemporary Psychology.” </w:t>
            </w:r>
            <w:r>
              <w:rPr>
                <w:i/>
                <w:sz w:val="21"/>
              </w:rPr>
              <w:t>Austrian Journal of Humanities</w:t>
            </w:r>
            <w:r>
              <w:rPr>
                <w:i/>
                <w:spacing w:val="-1"/>
                <w:sz w:val="21"/>
              </w:rPr>
              <w:t xml:space="preserve"> </w:t>
            </w:r>
            <w:r>
              <w:rPr>
                <w:i/>
                <w:sz w:val="21"/>
              </w:rPr>
              <w:t>and</w:t>
            </w:r>
            <w:r>
              <w:rPr>
                <w:i/>
                <w:spacing w:val="-1"/>
                <w:sz w:val="21"/>
              </w:rPr>
              <w:t xml:space="preserve"> </w:t>
            </w:r>
            <w:r>
              <w:rPr>
                <w:i/>
                <w:sz w:val="21"/>
              </w:rPr>
              <w:t>Social</w:t>
            </w:r>
            <w:r>
              <w:rPr>
                <w:i/>
                <w:spacing w:val="-1"/>
                <w:sz w:val="21"/>
              </w:rPr>
              <w:t xml:space="preserve"> </w:t>
            </w:r>
            <w:r>
              <w:rPr>
                <w:i/>
                <w:sz w:val="21"/>
              </w:rPr>
              <w:t>Sciences</w:t>
            </w:r>
            <w:r>
              <w:rPr>
                <w:sz w:val="21"/>
              </w:rPr>
              <w:t>, no.</w:t>
            </w:r>
            <w:r>
              <w:rPr>
                <w:spacing w:val="-1"/>
                <w:sz w:val="21"/>
              </w:rPr>
              <w:t xml:space="preserve"> </w:t>
            </w:r>
            <w:r>
              <w:rPr>
                <w:sz w:val="21"/>
              </w:rPr>
              <w:t>3–4 (1), 2015, pp.</w:t>
            </w:r>
            <w:r>
              <w:rPr>
                <w:spacing w:val="-1"/>
                <w:sz w:val="21"/>
              </w:rPr>
              <w:t xml:space="preserve"> </w:t>
            </w:r>
            <w:r>
              <w:rPr>
                <w:sz w:val="21"/>
              </w:rPr>
              <w:t>103–105. «East West»</w:t>
            </w:r>
            <w:r>
              <w:rPr>
                <w:spacing w:val="-5"/>
                <w:sz w:val="21"/>
              </w:rPr>
              <w:t xml:space="preserve"> </w:t>
            </w:r>
            <w:r>
              <w:rPr>
                <w:sz w:val="21"/>
              </w:rPr>
              <w:t>Association</w:t>
            </w:r>
            <w:r>
              <w:rPr>
                <w:spacing w:val="-6"/>
                <w:sz w:val="21"/>
              </w:rPr>
              <w:t xml:space="preserve"> </w:t>
            </w:r>
            <w:r>
              <w:rPr>
                <w:sz w:val="21"/>
              </w:rPr>
              <w:t>for</w:t>
            </w:r>
            <w:r>
              <w:rPr>
                <w:spacing w:val="-5"/>
                <w:sz w:val="21"/>
              </w:rPr>
              <w:t xml:space="preserve"> </w:t>
            </w:r>
            <w:r>
              <w:rPr>
                <w:sz w:val="21"/>
              </w:rPr>
              <w:t>Advanced</w:t>
            </w:r>
            <w:r>
              <w:rPr>
                <w:spacing w:val="-5"/>
                <w:sz w:val="21"/>
              </w:rPr>
              <w:t xml:space="preserve"> </w:t>
            </w:r>
            <w:r>
              <w:rPr>
                <w:sz w:val="21"/>
              </w:rPr>
              <w:t>Studies</w:t>
            </w:r>
            <w:r>
              <w:rPr>
                <w:spacing w:val="-6"/>
                <w:sz w:val="21"/>
              </w:rPr>
              <w:t xml:space="preserve"> </w:t>
            </w:r>
            <w:r>
              <w:rPr>
                <w:sz w:val="21"/>
              </w:rPr>
              <w:t>and</w:t>
            </w:r>
            <w:r>
              <w:rPr>
                <w:spacing w:val="-6"/>
                <w:sz w:val="21"/>
              </w:rPr>
              <w:t xml:space="preserve"> </w:t>
            </w:r>
            <w:r>
              <w:rPr>
                <w:sz w:val="21"/>
              </w:rPr>
              <w:t>Higher</w:t>
            </w:r>
            <w:r>
              <w:rPr>
                <w:spacing w:val="-5"/>
                <w:sz w:val="21"/>
              </w:rPr>
              <w:t xml:space="preserve"> </w:t>
            </w:r>
            <w:r>
              <w:rPr>
                <w:sz w:val="21"/>
              </w:rPr>
              <w:t>Education</w:t>
            </w:r>
            <w:r>
              <w:rPr>
                <w:spacing w:val="-6"/>
                <w:sz w:val="21"/>
              </w:rPr>
              <w:t xml:space="preserve"> </w:t>
            </w:r>
            <w:r>
              <w:rPr>
                <w:sz w:val="21"/>
              </w:rPr>
              <w:t xml:space="preserve">GmbH, </w:t>
            </w:r>
            <w:r>
              <w:rPr>
                <w:spacing w:val="-2"/>
                <w:sz w:val="21"/>
              </w:rPr>
              <w:t>Vienna.</w:t>
            </w:r>
          </w:p>
        </w:tc>
      </w:tr>
    </w:tbl>
    <w:p w14:paraId="355D97D9" w14:textId="77777777" w:rsidR="000F3B51" w:rsidRDefault="000F3B51"/>
    <w:sectPr w:rsidR="000F3B51">
      <w:type w:val="continuous"/>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64EE8"/>
    <w:rsid w:val="000F3B51"/>
    <w:rsid w:val="002D25D7"/>
    <w:rsid w:val="00464EE8"/>
    <w:rsid w:val="00C16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F09F"/>
  <w15:docId w15:val="{418366B6-185F-4422-9E98-7C6F0537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40"/>
    </w:pPr>
    <w:rPr>
      <w:sz w:val="24"/>
      <w:szCs w:val="24"/>
    </w:rPr>
  </w:style>
  <w:style w:type="paragraph" w:styleId="a4">
    <w:name w:val="Title"/>
    <w:basedOn w:val="a"/>
    <w:uiPriority w:val="10"/>
    <w:qFormat/>
    <w:pPr>
      <w:jc w:val="center"/>
    </w:pPr>
    <w:rPr>
      <w:b/>
      <w:bCs/>
      <w:sz w:val="24"/>
      <w:szCs w:val="24"/>
    </w:rPr>
  </w:style>
  <w:style w:type="paragraph" w:styleId="a5">
    <w:name w:val="List Paragraph"/>
    <w:basedOn w:val="a"/>
    <w:uiPriority w:val="1"/>
    <w:qFormat/>
  </w:style>
  <w:style w:type="paragraph" w:customStyle="1" w:styleId="TableParagraph">
    <w:name w:val="Table Paragraph"/>
    <w:basedOn w:val="a"/>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wl.purdue.edu/owl/research_and_citation/mla_style/mla_formatting_and_style_guide/mla_formatting_and_style_guide.html" TargetMode="External"/><Relationship Id="rId4" Type="http://schemas.openxmlformats.org/officeDocument/2006/relationships/hyperlink" Target="https://owl.purdue.edu/owl/research_and_citation/mla_style/mla_formatting_and_style_guide/mla_formatting_and_style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Mendonez</dc:creator>
  <cp:lastModifiedBy>Zilin Yuan</cp:lastModifiedBy>
  <cp:revision>2</cp:revision>
  <dcterms:created xsi:type="dcterms:W3CDTF">2026-03-28T16:27:00Z</dcterms:created>
  <dcterms:modified xsi:type="dcterms:W3CDTF">2026-03-28T16:31:00Z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Office Word</vt:lpwstr>
  </property>
  <property fmtid="{D5CDD505-2E9C-101B-9397-08002B2CF9AE}" pid="4" name="LastSaved">
    <vt:filetime>2026-03-28T00:00:00Z</vt:filetime>
  </property>
  <property fmtid="{D5CDD505-2E9C-101B-9397-08002B2CF9AE}" pid="5" name="Producer">
    <vt:lpwstr>Aspose.Words for Java 25.3.0</vt:lpwstr>
  </property>
  <property fmtid="{D5CDD505-2E9C-101B-9397-08002B2CF9AE}" pid="6" name="GrammarlyDocumentId">
    <vt:lpwstr>2afc97fb-fd59-4ffd-9c20-d558fd52c407</vt:lpwstr>
  </property>
</Properties>
</file>