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A0A4" w14:textId="77777777" w:rsidR="001469BE" w:rsidRPr="001469BE" w:rsidRDefault="001469BE" w:rsidP="001469BE">
      <w:pPr>
        <w:spacing w:after="0" w:line="240" w:lineRule="auto"/>
        <w:rPr>
          <w:rFonts w:ascii="Times New Roman" w:eastAsia="Times New Roman" w:hAnsi="Times New Roman" w:cs="Times New Roman"/>
          <w:color w:val="000000"/>
          <w:kern w:val="0"/>
          <w14:ligatures w14:val="none"/>
        </w:rPr>
      </w:pPr>
      <w:r w:rsidRPr="001469BE">
        <w:rPr>
          <w:rFonts w:ascii="Aptos" w:eastAsia="Times New Roman" w:hAnsi="Aptos" w:cs="Times New Roman"/>
          <w:color w:val="000000"/>
          <w:kern w:val="0"/>
          <w:sz w:val="22"/>
          <w:szCs w:val="22"/>
          <w14:ligatures w14:val="none"/>
        </w:rPr>
        <w:t>Dr Nick Appleyard heads up European Space Agency support for sustainable businesses using space. This comprises project funding and support to innovating companies and their customers. Nick’s previous background includes leading the UK government's innovation support for the digital economy, and it is data applications which now motivate the dramatic growth of the commercial space industry.</w:t>
      </w:r>
    </w:p>
    <w:p w14:paraId="20B69A02" w14:textId="77777777" w:rsidR="001469BE" w:rsidRDefault="001469BE"/>
    <w:sectPr w:rsidR="00146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BE"/>
    <w:rsid w:val="001469BE"/>
    <w:rsid w:val="00AC5CE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6F26E0"/>
  <w15:chartTrackingRefBased/>
  <w15:docId w15:val="{28FA7304-4F36-8943-8856-50A859D3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9BE"/>
    <w:rPr>
      <w:rFonts w:eastAsiaTheme="majorEastAsia" w:cstheme="majorBidi"/>
      <w:color w:val="272727" w:themeColor="text1" w:themeTint="D8"/>
    </w:rPr>
  </w:style>
  <w:style w:type="paragraph" w:styleId="Title">
    <w:name w:val="Title"/>
    <w:basedOn w:val="Normal"/>
    <w:next w:val="Normal"/>
    <w:link w:val="TitleChar"/>
    <w:uiPriority w:val="10"/>
    <w:qFormat/>
    <w:rsid w:val="00146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9BE"/>
    <w:pPr>
      <w:spacing w:before="160"/>
      <w:jc w:val="center"/>
    </w:pPr>
    <w:rPr>
      <w:i/>
      <w:iCs/>
      <w:color w:val="404040" w:themeColor="text1" w:themeTint="BF"/>
    </w:rPr>
  </w:style>
  <w:style w:type="character" w:customStyle="1" w:styleId="QuoteChar">
    <w:name w:val="Quote Char"/>
    <w:basedOn w:val="DefaultParagraphFont"/>
    <w:link w:val="Quote"/>
    <w:uiPriority w:val="29"/>
    <w:rsid w:val="001469BE"/>
    <w:rPr>
      <w:i/>
      <w:iCs/>
      <w:color w:val="404040" w:themeColor="text1" w:themeTint="BF"/>
    </w:rPr>
  </w:style>
  <w:style w:type="paragraph" w:styleId="ListParagraph">
    <w:name w:val="List Paragraph"/>
    <w:basedOn w:val="Normal"/>
    <w:uiPriority w:val="34"/>
    <w:qFormat/>
    <w:rsid w:val="001469BE"/>
    <w:pPr>
      <w:ind w:left="720"/>
      <w:contextualSpacing/>
    </w:pPr>
  </w:style>
  <w:style w:type="character" w:styleId="IntenseEmphasis">
    <w:name w:val="Intense Emphasis"/>
    <w:basedOn w:val="DefaultParagraphFont"/>
    <w:uiPriority w:val="21"/>
    <w:qFormat/>
    <w:rsid w:val="001469BE"/>
    <w:rPr>
      <w:i/>
      <w:iCs/>
      <w:color w:val="0F4761" w:themeColor="accent1" w:themeShade="BF"/>
    </w:rPr>
  </w:style>
  <w:style w:type="paragraph" w:styleId="IntenseQuote">
    <w:name w:val="Intense Quote"/>
    <w:basedOn w:val="Normal"/>
    <w:next w:val="Normal"/>
    <w:link w:val="IntenseQuoteChar"/>
    <w:uiPriority w:val="30"/>
    <w:qFormat/>
    <w:rsid w:val="00146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9BE"/>
    <w:rPr>
      <w:i/>
      <w:iCs/>
      <w:color w:val="0F4761" w:themeColor="accent1" w:themeShade="BF"/>
    </w:rPr>
  </w:style>
  <w:style w:type="character" w:styleId="IntenseReference">
    <w:name w:val="Intense Reference"/>
    <w:basedOn w:val="DefaultParagraphFont"/>
    <w:uiPriority w:val="32"/>
    <w:qFormat/>
    <w:rsid w:val="00146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2025-10-03T18:42:00Z</dcterms:created>
  <dcterms:modified xsi:type="dcterms:W3CDTF">2025-10-03T18:42:00Z</dcterms:modified>
</cp:coreProperties>
</file>