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ADE3" w14:textId="53AE7C40" w:rsidR="00DF2D15" w:rsidRDefault="00DF2D15" w:rsidP="00DF2D15">
      <w:pPr>
        <w:spacing w:after="0" w:line="240" w:lineRule="auto"/>
        <w:ind w:left="720"/>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Bio: </w:t>
      </w:r>
      <w:r w:rsidRPr="00DF2D15">
        <w:rPr>
          <w:rFonts w:ascii="Aptos" w:eastAsia="Times New Roman" w:hAnsi="Aptos" w:cs="Times New Roman"/>
          <w:color w:val="000000"/>
          <w:kern w:val="0"/>
          <w14:ligatures w14:val="none"/>
        </w:rPr>
        <w:t xml:space="preserve">Tzutzuy Ramirez </w:t>
      </w:r>
    </w:p>
    <w:p w14:paraId="04AA1BF7" w14:textId="77777777" w:rsidR="00DF2D15" w:rsidRDefault="00DF2D15" w:rsidP="00DF2D15">
      <w:pPr>
        <w:spacing w:after="0" w:line="240" w:lineRule="auto"/>
        <w:ind w:left="720"/>
        <w:rPr>
          <w:rFonts w:ascii="Aptos" w:eastAsia="Times New Roman" w:hAnsi="Aptos" w:cs="Times New Roman"/>
          <w:color w:val="000000"/>
          <w:kern w:val="0"/>
          <w14:ligatures w14:val="none"/>
        </w:rPr>
      </w:pPr>
    </w:p>
    <w:p w14:paraId="7362F752" w14:textId="0E87CF55" w:rsidR="00DF2D15" w:rsidRPr="00DF2D15" w:rsidRDefault="00DF2D15" w:rsidP="00DF2D15">
      <w:pPr>
        <w:spacing w:after="0" w:line="240" w:lineRule="auto"/>
        <w:ind w:left="720"/>
        <w:rPr>
          <w:rFonts w:ascii="Aptos" w:eastAsia="Times New Roman" w:hAnsi="Aptos" w:cs="Times New Roman"/>
          <w:color w:val="000000"/>
          <w:kern w:val="0"/>
          <w14:ligatures w14:val="none"/>
        </w:rPr>
      </w:pPr>
      <w:r w:rsidRPr="00DF2D15">
        <w:rPr>
          <w:rFonts w:ascii="Aptos" w:eastAsia="Times New Roman" w:hAnsi="Aptos" w:cs="Times New Roman"/>
          <w:color w:val="000000"/>
          <w:kern w:val="0"/>
          <w14:ligatures w14:val="none"/>
        </w:rPr>
        <w:t>As Head of Climate &amp; Nature, Syngenta Group, Tzutzuy Ramirez oversees the establishment of Syngenta Group's decarbonization agenda and strategic plan for nature-related activities across business units. Additionally, Tzutzuy is Syngenta’s liaison delegate to the World Business Council for Sustainable Development (WBCSD), where she also serves as the company's climate and nature spokesperson. She is also the key account manager for Syngenta Group's largest NGO collaboration with The Nature Conservancy.</w:t>
      </w:r>
    </w:p>
    <w:p w14:paraId="36B70478" w14:textId="77777777" w:rsidR="00DF2D15" w:rsidRPr="00DF2D15" w:rsidRDefault="00DF2D15" w:rsidP="00DF2D15">
      <w:pPr>
        <w:spacing w:after="0" w:line="240" w:lineRule="auto"/>
        <w:ind w:left="720"/>
        <w:rPr>
          <w:rFonts w:ascii="Aptos" w:eastAsia="Times New Roman" w:hAnsi="Aptos" w:cs="Times New Roman"/>
          <w:color w:val="000000"/>
          <w:kern w:val="0"/>
          <w14:ligatures w14:val="none"/>
        </w:rPr>
      </w:pPr>
      <w:r w:rsidRPr="00DF2D15">
        <w:rPr>
          <w:rFonts w:ascii="Aptos" w:eastAsia="Times New Roman" w:hAnsi="Aptos" w:cs="Times New Roman"/>
          <w:color w:val="000000"/>
          <w:kern w:val="0"/>
          <w14:ligatures w14:val="none"/>
        </w:rPr>
        <w:t> </w:t>
      </w:r>
    </w:p>
    <w:p w14:paraId="26334DC8" w14:textId="77777777" w:rsidR="00DF2D15" w:rsidRPr="00DF2D15" w:rsidRDefault="00DF2D15" w:rsidP="00DF2D15">
      <w:pPr>
        <w:spacing w:after="0" w:line="240" w:lineRule="auto"/>
        <w:ind w:left="720"/>
        <w:rPr>
          <w:rFonts w:ascii="Aptos" w:eastAsia="Times New Roman" w:hAnsi="Aptos" w:cs="Times New Roman"/>
          <w:color w:val="000000"/>
          <w:kern w:val="0"/>
          <w14:ligatures w14:val="none"/>
        </w:rPr>
      </w:pPr>
      <w:r w:rsidRPr="00DF2D15">
        <w:rPr>
          <w:rFonts w:ascii="Aptos" w:eastAsia="Times New Roman" w:hAnsi="Aptos" w:cs="Times New Roman"/>
          <w:color w:val="000000"/>
          <w:kern w:val="0"/>
          <w14:ligatures w14:val="none"/>
        </w:rPr>
        <w:t>With a PhD in Biology and 13+ years in the industry, she brings extensive experience across R&amp;D, strategic marketing, and corporate sustainability. Since joining Syngenta Group in 2023, Tzutzuy’s main focuses have been transforming agriculture through sustainable practices and innovative climate solutions.</w:t>
      </w:r>
    </w:p>
    <w:p w14:paraId="193BB17F" w14:textId="77777777" w:rsidR="00DF2D15" w:rsidRPr="00DF2D15" w:rsidRDefault="00DF2D15" w:rsidP="00DF2D15">
      <w:pPr>
        <w:spacing w:after="0" w:line="240" w:lineRule="auto"/>
        <w:rPr>
          <w:rFonts w:ascii="Aptos" w:eastAsia="Times New Roman" w:hAnsi="Aptos" w:cs="Times New Roman"/>
          <w:color w:val="000000"/>
          <w:kern w:val="0"/>
          <w14:ligatures w14:val="none"/>
        </w:rPr>
      </w:pPr>
      <w:r w:rsidRPr="00DF2D15">
        <w:rPr>
          <w:rFonts w:ascii="Aptos" w:eastAsia="Times New Roman" w:hAnsi="Aptos" w:cs="Times New Roman"/>
          <w:color w:val="000000"/>
          <w:kern w:val="0"/>
          <w14:ligatures w14:val="none"/>
        </w:rPr>
        <w:t> </w:t>
      </w:r>
    </w:p>
    <w:p w14:paraId="4457DD00" w14:textId="77777777" w:rsidR="00DF2D15" w:rsidRDefault="00DF2D15"/>
    <w:sectPr w:rsidR="00DF2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15"/>
    <w:rsid w:val="00352C29"/>
    <w:rsid w:val="005E6675"/>
    <w:rsid w:val="00DF2D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7DBFC6"/>
  <w15:chartTrackingRefBased/>
  <w15:docId w15:val="{8366E78F-8FF2-F644-AF3C-FFCBDCF89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D15"/>
    <w:rPr>
      <w:rFonts w:eastAsiaTheme="majorEastAsia" w:cstheme="majorBidi"/>
      <w:color w:val="272727" w:themeColor="text1" w:themeTint="D8"/>
    </w:rPr>
  </w:style>
  <w:style w:type="paragraph" w:styleId="Title">
    <w:name w:val="Title"/>
    <w:basedOn w:val="Normal"/>
    <w:next w:val="Normal"/>
    <w:link w:val="TitleChar"/>
    <w:uiPriority w:val="10"/>
    <w:qFormat/>
    <w:rsid w:val="00DF2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D15"/>
    <w:pPr>
      <w:spacing w:before="160"/>
      <w:jc w:val="center"/>
    </w:pPr>
    <w:rPr>
      <w:i/>
      <w:iCs/>
      <w:color w:val="404040" w:themeColor="text1" w:themeTint="BF"/>
    </w:rPr>
  </w:style>
  <w:style w:type="character" w:customStyle="1" w:styleId="QuoteChar">
    <w:name w:val="Quote Char"/>
    <w:basedOn w:val="DefaultParagraphFont"/>
    <w:link w:val="Quote"/>
    <w:uiPriority w:val="29"/>
    <w:rsid w:val="00DF2D15"/>
    <w:rPr>
      <w:i/>
      <w:iCs/>
      <w:color w:val="404040" w:themeColor="text1" w:themeTint="BF"/>
    </w:rPr>
  </w:style>
  <w:style w:type="paragraph" w:styleId="ListParagraph">
    <w:name w:val="List Paragraph"/>
    <w:basedOn w:val="Normal"/>
    <w:uiPriority w:val="34"/>
    <w:qFormat/>
    <w:rsid w:val="00DF2D15"/>
    <w:pPr>
      <w:ind w:left="720"/>
      <w:contextualSpacing/>
    </w:pPr>
  </w:style>
  <w:style w:type="character" w:styleId="IntenseEmphasis">
    <w:name w:val="Intense Emphasis"/>
    <w:basedOn w:val="DefaultParagraphFont"/>
    <w:uiPriority w:val="21"/>
    <w:qFormat/>
    <w:rsid w:val="00DF2D15"/>
    <w:rPr>
      <w:i/>
      <w:iCs/>
      <w:color w:val="0F4761" w:themeColor="accent1" w:themeShade="BF"/>
    </w:rPr>
  </w:style>
  <w:style w:type="paragraph" w:styleId="IntenseQuote">
    <w:name w:val="Intense Quote"/>
    <w:basedOn w:val="Normal"/>
    <w:next w:val="Normal"/>
    <w:link w:val="IntenseQuoteChar"/>
    <w:uiPriority w:val="30"/>
    <w:qFormat/>
    <w:rsid w:val="00DF2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D15"/>
    <w:rPr>
      <w:i/>
      <w:iCs/>
      <w:color w:val="0F4761" w:themeColor="accent1" w:themeShade="BF"/>
    </w:rPr>
  </w:style>
  <w:style w:type="character" w:styleId="IntenseReference">
    <w:name w:val="Intense Reference"/>
    <w:basedOn w:val="DefaultParagraphFont"/>
    <w:uiPriority w:val="32"/>
    <w:qFormat/>
    <w:rsid w:val="00DF2D15"/>
    <w:rPr>
      <w:b/>
      <w:bCs/>
      <w:smallCaps/>
      <w:color w:val="0F4761" w:themeColor="accent1" w:themeShade="BF"/>
      <w:spacing w:val="5"/>
    </w:rPr>
  </w:style>
  <w:style w:type="character" w:customStyle="1" w:styleId="apple-converted-space">
    <w:name w:val="apple-converted-space"/>
    <w:basedOn w:val="DefaultParagraphFont"/>
    <w:rsid w:val="00DF2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Qu</dc:creator>
  <cp:keywords/>
  <dc:description/>
  <cp:lastModifiedBy>Mavis Qu</cp:lastModifiedBy>
  <cp:revision>2</cp:revision>
  <dcterms:created xsi:type="dcterms:W3CDTF">2025-08-18T19:46:00Z</dcterms:created>
  <dcterms:modified xsi:type="dcterms:W3CDTF">2025-08-18T19:47:00Z</dcterms:modified>
</cp:coreProperties>
</file>